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7B77" w14:textId="77777777" w:rsidR="00267CC4" w:rsidRPr="00267CC4" w:rsidRDefault="00267CC4" w:rsidP="00267CC4">
      <w:pPr>
        <w:jc w:val="center"/>
        <w:rPr>
          <w:b/>
          <w:sz w:val="28"/>
          <w:szCs w:val="28"/>
        </w:rPr>
      </w:pPr>
      <w:r w:rsidRPr="00267CC4">
        <w:rPr>
          <w:b/>
          <w:sz w:val="28"/>
          <w:szCs w:val="28"/>
        </w:rPr>
        <w:t>Role Description &amp; Person Profile</w:t>
      </w:r>
    </w:p>
    <w:p w14:paraId="5D187D17" w14:textId="77777777" w:rsidR="00267CC4" w:rsidRDefault="00267C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6304"/>
      </w:tblGrid>
      <w:tr w:rsidR="00867C88" w14:paraId="55AB3FC9" w14:textId="77777777" w:rsidTr="0045342F">
        <w:tc>
          <w:tcPr>
            <w:tcW w:w="2812" w:type="dxa"/>
            <w:shd w:val="clear" w:color="auto" w:fill="999999"/>
            <w:vAlign w:val="center"/>
          </w:tcPr>
          <w:p w14:paraId="0F83B4C0" w14:textId="77777777" w:rsidR="00867C88" w:rsidRPr="007402EF" w:rsidRDefault="00867C88" w:rsidP="0045342F">
            <w:pPr>
              <w:rPr>
                <w:b/>
                <w:bCs/>
              </w:rPr>
            </w:pPr>
            <w:r w:rsidRPr="007402EF">
              <w:rPr>
                <w:b/>
                <w:bCs/>
              </w:rPr>
              <w:t xml:space="preserve">Role </w:t>
            </w:r>
          </w:p>
        </w:tc>
        <w:tc>
          <w:tcPr>
            <w:tcW w:w="6475" w:type="dxa"/>
            <w:shd w:val="clear" w:color="auto" w:fill="999999"/>
            <w:vAlign w:val="center"/>
          </w:tcPr>
          <w:p w14:paraId="4AB9D19D" w14:textId="77777777" w:rsidR="00867C88" w:rsidRDefault="00867C88" w:rsidP="0045342F"/>
        </w:tc>
      </w:tr>
      <w:tr w:rsidR="00867C88" w:rsidRPr="003D6724" w14:paraId="1AF1DADC" w14:textId="77777777" w:rsidTr="0045342F">
        <w:trPr>
          <w:trHeight w:val="419"/>
        </w:trPr>
        <w:tc>
          <w:tcPr>
            <w:tcW w:w="2812" w:type="dxa"/>
            <w:vAlign w:val="center"/>
          </w:tcPr>
          <w:p w14:paraId="25BAF45D" w14:textId="77777777" w:rsidR="00867C88" w:rsidRPr="003D6724" w:rsidRDefault="00267CC4" w:rsidP="0045342F">
            <w:pPr>
              <w:rPr>
                <w:b/>
                <w:bCs/>
                <w:sz w:val="20"/>
              </w:rPr>
            </w:pPr>
            <w:r w:rsidRPr="003D6724">
              <w:rPr>
                <w:b/>
                <w:bCs/>
                <w:sz w:val="20"/>
              </w:rPr>
              <w:t>Job title</w:t>
            </w:r>
          </w:p>
        </w:tc>
        <w:tc>
          <w:tcPr>
            <w:tcW w:w="6475" w:type="dxa"/>
            <w:vAlign w:val="center"/>
          </w:tcPr>
          <w:p w14:paraId="103D4E4F" w14:textId="77777777" w:rsidR="00867C88" w:rsidRPr="003D6724" w:rsidRDefault="00B56488" w:rsidP="004E081D">
            <w:pPr>
              <w:rPr>
                <w:sz w:val="20"/>
              </w:rPr>
            </w:pPr>
            <w:r w:rsidRPr="003D6724">
              <w:rPr>
                <w:sz w:val="20"/>
              </w:rPr>
              <w:t>Q</w:t>
            </w:r>
            <w:r w:rsidR="00586652" w:rsidRPr="003D6724">
              <w:rPr>
                <w:sz w:val="20"/>
              </w:rPr>
              <w:t>uality Compliance Technici</w:t>
            </w:r>
            <w:r w:rsidRPr="003D6724">
              <w:rPr>
                <w:sz w:val="20"/>
              </w:rPr>
              <w:t>an</w:t>
            </w:r>
          </w:p>
        </w:tc>
      </w:tr>
      <w:tr w:rsidR="00867C88" w:rsidRPr="003D6724" w14:paraId="4AF68615" w14:textId="77777777" w:rsidTr="0045342F">
        <w:trPr>
          <w:trHeight w:val="423"/>
        </w:trPr>
        <w:tc>
          <w:tcPr>
            <w:tcW w:w="2812" w:type="dxa"/>
            <w:vAlign w:val="center"/>
          </w:tcPr>
          <w:p w14:paraId="4B65D934" w14:textId="77777777" w:rsidR="00267CC4" w:rsidRPr="003D6724" w:rsidRDefault="00867C88" w:rsidP="0045342F">
            <w:pPr>
              <w:rPr>
                <w:b/>
                <w:bCs/>
                <w:sz w:val="20"/>
              </w:rPr>
            </w:pPr>
            <w:r w:rsidRPr="003D6724">
              <w:rPr>
                <w:b/>
                <w:bCs/>
                <w:sz w:val="20"/>
              </w:rPr>
              <w:t>Division</w:t>
            </w:r>
          </w:p>
        </w:tc>
        <w:tc>
          <w:tcPr>
            <w:tcW w:w="6475" w:type="dxa"/>
            <w:vAlign w:val="center"/>
          </w:tcPr>
          <w:p w14:paraId="1D4A6AF9" w14:textId="77777777" w:rsidR="00867C88" w:rsidRPr="003D6724" w:rsidRDefault="006A6D89" w:rsidP="0045342F">
            <w:pPr>
              <w:rPr>
                <w:sz w:val="20"/>
              </w:rPr>
            </w:pPr>
            <w:r w:rsidRPr="003D6724">
              <w:rPr>
                <w:sz w:val="20"/>
              </w:rPr>
              <w:t>Premier Nutrition</w:t>
            </w:r>
          </w:p>
        </w:tc>
      </w:tr>
      <w:tr w:rsidR="00867C88" w:rsidRPr="003D6724" w14:paraId="043631C1" w14:textId="77777777" w:rsidTr="0045342F">
        <w:trPr>
          <w:trHeight w:val="427"/>
        </w:trPr>
        <w:tc>
          <w:tcPr>
            <w:tcW w:w="2812" w:type="dxa"/>
            <w:vAlign w:val="center"/>
          </w:tcPr>
          <w:p w14:paraId="6E82B33C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  <w:r w:rsidRPr="003D6724">
              <w:rPr>
                <w:b/>
                <w:bCs/>
                <w:sz w:val="20"/>
              </w:rPr>
              <w:t>Department</w:t>
            </w:r>
          </w:p>
        </w:tc>
        <w:tc>
          <w:tcPr>
            <w:tcW w:w="6475" w:type="dxa"/>
            <w:vAlign w:val="center"/>
          </w:tcPr>
          <w:p w14:paraId="2722FC4F" w14:textId="77777777" w:rsidR="00867C88" w:rsidRPr="003D6724" w:rsidRDefault="00474729" w:rsidP="0045342F">
            <w:pPr>
              <w:rPr>
                <w:sz w:val="20"/>
              </w:rPr>
            </w:pPr>
            <w:r w:rsidRPr="003D6724">
              <w:rPr>
                <w:sz w:val="20"/>
              </w:rPr>
              <w:t>Nutrition/Technical</w:t>
            </w:r>
          </w:p>
        </w:tc>
      </w:tr>
      <w:tr w:rsidR="00867C88" w:rsidRPr="003D6724" w14:paraId="4D591D19" w14:textId="77777777" w:rsidTr="0045342F">
        <w:trPr>
          <w:trHeight w:val="395"/>
        </w:trPr>
        <w:tc>
          <w:tcPr>
            <w:tcW w:w="2812" w:type="dxa"/>
            <w:vAlign w:val="center"/>
          </w:tcPr>
          <w:p w14:paraId="2E1F5E6E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  <w:r w:rsidRPr="003D6724">
              <w:rPr>
                <w:b/>
                <w:bCs/>
                <w:sz w:val="20"/>
              </w:rPr>
              <w:t>Location</w:t>
            </w:r>
          </w:p>
        </w:tc>
        <w:tc>
          <w:tcPr>
            <w:tcW w:w="6475" w:type="dxa"/>
            <w:vAlign w:val="center"/>
          </w:tcPr>
          <w:p w14:paraId="047666F9" w14:textId="77777777" w:rsidR="00867C88" w:rsidRPr="003D6724" w:rsidRDefault="006A6D89" w:rsidP="003449FE">
            <w:pPr>
              <w:rPr>
                <w:sz w:val="20"/>
              </w:rPr>
            </w:pPr>
            <w:r w:rsidRPr="003D6724">
              <w:rPr>
                <w:sz w:val="20"/>
              </w:rPr>
              <w:t>Rugeley</w:t>
            </w:r>
            <w:r w:rsidR="00B56488" w:rsidRPr="003D6724">
              <w:rPr>
                <w:sz w:val="20"/>
              </w:rPr>
              <w:t>/Fradley</w:t>
            </w:r>
            <w:r w:rsidRPr="003D6724">
              <w:rPr>
                <w:sz w:val="20"/>
              </w:rPr>
              <w:t xml:space="preserve"> </w:t>
            </w:r>
          </w:p>
        </w:tc>
      </w:tr>
      <w:tr w:rsidR="00867C88" w:rsidRPr="003D6724" w14:paraId="06EF7002" w14:textId="77777777" w:rsidTr="0045342F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C39" w14:textId="77777777" w:rsidR="0045342F" w:rsidRPr="003D6724" w:rsidRDefault="00867C88" w:rsidP="0045342F">
            <w:pPr>
              <w:rPr>
                <w:b/>
                <w:bCs/>
                <w:sz w:val="20"/>
              </w:rPr>
            </w:pPr>
            <w:r w:rsidRPr="003D6724">
              <w:rPr>
                <w:b/>
                <w:bCs/>
                <w:sz w:val="20"/>
              </w:rPr>
              <w:t xml:space="preserve">Team Structure </w:t>
            </w:r>
          </w:p>
          <w:p w14:paraId="0E4DB63D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  <w:r w:rsidRPr="003D6724">
              <w:rPr>
                <w:bCs/>
                <w:sz w:val="20"/>
              </w:rPr>
              <w:t>Reports to, direct reports, etc</w:t>
            </w:r>
            <w:r w:rsidRPr="003D6724">
              <w:rPr>
                <w:b/>
                <w:bCs/>
                <w:sz w:val="20"/>
              </w:rPr>
              <w:t>.</w:t>
            </w:r>
          </w:p>
          <w:p w14:paraId="5654FBA1" w14:textId="77777777" w:rsidR="00CF27AD" w:rsidRPr="003D6724" w:rsidRDefault="00CF27AD" w:rsidP="0045342F">
            <w:pPr>
              <w:rPr>
                <w:b/>
                <w:bCs/>
                <w:sz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358B" w14:textId="77777777" w:rsidR="00867C88" w:rsidRPr="003D6724" w:rsidRDefault="00B046FD" w:rsidP="00BE20CC">
            <w:pPr>
              <w:rPr>
                <w:sz w:val="20"/>
              </w:rPr>
            </w:pPr>
            <w:r w:rsidRPr="003D6724">
              <w:rPr>
                <w:sz w:val="20"/>
              </w:rPr>
              <w:t xml:space="preserve">Reports to: </w:t>
            </w:r>
            <w:r w:rsidR="00B56488" w:rsidRPr="003D6724">
              <w:rPr>
                <w:sz w:val="20"/>
              </w:rPr>
              <w:t xml:space="preserve">Quality </w:t>
            </w:r>
            <w:r w:rsidR="00BE20CC" w:rsidRPr="003D6724">
              <w:rPr>
                <w:sz w:val="20"/>
              </w:rPr>
              <w:t>Manager, Rugeley</w:t>
            </w:r>
          </w:p>
          <w:p w14:paraId="4180D81C" w14:textId="77777777" w:rsidR="001B14A4" w:rsidRPr="003D6724" w:rsidRDefault="001B14A4" w:rsidP="00BE20CC">
            <w:pPr>
              <w:rPr>
                <w:sz w:val="20"/>
              </w:rPr>
            </w:pPr>
            <w:r w:rsidRPr="003D6724">
              <w:rPr>
                <w:sz w:val="20"/>
              </w:rPr>
              <w:t>No direct reports</w:t>
            </w:r>
          </w:p>
        </w:tc>
      </w:tr>
    </w:tbl>
    <w:p w14:paraId="2AA8BB4B" w14:textId="77777777" w:rsidR="00867C88" w:rsidRPr="003D6724" w:rsidRDefault="00867C8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293"/>
      </w:tblGrid>
      <w:tr w:rsidR="0008456E" w:rsidRPr="003D6724" w14:paraId="081BAAA1" w14:textId="77777777" w:rsidTr="0045342F">
        <w:tc>
          <w:tcPr>
            <w:tcW w:w="2812" w:type="dxa"/>
            <w:shd w:val="clear" w:color="auto" w:fill="999999"/>
            <w:vAlign w:val="center"/>
          </w:tcPr>
          <w:p w14:paraId="2625F96D" w14:textId="77777777" w:rsidR="0008456E" w:rsidRPr="003D6724" w:rsidRDefault="0008456E" w:rsidP="0045342F">
            <w:pPr>
              <w:rPr>
                <w:b/>
                <w:bCs/>
                <w:sz w:val="20"/>
              </w:rPr>
            </w:pPr>
            <w:r w:rsidRPr="003D6724">
              <w:rPr>
                <w:b/>
                <w:bCs/>
                <w:sz w:val="20"/>
              </w:rPr>
              <w:t>Description</w:t>
            </w:r>
          </w:p>
        </w:tc>
        <w:tc>
          <w:tcPr>
            <w:tcW w:w="6475" w:type="dxa"/>
            <w:shd w:val="clear" w:color="auto" w:fill="999999"/>
            <w:vAlign w:val="center"/>
          </w:tcPr>
          <w:p w14:paraId="19DE8186" w14:textId="77777777" w:rsidR="0008456E" w:rsidRPr="003D6724" w:rsidRDefault="0008456E" w:rsidP="0045342F">
            <w:pPr>
              <w:rPr>
                <w:sz w:val="20"/>
              </w:rPr>
            </w:pPr>
          </w:p>
        </w:tc>
      </w:tr>
      <w:tr w:rsidR="005D3C69" w:rsidRPr="003D6724" w14:paraId="3A964F35" w14:textId="77777777" w:rsidTr="0045342F">
        <w:tc>
          <w:tcPr>
            <w:tcW w:w="2812" w:type="dxa"/>
            <w:vAlign w:val="center"/>
          </w:tcPr>
          <w:p w14:paraId="286D97C4" w14:textId="77777777" w:rsidR="005D3C69" w:rsidRPr="003D6724" w:rsidRDefault="00867C88" w:rsidP="0045342F">
            <w:pPr>
              <w:rPr>
                <w:b/>
                <w:bCs/>
                <w:sz w:val="20"/>
              </w:rPr>
            </w:pPr>
            <w:r w:rsidRPr="003D6724">
              <w:rPr>
                <w:b/>
                <w:bCs/>
                <w:sz w:val="20"/>
              </w:rPr>
              <w:t xml:space="preserve">Impact Statement </w:t>
            </w:r>
            <w:r w:rsidR="002C14D0" w:rsidRPr="003D6724">
              <w:rPr>
                <w:b/>
                <w:bCs/>
                <w:sz w:val="20"/>
              </w:rPr>
              <w:br/>
            </w:r>
          </w:p>
          <w:p w14:paraId="0F63F34D" w14:textId="77777777" w:rsidR="00867C88" w:rsidRPr="003D6724" w:rsidRDefault="00867C88" w:rsidP="0045342F">
            <w:p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The contribution of the role to </w:t>
            </w:r>
            <w:r w:rsidR="00267CC4" w:rsidRPr="003D6724">
              <w:rPr>
                <w:bCs/>
                <w:sz w:val="20"/>
              </w:rPr>
              <w:t>achieving</w:t>
            </w:r>
            <w:r w:rsidRPr="003D6724">
              <w:rPr>
                <w:bCs/>
                <w:sz w:val="20"/>
              </w:rPr>
              <w:t xml:space="preserve"> the overall business objective. Span of impact. </w:t>
            </w:r>
          </w:p>
          <w:p w14:paraId="08799430" w14:textId="77777777" w:rsidR="00867C88" w:rsidRPr="003D6724" w:rsidRDefault="00867C88" w:rsidP="002C14D0">
            <w:pPr>
              <w:rPr>
                <w:b/>
                <w:bCs/>
                <w:sz w:val="20"/>
              </w:rPr>
            </w:pPr>
            <w:r w:rsidRPr="003D6724">
              <w:rPr>
                <w:bCs/>
                <w:sz w:val="20"/>
              </w:rPr>
              <w:t>Main purpose, focus of the role.</w:t>
            </w:r>
          </w:p>
        </w:tc>
        <w:tc>
          <w:tcPr>
            <w:tcW w:w="6475" w:type="dxa"/>
            <w:vAlign w:val="center"/>
          </w:tcPr>
          <w:p w14:paraId="3B36A64B" w14:textId="77777777" w:rsidR="00F121BF" w:rsidRPr="003D6724" w:rsidRDefault="006121B2" w:rsidP="00F1161B">
            <w:pPr>
              <w:rPr>
                <w:sz w:val="20"/>
              </w:rPr>
            </w:pPr>
            <w:r w:rsidRPr="00803779">
              <w:rPr>
                <w:sz w:val="20"/>
              </w:rPr>
              <w:t xml:space="preserve">To </w:t>
            </w:r>
            <w:r w:rsidR="00C30C5C" w:rsidRPr="00803779">
              <w:rPr>
                <w:sz w:val="20"/>
              </w:rPr>
              <w:t xml:space="preserve">proactively </w:t>
            </w:r>
            <w:r w:rsidR="00076495" w:rsidRPr="00803779">
              <w:rPr>
                <w:sz w:val="20"/>
              </w:rPr>
              <w:t xml:space="preserve">support and participate in the </w:t>
            </w:r>
            <w:r w:rsidR="001527CA" w:rsidRPr="00803779">
              <w:rPr>
                <w:sz w:val="20"/>
              </w:rPr>
              <w:t xml:space="preserve">quality function </w:t>
            </w:r>
            <w:r w:rsidR="00076495" w:rsidRPr="00803779">
              <w:rPr>
                <w:sz w:val="20"/>
              </w:rPr>
              <w:t xml:space="preserve"> within Premier Nutrition</w:t>
            </w:r>
            <w:r w:rsidR="00F1161B" w:rsidRPr="00803779">
              <w:rPr>
                <w:sz w:val="20"/>
              </w:rPr>
              <w:t>.</w:t>
            </w:r>
            <w:r w:rsidR="00076495" w:rsidRPr="00803779">
              <w:rPr>
                <w:sz w:val="20"/>
              </w:rPr>
              <w:t xml:space="preserve"> The aim being to provide excellence in</w:t>
            </w:r>
            <w:r w:rsidR="00044F72" w:rsidRPr="00803779">
              <w:rPr>
                <w:sz w:val="20"/>
              </w:rPr>
              <w:t xml:space="preserve"> nutritional and technical support</w:t>
            </w:r>
            <w:r w:rsidR="00076495" w:rsidRPr="00803779">
              <w:rPr>
                <w:sz w:val="20"/>
              </w:rPr>
              <w:t xml:space="preserve"> to ensure that the needs of the customers are met in line with Premier Nutrition’s role as a leading innovative nutritional business. </w:t>
            </w:r>
          </w:p>
        </w:tc>
      </w:tr>
      <w:tr w:rsidR="005D3C69" w:rsidRPr="003D6724" w14:paraId="0C20CD27" w14:textId="77777777" w:rsidTr="0045342F">
        <w:tc>
          <w:tcPr>
            <w:tcW w:w="2812" w:type="dxa"/>
            <w:vAlign w:val="center"/>
          </w:tcPr>
          <w:p w14:paraId="3369746E" w14:textId="77777777" w:rsidR="00267CC4" w:rsidRPr="003D6724" w:rsidRDefault="00267CC4" w:rsidP="0045342F">
            <w:pPr>
              <w:rPr>
                <w:b/>
                <w:bCs/>
                <w:sz w:val="20"/>
              </w:rPr>
            </w:pPr>
          </w:p>
          <w:p w14:paraId="6FA46112" w14:textId="77777777" w:rsidR="005D3C69" w:rsidRPr="003D6724" w:rsidRDefault="00644CCE" w:rsidP="0045342F">
            <w:pPr>
              <w:rPr>
                <w:b/>
                <w:bCs/>
                <w:sz w:val="20"/>
              </w:rPr>
            </w:pPr>
            <w:r w:rsidRPr="003D6724">
              <w:rPr>
                <w:b/>
                <w:bCs/>
                <w:sz w:val="20"/>
              </w:rPr>
              <w:t xml:space="preserve">Role </w:t>
            </w:r>
            <w:r w:rsidR="003F6B22" w:rsidRPr="003D6724">
              <w:rPr>
                <w:b/>
                <w:bCs/>
                <w:sz w:val="20"/>
              </w:rPr>
              <w:t>O</w:t>
            </w:r>
            <w:r w:rsidRPr="003D6724">
              <w:rPr>
                <w:b/>
                <w:bCs/>
                <w:sz w:val="20"/>
              </w:rPr>
              <w:t xml:space="preserve">bjectives </w:t>
            </w:r>
          </w:p>
          <w:p w14:paraId="102CE9D3" w14:textId="77777777" w:rsidR="00867C88" w:rsidRPr="003D6724" w:rsidRDefault="00644CCE" w:rsidP="0045342F">
            <w:pPr>
              <w:rPr>
                <w:sz w:val="20"/>
              </w:rPr>
            </w:pPr>
            <w:r w:rsidRPr="003D6724">
              <w:rPr>
                <w:sz w:val="20"/>
              </w:rPr>
              <w:t>The key responsibilities and key accountabilities of role. (5 to 10 areas)</w:t>
            </w:r>
          </w:p>
          <w:p w14:paraId="261307EA" w14:textId="77777777" w:rsidR="00267CC4" w:rsidRPr="003D6724" w:rsidRDefault="00267CC4" w:rsidP="0045342F">
            <w:pPr>
              <w:rPr>
                <w:b/>
                <w:sz w:val="20"/>
              </w:rPr>
            </w:pPr>
          </w:p>
          <w:p w14:paraId="432361B1" w14:textId="77777777" w:rsidR="007528F9" w:rsidRPr="003D6724" w:rsidRDefault="007528F9" w:rsidP="0045342F">
            <w:pPr>
              <w:rPr>
                <w:b/>
                <w:sz w:val="20"/>
              </w:rPr>
            </w:pPr>
          </w:p>
          <w:p w14:paraId="3F679A4B" w14:textId="77777777" w:rsidR="007528F9" w:rsidRPr="003D6724" w:rsidRDefault="007528F9" w:rsidP="0045342F">
            <w:pPr>
              <w:rPr>
                <w:b/>
                <w:sz w:val="20"/>
              </w:rPr>
            </w:pPr>
          </w:p>
          <w:p w14:paraId="049704AB" w14:textId="77777777" w:rsidR="00267CC4" w:rsidRPr="003D6724" w:rsidRDefault="00267CC4" w:rsidP="0045342F">
            <w:pPr>
              <w:rPr>
                <w:b/>
                <w:sz w:val="20"/>
              </w:rPr>
            </w:pPr>
          </w:p>
          <w:p w14:paraId="309ACA4C" w14:textId="77777777" w:rsidR="00267CC4" w:rsidRPr="003D6724" w:rsidRDefault="00267CC4" w:rsidP="0045342F">
            <w:pPr>
              <w:rPr>
                <w:b/>
                <w:sz w:val="20"/>
              </w:rPr>
            </w:pPr>
          </w:p>
          <w:p w14:paraId="3D4F8599" w14:textId="77777777" w:rsidR="00267CC4" w:rsidRPr="003D6724" w:rsidRDefault="00267CC4" w:rsidP="0045342F">
            <w:pPr>
              <w:rPr>
                <w:b/>
                <w:sz w:val="20"/>
              </w:rPr>
            </w:pPr>
          </w:p>
          <w:p w14:paraId="2EC51D11" w14:textId="77777777" w:rsidR="00267CC4" w:rsidRPr="003D6724" w:rsidRDefault="00267CC4" w:rsidP="0045342F">
            <w:pPr>
              <w:rPr>
                <w:b/>
                <w:sz w:val="20"/>
              </w:rPr>
            </w:pPr>
          </w:p>
          <w:p w14:paraId="5AF8F0E3" w14:textId="77777777" w:rsidR="00267CC4" w:rsidRPr="003D6724" w:rsidRDefault="00267CC4" w:rsidP="0045342F">
            <w:pPr>
              <w:rPr>
                <w:b/>
                <w:sz w:val="20"/>
              </w:rPr>
            </w:pPr>
          </w:p>
          <w:p w14:paraId="1B3E1AE5" w14:textId="77777777" w:rsidR="00267CC4" w:rsidRPr="003D6724" w:rsidRDefault="00267CC4" w:rsidP="0045342F">
            <w:pPr>
              <w:rPr>
                <w:b/>
                <w:sz w:val="20"/>
              </w:rPr>
            </w:pPr>
          </w:p>
          <w:p w14:paraId="389A8248" w14:textId="77777777" w:rsidR="00867C88" w:rsidRPr="003D6724" w:rsidRDefault="00867C88" w:rsidP="0045342F">
            <w:pPr>
              <w:rPr>
                <w:sz w:val="20"/>
              </w:rPr>
            </w:pPr>
          </w:p>
          <w:p w14:paraId="1A84DBC0" w14:textId="77777777" w:rsidR="00867C88" w:rsidRPr="003D6724" w:rsidRDefault="00867C88" w:rsidP="0045342F">
            <w:pPr>
              <w:rPr>
                <w:sz w:val="20"/>
              </w:rPr>
            </w:pPr>
          </w:p>
          <w:p w14:paraId="75EF152F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</w:p>
          <w:p w14:paraId="700CB45E" w14:textId="77777777" w:rsidR="003F6B22" w:rsidRPr="003D6724" w:rsidRDefault="003F6B22" w:rsidP="0045342F">
            <w:pPr>
              <w:rPr>
                <w:b/>
                <w:bCs/>
                <w:sz w:val="20"/>
              </w:rPr>
            </w:pPr>
          </w:p>
          <w:p w14:paraId="32706393" w14:textId="77777777" w:rsidR="00267CC4" w:rsidRPr="003D6724" w:rsidRDefault="00267CC4" w:rsidP="0045342F">
            <w:pPr>
              <w:rPr>
                <w:b/>
                <w:bCs/>
                <w:sz w:val="20"/>
              </w:rPr>
            </w:pPr>
          </w:p>
          <w:p w14:paraId="1CA8C7C2" w14:textId="77777777" w:rsidR="00267CC4" w:rsidRPr="003D6724" w:rsidRDefault="00267CC4" w:rsidP="0045342F">
            <w:pPr>
              <w:rPr>
                <w:b/>
                <w:bCs/>
                <w:sz w:val="20"/>
              </w:rPr>
            </w:pPr>
          </w:p>
          <w:p w14:paraId="120430A6" w14:textId="77777777" w:rsidR="00267CC4" w:rsidRPr="003D6724" w:rsidRDefault="00267CC4" w:rsidP="0045342F">
            <w:pPr>
              <w:rPr>
                <w:b/>
                <w:bCs/>
                <w:sz w:val="20"/>
              </w:rPr>
            </w:pPr>
          </w:p>
          <w:p w14:paraId="45CB1B9C" w14:textId="77777777" w:rsidR="00267CC4" w:rsidRPr="003D6724" w:rsidRDefault="00267CC4" w:rsidP="0045342F">
            <w:pPr>
              <w:rPr>
                <w:b/>
                <w:bCs/>
                <w:sz w:val="20"/>
              </w:rPr>
            </w:pPr>
          </w:p>
          <w:p w14:paraId="1BEEF834" w14:textId="77777777" w:rsidR="00267CC4" w:rsidRPr="003D6724" w:rsidRDefault="00267CC4" w:rsidP="0045342F">
            <w:pPr>
              <w:rPr>
                <w:b/>
                <w:bCs/>
                <w:sz w:val="20"/>
              </w:rPr>
            </w:pPr>
          </w:p>
          <w:p w14:paraId="39B4B623" w14:textId="77777777" w:rsidR="00267CC4" w:rsidRPr="003D6724" w:rsidRDefault="00267CC4" w:rsidP="0045342F">
            <w:pPr>
              <w:rPr>
                <w:b/>
                <w:bCs/>
                <w:sz w:val="20"/>
              </w:rPr>
            </w:pPr>
          </w:p>
        </w:tc>
        <w:tc>
          <w:tcPr>
            <w:tcW w:w="6475" w:type="dxa"/>
            <w:vAlign w:val="center"/>
          </w:tcPr>
          <w:p w14:paraId="64BC2EFC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jc w:val="both"/>
              <w:rPr>
                <w:bCs/>
                <w:sz w:val="20"/>
              </w:rPr>
            </w:pPr>
            <w:r w:rsidRPr="003D6724">
              <w:rPr>
                <w:rFonts w:cs="Arial"/>
                <w:sz w:val="20"/>
              </w:rPr>
              <w:t xml:space="preserve">Analysis and release of incoming raw materials – documented follow up with supplier on out of spec raw materials and root cause. </w:t>
            </w:r>
          </w:p>
          <w:p w14:paraId="22636452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3D6724">
              <w:rPr>
                <w:rFonts w:cs="Arial"/>
                <w:sz w:val="20"/>
              </w:rPr>
              <w:t xml:space="preserve">Analysis of raw material, in-process and finished goods samples in accordance with the process </w:t>
            </w:r>
            <w:r w:rsidR="001527CA" w:rsidRPr="003D6724">
              <w:rPr>
                <w:rFonts w:cs="Arial"/>
                <w:sz w:val="20"/>
              </w:rPr>
              <w:t>verification schedule, and</w:t>
            </w:r>
            <w:r w:rsidRPr="003D6724">
              <w:rPr>
                <w:rFonts w:cs="Arial"/>
                <w:sz w:val="20"/>
              </w:rPr>
              <w:t xml:space="preserve"> as and when requested by both internal and external customers.</w:t>
            </w:r>
          </w:p>
          <w:p w14:paraId="5A0C7168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3D6724">
              <w:rPr>
                <w:rFonts w:cs="Arial"/>
                <w:sz w:val="20"/>
              </w:rPr>
              <w:t xml:space="preserve">Preparation of samples for external analysis </w:t>
            </w:r>
          </w:p>
          <w:p w14:paraId="2A6797E5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jc w:val="both"/>
              <w:rPr>
                <w:bCs/>
                <w:sz w:val="20"/>
              </w:rPr>
            </w:pPr>
            <w:r w:rsidRPr="003D6724">
              <w:rPr>
                <w:rFonts w:cs="Arial"/>
                <w:sz w:val="20"/>
              </w:rPr>
              <w:t>Reporting and following up of Out of Specification results in a timely manner</w:t>
            </w:r>
          </w:p>
          <w:p w14:paraId="633B025B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3D6724">
              <w:rPr>
                <w:bCs/>
                <w:sz w:val="20"/>
              </w:rPr>
              <w:t>Collating data and providing comprehensive, quality information back to suppliers or purchasing department on raw material performance</w:t>
            </w:r>
          </w:p>
          <w:p w14:paraId="69D658EA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3D6724">
              <w:rPr>
                <w:rFonts w:cs="Arial"/>
                <w:sz w:val="20"/>
              </w:rPr>
              <w:t xml:space="preserve">Analysis of external results and data entry as necessary </w:t>
            </w:r>
          </w:p>
          <w:p w14:paraId="5F1DEC83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3D6724">
              <w:rPr>
                <w:rFonts w:cs="Arial"/>
                <w:sz w:val="20"/>
              </w:rPr>
              <w:t xml:space="preserve">Equipment calibration, as necessary </w:t>
            </w:r>
          </w:p>
          <w:p w14:paraId="1A073FD3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3D6724">
              <w:rPr>
                <w:rFonts w:cs="Arial"/>
                <w:sz w:val="20"/>
              </w:rPr>
              <w:t>Maintenance of good housekeeping and hygiene standards, operating a clean as you go policy.</w:t>
            </w:r>
          </w:p>
          <w:p w14:paraId="23283A26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jc w:val="both"/>
              <w:rPr>
                <w:sz w:val="20"/>
              </w:rPr>
            </w:pPr>
            <w:r w:rsidRPr="003D6724">
              <w:rPr>
                <w:sz w:val="20"/>
              </w:rPr>
              <w:t xml:space="preserve">Supporting  the Quality Team to achieve results, to meet all team &amp; business objectives </w:t>
            </w:r>
          </w:p>
          <w:p w14:paraId="594B9BFE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Document completion in relation to sub-standard raw materials </w:t>
            </w:r>
          </w:p>
          <w:p w14:paraId="44AC5775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>Control of non-conforming products – release and investigation</w:t>
            </w:r>
          </w:p>
          <w:p w14:paraId="22A40AD5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Factory Standards Auditing – Hygiene audits, glass audits </w:t>
            </w:r>
          </w:p>
          <w:p w14:paraId="0A40535E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Investigation and reporting on internal quality failures </w:t>
            </w:r>
          </w:p>
          <w:p w14:paraId="60CAE349" w14:textId="5A46E4D2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Internal audits against documented standards </w:t>
            </w:r>
            <w:proofErr w:type="spellStart"/>
            <w:r w:rsidRPr="003D6724">
              <w:rPr>
                <w:bCs/>
                <w:sz w:val="20"/>
              </w:rPr>
              <w:t>i.e</w:t>
            </w:r>
            <w:proofErr w:type="spellEnd"/>
            <w:r w:rsidRPr="003D6724">
              <w:rPr>
                <w:bCs/>
                <w:sz w:val="20"/>
              </w:rPr>
              <w:t xml:space="preserve"> UFAS, </w:t>
            </w:r>
            <w:bookmarkStart w:id="0" w:name="_GoBack"/>
            <w:bookmarkEnd w:id="0"/>
          </w:p>
          <w:p w14:paraId="627E52D1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lastRenderedPageBreak/>
              <w:t>Support the operations teams on addressing non- conformances and internal failures raised from internal / external audits.</w:t>
            </w:r>
          </w:p>
          <w:p w14:paraId="233BF9F6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 Attendance to team and business meetings as necessary  </w:t>
            </w:r>
          </w:p>
          <w:p w14:paraId="4EF12AA2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 New raw material assessment – working in conjunction with purchasing and operations teams </w:t>
            </w:r>
          </w:p>
          <w:p w14:paraId="14FD61A5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New supplier / material assessment </w:t>
            </w:r>
          </w:p>
          <w:p w14:paraId="5797B3C8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Develop and maintain a working relationship with external laboratories – methods, turnaround times, queries, complaints. </w:t>
            </w:r>
          </w:p>
          <w:p w14:paraId="71D8EC60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Circulation of C of A’s as required by customers </w:t>
            </w:r>
          </w:p>
          <w:p w14:paraId="29F10E38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>Ownership and maintenance of Process verification and analysis schedules.</w:t>
            </w:r>
          </w:p>
          <w:p w14:paraId="1FBB5130" w14:textId="77777777" w:rsidR="00B56488" w:rsidRPr="003D6724" w:rsidRDefault="00B56488" w:rsidP="00B56488">
            <w:pPr>
              <w:pStyle w:val="Header"/>
              <w:numPr>
                <w:ilvl w:val="0"/>
                <w:numId w:val="12"/>
              </w:num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>Complaint investigations</w:t>
            </w:r>
          </w:p>
          <w:p w14:paraId="702665EB" w14:textId="77777777" w:rsidR="0008456E" w:rsidRPr="003D6724" w:rsidRDefault="0008456E" w:rsidP="00044F72">
            <w:pPr>
              <w:rPr>
                <w:sz w:val="20"/>
              </w:rPr>
            </w:pPr>
          </w:p>
        </w:tc>
      </w:tr>
      <w:tr w:rsidR="005D3C69" w:rsidRPr="003D6724" w14:paraId="5E447B98" w14:textId="77777777" w:rsidTr="0045342F">
        <w:tc>
          <w:tcPr>
            <w:tcW w:w="2812" w:type="dxa"/>
            <w:vAlign w:val="center"/>
          </w:tcPr>
          <w:p w14:paraId="616B107B" w14:textId="77777777" w:rsidR="00267CC4" w:rsidRPr="003D6724" w:rsidRDefault="00267CC4" w:rsidP="0045342F">
            <w:pPr>
              <w:rPr>
                <w:b/>
                <w:bCs/>
                <w:sz w:val="20"/>
              </w:rPr>
            </w:pPr>
          </w:p>
          <w:p w14:paraId="63642B2E" w14:textId="77777777" w:rsidR="0008456E" w:rsidRPr="003D6724" w:rsidRDefault="00867C88" w:rsidP="0045342F">
            <w:pPr>
              <w:rPr>
                <w:b/>
                <w:bCs/>
                <w:sz w:val="20"/>
              </w:rPr>
            </w:pPr>
            <w:r w:rsidRPr="003D6724">
              <w:rPr>
                <w:b/>
                <w:bCs/>
                <w:sz w:val="20"/>
              </w:rPr>
              <w:t xml:space="preserve">Key Stakeholders </w:t>
            </w:r>
          </w:p>
          <w:p w14:paraId="14D95E27" w14:textId="77777777" w:rsidR="00867C88" w:rsidRPr="003D6724" w:rsidRDefault="00867C88" w:rsidP="0045342F">
            <w:p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 xml:space="preserve">What are the challenges of the relationships, communication strategies required, etc </w:t>
            </w:r>
          </w:p>
          <w:p w14:paraId="71FDBADB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</w:p>
          <w:p w14:paraId="2DF668B5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</w:p>
          <w:p w14:paraId="611BB90D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</w:p>
          <w:p w14:paraId="7F9704A1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</w:p>
        </w:tc>
        <w:tc>
          <w:tcPr>
            <w:tcW w:w="6475" w:type="dxa"/>
            <w:vAlign w:val="center"/>
          </w:tcPr>
          <w:p w14:paraId="5F999DAE" w14:textId="77777777" w:rsidR="0008456E" w:rsidRPr="003D6724" w:rsidRDefault="00C7273D" w:rsidP="0045342F">
            <w:pPr>
              <w:rPr>
                <w:sz w:val="20"/>
              </w:rPr>
            </w:pPr>
            <w:r w:rsidRPr="003D6724">
              <w:rPr>
                <w:sz w:val="20"/>
              </w:rPr>
              <w:t>U</w:t>
            </w:r>
            <w:r w:rsidR="0018064C" w:rsidRPr="003D6724">
              <w:rPr>
                <w:sz w:val="20"/>
              </w:rPr>
              <w:t xml:space="preserve">nderstanding customer </w:t>
            </w:r>
            <w:r w:rsidR="00F121BF" w:rsidRPr="003D6724">
              <w:rPr>
                <w:sz w:val="20"/>
              </w:rPr>
              <w:t xml:space="preserve">and business </w:t>
            </w:r>
            <w:r w:rsidR="0018064C" w:rsidRPr="003D6724">
              <w:rPr>
                <w:sz w:val="20"/>
              </w:rPr>
              <w:t>needs</w:t>
            </w:r>
            <w:r w:rsidRPr="003D6724">
              <w:rPr>
                <w:sz w:val="20"/>
              </w:rPr>
              <w:t xml:space="preserve"> </w:t>
            </w:r>
            <w:r w:rsidR="00FD40DC" w:rsidRPr="003D6724">
              <w:rPr>
                <w:sz w:val="20"/>
              </w:rPr>
              <w:t>will be essential.</w:t>
            </w:r>
            <w:r w:rsidR="006D2142" w:rsidRPr="003D6724">
              <w:rPr>
                <w:sz w:val="20"/>
              </w:rPr>
              <w:br/>
            </w:r>
          </w:p>
          <w:p w14:paraId="23430C88" w14:textId="77777777" w:rsidR="00BB0B14" w:rsidRPr="003D6724" w:rsidRDefault="00BB0B14" w:rsidP="003449FE">
            <w:pPr>
              <w:rPr>
                <w:sz w:val="20"/>
              </w:rPr>
            </w:pPr>
            <w:r w:rsidRPr="003D6724">
              <w:rPr>
                <w:sz w:val="20"/>
              </w:rPr>
              <w:t>Key stakeholders:</w:t>
            </w:r>
            <w:r w:rsidR="00AD65D8" w:rsidRPr="003D6724">
              <w:rPr>
                <w:sz w:val="20"/>
              </w:rPr>
              <w:t xml:space="preserve"> </w:t>
            </w:r>
            <w:r w:rsidR="003449FE" w:rsidRPr="003D6724">
              <w:rPr>
                <w:sz w:val="20"/>
              </w:rPr>
              <w:t xml:space="preserve"> Nutrition</w:t>
            </w:r>
            <w:r w:rsidR="00AD65D8" w:rsidRPr="003D6724">
              <w:rPr>
                <w:sz w:val="20"/>
              </w:rPr>
              <w:t xml:space="preserve"> team, management team, customer services</w:t>
            </w:r>
            <w:r w:rsidR="0018064C" w:rsidRPr="003D6724">
              <w:rPr>
                <w:sz w:val="20"/>
              </w:rPr>
              <w:t xml:space="preserve"> </w:t>
            </w:r>
            <w:r w:rsidR="00C7273D" w:rsidRPr="003D6724">
              <w:rPr>
                <w:sz w:val="20"/>
              </w:rPr>
              <w:t>and e</w:t>
            </w:r>
            <w:r w:rsidRPr="003D6724">
              <w:rPr>
                <w:sz w:val="20"/>
              </w:rPr>
              <w:t>xternal sources of knowledge</w:t>
            </w:r>
            <w:r w:rsidR="000B3290" w:rsidRPr="003D6724">
              <w:rPr>
                <w:sz w:val="20"/>
              </w:rPr>
              <w:t>.</w:t>
            </w:r>
          </w:p>
        </w:tc>
      </w:tr>
      <w:tr w:rsidR="00867C88" w:rsidRPr="003D6724" w14:paraId="66013F4C" w14:textId="77777777" w:rsidTr="0045342F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6D49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</w:p>
          <w:p w14:paraId="1CDB2EB0" w14:textId="77777777" w:rsidR="00867C88" w:rsidRPr="003D6724" w:rsidRDefault="00D149B1" w:rsidP="0045342F">
            <w:pPr>
              <w:rPr>
                <w:b/>
                <w:bCs/>
                <w:sz w:val="20"/>
              </w:rPr>
            </w:pPr>
            <w:r w:rsidRPr="003D6724">
              <w:rPr>
                <w:b/>
                <w:bCs/>
                <w:sz w:val="20"/>
              </w:rPr>
              <w:t>Scope</w:t>
            </w:r>
          </w:p>
          <w:p w14:paraId="1F9ACD03" w14:textId="77777777" w:rsidR="00D149B1" w:rsidRPr="003D6724" w:rsidRDefault="00D149B1" w:rsidP="0045342F">
            <w:pPr>
              <w:rPr>
                <w:bCs/>
                <w:sz w:val="20"/>
              </w:rPr>
            </w:pPr>
            <w:r w:rsidRPr="003D6724">
              <w:rPr>
                <w:bCs/>
                <w:sz w:val="20"/>
              </w:rPr>
              <w:t>Depth, breath of knowledge application, ability to innovate, complexity of tasks</w:t>
            </w:r>
            <w:r w:rsidR="0080620A" w:rsidRPr="003D6724">
              <w:rPr>
                <w:bCs/>
                <w:sz w:val="20"/>
              </w:rPr>
              <w:t>, budgetary responsibility.</w:t>
            </w:r>
          </w:p>
          <w:p w14:paraId="10B7B2FA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</w:p>
          <w:p w14:paraId="7259CDD9" w14:textId="77777777" w:rsidR="00D149B1" w:rsidRPr="003D6724" w:rsidRDefault="00D149B1" w:rsidP="0045342F">
            <w:pPr>
              <w:rPr>
                <w:b/>
                <w:bCs/>
                <w:sz w:val="20"/>
              </w:rPr>
            </w:pPr>
          </w:p>
          <w:p w14:paraId="7A3B0466" w14:textId="77777777" w:rsidR="00867C88" w:rsidRPr="003D6724" w:rsidRDefault="00867C88" w:rsidP="0045342F">
            <w:pPr>
              <w:rPr>
                <w:b/>
                <w:bCs/>
                <w:sz w:val="20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C5F3" w14:textId="77777777" w:rsidR="001527CA" w:rsidRDefault="0018064C" w:rsidP="00654782">
            <w:pPr>
              <w:rPr>
                <w:sz w:val="20"/>
              </w:rPr>
            </w:pPr>
            <w:r w:rsidRPr="003D6724">
              <w:rPr>
                <w:sz w:val="20"/>
              </w:rPr>
              <w:t xml:space="preserve">This role requires a capacity to, process and interpret numerical data, </w:t>
            </w:r>
            <w:r w:rsidR="001527CA">
              <w:rPr>
                <w:sz w:val="20"/>
              </w:rPr>
              <w:t xml:space="preserve"> </w:t>
            </w:r>
            <w:r w:rsidR="001527CA" w:rsidRPr="00803779">
              <w:rPr>
                <w:sz w:val="20"/>
              </w:rPr>
              <w:t xml:space="preserve">identify and action trends. </w:t>
            </w:r>
            <w:r w:rsidR="001527CA">
              <w:rPr>
                <w:sz w:val="20"/>
              </w:rPr>
              <w:t xml:space="preserve">Work with business software systems. </w:t>
            </w:r>
          </w:p>
          <w:p w14:paraId="2ECACFB9" w14:textId="77777777" w:rsidR="00D149B1" w:rsidRPr="003D6724" w:rsidRDefault="001527CA" w:rsidP="00654782">
            <w:pPr>
              <w:rPr>
                <w:sz w:val="20"/>
              </w:rPr>
            </w:pPr>
            <w:r>
              <w:rPr>
                <w:sz w:val="20"/>
              </w:rPr>
              <w:t xml:space="preserve">The ideal candidate  must have the </w:t>
            </w:r>
            <w:r w:rsidR="0018064C" w:rsidRPr="003D6724">
              <w:rPr>
                <w:sz w:val="20"/>
              </w:rPr>
              <w:t xml:space="preserve"> ability </w:t>
            </w:r>
            <w:r w:rsidR="00654782" w:rsidRPr="003D6724">
              <w:rPr>
                <w:sz w:val="20"/>
              </w:rPr>
              <w:t xml:space="preserve">to </w:t>
            </w:r>
            <w:r w:rsidR="0018064C" w:rsidRPr="003D6724">
              <w:rPr>
                <w:sz w:val="20"/>
              </w:rPr>
              <w:t>grasp allocated tasks quickly</w:t>
            </w:r>
            <w:r>
              <w:rPr>
                <w:sz w:val="20"/>
              </w:rPr>
              <w:t xml:space="preserve"> work on  their  own initiative and support the quality, technical and operations teams as required. </w:t>
            </w:r>
            <w:r w:rsidR="00654782" w:rsidRPr="003D6724">
              <w:rPr>
                <w:sz w:val="20"/>
              </w:rPr>
              <w:br/>
            </w:r>
            <w:r w:rsidR="00654782" w:rsidRPr="003D6724">
              <w:rPr>
                <w:sz w:val="20"/>
              </w:rPr>
              <w:br/>
              <w:t>The ability to prioritise and distil information, will be essential and where applicable translate this to a commercial value proposition and communicate this internally and external</w:t>
            </w:r>
            <w:r w:rsidR="00AC0EE5" w:rsidRPr="003D6724">
              <w:rPr>
                <w:sz w:val="20"/>
              </w:rPr>
              <w:t>ly.</w:t>
            </w:r>
            <w:r w:rsidR="002B53C8" w:rsidRPr="003D6724">
              <w:rPr>
                <w:sz w:val="20"/>
              </w:rPr>
              <w:br/>
            </w:r>
          </w:p>
          <w:p w14:paraId="358FBAE2" w14:textId="77777777" w:rsidR="00F121BF" w:rsidRPr="003D6724" w:rsidRDefault="002B53C8" w:rsidP="00F121BF">
            <w:pPr>
              <w:rPr>
                <w:sz w:val="20"/>
              </w:rPr>
            </w:pPr>
            <w:r w:rsidRPr="003D6724">
              <w:rPr>
                <w:sz w:val="20"/>
              </w:rPr>
              <w:t>Good interpersonal skills with internal and external customers will be essential.</w:t>
            </w:r>
          </w:p>
        </w:tc>
      </w:tr>
    </w:tbl>
    <w:p w14:paraId="58E64696" w14:textId="77777777" w:rsidR="00192A99" w:rsidRPr="003D6724" w:rsidRDefault="00192A9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5345"/>
        <w:gridCol w:w="1415"/>
      </w:tblGrid>
      <w:tr w:rsidR="0008456E" w:rsidRPr="003D6724" w14:paraId="5EB97AD9" w14:textId="77777777" w:rsidTr="007402EF">
        <w:tc>
          <w:tcPr>
            <w:tcW w:w="2344" w:type="dxa"/>
            <w:shd w:val="clear" w:color="auto" w:fill="999999"/>
          </w:tcPr>
          <w:p w14:paraId="152ECBA0" w14:textId="77777777" w:rsidR="0008456E" w:rsidRPr="003D6724" w:rsidRDefault="0008456E">
            <w:pPr>
              <w:rPr>
                <w:b/>
                <w:sz w:val="20"/>
              </w:rPr>
            </w:pPr>
            <w:r w:rsidRPr="003D6724">
              <w:rPr>
                <w:b/>
                <w:sz w:val="20"/>
              </w:rPr>
              <w:t>Person Profile</w:t>
            </w:r>
          </w:p>
        </w:tc>
        <w:tc>
          <w:tcPr>
            <w:tcW w:w="5512" w:type="dxa"/>
            <w:shd w:val="clear" w:color="auto" w:fill="999999"/>
          </w:tcPr>
          <w:p w14:paraId="3F467884" w14:textId="77777777" w:rsidR="0008456E" w:rsidRPr="003D6724" w:rsidRDefault="0008456E">
            <w:pPr>
              <w:rPr>
                <w:sz w:val="20"/>
              </w:rPr>
            </w:pPr>
          </w:p>
        </w:tc>
        <w:tc>
          <w:tcPr>
            <w:tcW w:w="1431" w:type="dxa"/>
            <w:shd w:val="clear" w:color="auto" w:fill="999999"/>
          </w:tcPr>
          <w:p w14:paraId="0D8A2D0F" w14:textId="77777777" w:rsidR="0008456E" w:rsidRPr="003D6724" w:rsidRDefault="0008456E">
            <w:pPr>
              <w:rPr>
                <w:b/>
                <w:sz w:val="20"/>
              </w:rPr>
            </w:pPr>
            <w:r w:rsidRPr="003D6724">
              <w:rPr>
                <w:b/>
                <w:sz w:val="20"/>
              </w:rPr>
              <w:t xml:space="preserve">Essential or </w:t>
            </w:r>
          </w:p>
          <w:p w14:paraId="08EF4868" w14:textId="77777777" w:rsidR="0008456E" w:rsidRPr="003D6724" w:rsidRDefault="0008456E">
            <w:pPr>
              <w:rPr>
                <w:sz w:val="20"/>
              </w:rPr>
            </w:pPr>
            <w:r w:rsidRPr="003D6724">
              <w:rPr>
                <w:b/>
                <w:sz w:val="20"/>
              </w:rPr>
              <w:t>Desirable</w:t>
            </w:r>
          </w:p>
        </w:tc>
      </w:tr>
      <w:tr w:rsidR="0008456E" w:rsidRPr="003D6724" w14:paraId="32D1ED94" w14:textId="77777777" w:rsidTr="007402EF">
        <w:tc>
          <w:tcPr>
            <w:tcW w:w="2344" w:type="dxa"/>
          </w:tcPr>
          <w:p w14:paraId="0CAAB219" w14:textId="77777777" w:rsidR="00A251A0" w:rsidRPr="003D6724" w:rsidRDefault="00A251A0">
            <w:pPr>
              <w:rPr>
                <w:b/>
                <w:sz w:val="20"/>
              </w:rPr>
            </w:pPr>
          </w:p>
          <w:p w14:paraId="0B7F25B4" w14:textId="77777777" w:rsidR="00A251A0" w:rsidRPr="003D6724" w:rsidRDefault="00867C88">
            <w:pPr>
              <w:rPr>
                <w:b/>
                <w:sz w:val="20"/>
              </w:rPr>
            </w:pPr>
            <w:r w:rsidRPr="003D6724">
              <w:rPr>
                <w:b/>
                <w:sz w:val="20"/>
              </w:rPr>
              <w:t>Knowledge</w:t>
            </w:r>
            <w:r w:rsidR="000B3290" w:rsidRPr="003D6724">
              <w:rPr>
                <w:b/>
                <w:sz w:val="20"/>
              </w:rPr>
              <w:br/>
            </w:r>
          </w:p>
          <w:p w14:paraId="27D61BD8" w14:textId="77777777" w:rsidR="00867C88" w:rsidRPr="003D6724" w:rsidRDefault="00867C88" w:rsidP="00867C88">
            <w:pPr>
              <w:rPr>
                <w:sz w:val="20"/>
              </w:rPr>
            </w:pPr>
            <w:r w:rsidRPr="003D6724">
              <w:rPr>
                <w:sz w:val="20"/>
              </w:rPr>
              <w:t>Consider number of years’ experience, any formal qualifications genuinely necessary or any key areas of knowledge.</w:t>
            </w:r>
          </w:p>
          <w:p w14:paraId="5BF702D0" w14:textId="77777777" w:rsidR="0008456E" w:rsidRPr="003D6724" w:rsidRDefault="0008456E">
            <w:pPr>
              <w:rPr>
                <w:b/>
                <w:sz w:val="20"/>
              </w:rPr>
            </w:pPr>
          </w:p>
        </w:tc>
        <w:tc>
          <w:tcPr>
            <w:tcW w:w="5512" w:type="dxa"/>
          </w:tcPr>
          <w:p w14:paraId="2E33BB22" w14:textId="77777777" w:rsidR="00192A99" w:rsidRPr="003D6724" w:rsidRDefault="00192A99" w:rsidP="00192A99">
            <w:pPr>
              <w:rPr>
                <w:sz w:val="20"/>
              </w:rPr>
            </w:pPr>
          </w:p>
          <w:p w14:paraId="119ECB77" w14:textId="77777777" w:rsidR="00192A99" w:rsidRPr="003D6724" w:rsidRDefault="00192A99" w:rsidP="00192A99">
            <w:pPr>
              <w:pStyle w:val="Header"/>
              <w:numPr>
                <w:ilvl w:val="0"/>
                <w:numId w:val="13"/>
              </w:numPr>
              <w:rPr>
                <w:sz w:val="20"/>
              </w:rPr>
            </w:pPr>
            <w:r w:rsidRPr="003D6724">
              <w:rPr>
                <w:sz w:val="20"/>
              </w:rPr>
              <w:t>Ideally, a minimum of 2 years relevant food/laboratory/ agriculture  experience.</w:t>
            </w:r>
          </w:p>
          <w:p w14:paraId="13F04BFB" w14:textId="77777777" w:rsidR="00A251A0" w:rsidRPr="003D6724" w:rsidRDefault="00192A99" w:rsidP="00192A99">
            <w:pPr>
              <w:pStyle w:val="Header"/>
              <w:numPr>
                <w:ilvl w:val="0"/>
                <w:numId w:val="13"/>
              </w:numPr>
              <w:rPr>
                <w:sz w:val="20"/>
              </w:rPr>
            </w:pPr>
            <w:r w:rsidRPr="003D6724">
              <w:rPr>
                <w:sz w:val="20"/>
              </w:rPr>
              <w:t>Educated to A-level  or equivalent, preferably in science, maths related subjects</w:t>
            </w:r>
          </w:p>
          <w:p w14:paraId="049F950F" w14:textId="77777777" w:rsidR="00192A99" w:rsidRPr="003D6724" w:rsidRDefault="00192A99" w:rsidP="00192A99">
            <w:pPr>
              <w:pStyle w:val="Header"/>
              <w:numPr>
                <w:ilvl w:val="0"/>
                <w:numId w:val="13"/>
              </w:numPr>
              <w:rPr>
                <w:sz w:val="20"/>
              </w:rPr>
            </w:pPr>
            <w:r w:rsidRPr="003D6724">
              <w:rPr>
                <w:sz w:val="20"/>
              </w:rPr>
              <w:t xml:space="preserve">High level of experience of using Microsoft Office </w:t>
            </w:r>
          </w:p>
          <w:p w14:paraId="79260EC0" w14:textId="77777777" w:rsidR="00192A99" w:rsidRPr="003D6724" w:rsidRDefault="00192A99" w:rsidP="00192A99">
            <w:pPr>
              <w:pStyle w:val="Header"/>
              <w:numPr>
                <w:ilvl w:val="0"/>
                <w:numId w:val="13"/>
              </w:numPr>
              <w:rPr>
                <w:sz w:val="20"/>
              </w:rPr>
            </w:pPr>
            <w:r w:rsidRPr="003D6724">
              <w:rPr>
                <w:sz w:val="20"/>
              </w:rPr>
              <w:t>Experience using I.T.-based auditing tools would be advantageous.</w:t>
            </w:r>
          </w:p>
          <w:p w14:paraId="4410E5B1" w14:textId="77777777" w:rsidR="00192A99" w:rsidRPr="003D6724" w:rsidRDefault="00192A99" w:rsidP="003D6724">
            <w:pPr>
              <w:pStyle w:val="Header"/>
              <w:ind w:left="360"/>
              <w:rPr>
                <w:sz w:val="20"/>
              </w:rPr>
            </w:pPr>
          </w:p>
        </w:tc>
        <w:tc>
          <w:tcPr>
            <w:tcW w:w="1431" w:type="dxa"/>
          </w:tcPr>
          <w:p w14:paraId="5748A093" w14:textId="77777777" w:rsidR="00FB01A6" w:rsidRPr="003D6724" w:rsidRDefault="00FB01A6" w:rsidP="00EC05B7">
            <w:pPr>
              <w:jc w:val="center"/>
              <w:rPr>
                <w:sz w:val="20"/>
              </w:rPr>
            </w:pPr>
          </w:p>
          <w:p w14:paraId="1845091D" w14:textId="77777777" w:rsidR="00EC05B7" w:rsidRPr="003D6724" w:rsidRDefault="00EC05B7" w:rsidP="00EC05B7">
            <w:pPr>
              <w:jc w:val="center"/>
              <w:rPr>
                <w:sz w:val="20"/>
              </w:rPr>
            </w:pPr>
            <w:r w:rsidRPr="003D6724">
              <w:rPr>
                <w:sz w:val="20"/>
              </w:rPr>
              <w:t>E</w:t>
            </w:r>
          </w:p>
          <w:p w14:paraId="2B7B4B9E" w14:textId="77777777" w:rsidR="00EC05B7" w:rsidRPr="003D6724" w:rsidRDefault="00EC05B7" w:rsidP="00192A99">
            <w:pPr>
              <w:rPr>
                <w:sz w:val="20"/>
              </w:rPr>
            </w:pPr>
          </w:p>
          <w:p w14:paraId="3410BB13" w14:textId="77777777" w:rsidR="00EC05B7" w:rsidRPr="003D6724" w:rsidRDefault="004C3DBD" w:rsidP="00EC05B7">
            <w:pPr>
              <w:jc w:val="center"/>
              <w:rPr>
                <w:sz w:val="20"/>
              </w:rPr>
            </w:pPr>
            <w:r w:rsidRPr="003D6724">
              <w:rPr>
                <w:sz w:val="20"/>
              </w:rPr>
              <w:t>E</w:t>
            </w:r>
          </w:p>
          <w:p w14:paraId="00E5971B" w14:textId="77777777" w:rsidR="00EC05B7" w:rsidRPr="003D6724" w:rsidRDefault="00EC05B7" w:rsidP="00EC05B7">
            <w:pPr>
              <w:jc w:val="center"/>
              <w:rPr>
                <w:sz w:val="20"/>
              </w:rPr>
            </w:pPr>
          </w:p>
          <w:p w14:paraId="02E29A10" w14:textId="77777777" w:rsidR="00EC05B7" w:rsidRPr="003D6724" w:rsidRDefault="00192A99" w:rsidP="00EC05B7">
            <w:pPr>
              <w:jc w:val="center"/>
              <w:rPr>
                <w:sz w:val="20"/>
              </w:rPr>
            </w:pPr>
            <w:r w:rsidRPr="003D6724">
              <w:rPr>
                <w:sz w:val="20"/>
              </w:rPr>
              <w:t>E</w:t>
            </w:r>
          </w:p>
          <w:p w14:paraId="4A3D1495" w14:textId="77777777" w:rsidR="00EC05B7" w:rsidRPr="003D6724" w:rsidRDefault="00EC05B7" w:rsidP="00EC05B7">
            <w:pPr>
              <w:jc w:val="center"/>
              <w:rPr>
                <w:sz w:val="20"/>
              </w:rPr>
            </w:pPr>
          </w:p>
          <w:p w14:paraId="244B6305" w14:textId="77777777" w:rsidR="00EC05B7" w:rsidRPr="003D6724" w:rsidRDefault="00192A99" w:rsidP="003D6724">
            <w:pPr>
              <w:jc w:val="center"/>
              <w:rPr>
                <w:sz w:val="20"/>
              </w:rPr>
            </w:pPr>
            <w:r w:rsidRPr="003D6724">
              <w:rPr>
                <w:sz w:val="20"/>
              </w:rPr>
              <w:t>D</w:t>
            </w:r>
          </w:p>
          <w:p w14:paraId="7B227B99" w14:textId="77777777" w:rsidR="00EC05B7" w:rsidRPr="003D6724" w:rsidRDefault="00EC05B7" w:rsidP="003D6724">
            <w:pPr>
              <w:rPr>
                <w:sz w:val="20"/>
              </w:rPr>
            </w:pPr>
          </w:p>
          <w:p w14:paraId="74EC930A" w14:textId="77777777" w:rsidR="00EC05B7" w:rsidRPr="003D6724" w:rsidRDefault="00EC05B7" w:rsidP="00EC05B7">
            <w:pPr>
              <w:rPr>
                <w:sz w:val="20"/>
              </w:rPr>
            </w:pPr>
          </w:p>
        </w:tc>
      </w:tr>
      <w:tr w:rsidR="00893163" w:rsidRPr="003D6724" w14:paraId="660FB7B8" w14:textId="77777777" w:rsidTr="007402EF">
        <w:tc>
          <w:tcPr>
            <w:tcW w:w="2344" w:type="dxa"/>
          </w:tcPr>
          <w:p w14:paraId="3A9425DA" w14:textId="77777777" w:rsidR="00A251A0" w:rsidRPr="003D6724" w:rsidRDefault="00A251A0">
            <w:pPr>
              <w:rPr>
                <w:b/>
                <w:sz w:val="20"/>
              </w:rPr>
            </w:pPr>
          </w:p>
          <w:p w14:paraId="607CE2ED" w14:textId="77777777" w:rsidR="00893163" w:rsidRPr="003D6724" w:rsidRDefault="00267CC4">
            <w:pPr>
              <w:rPr>
                <w:b/>
                <w:sz w:val="20"/>
              </w:rPr>
            </w:pPr>
            <w:r w:rsidRPr="003D6724">
              <w:rPr>
                <w:b/>
                <w:sz w:val="20"/>
              </w:rPr>
              <w:t>Key Behaviours</w:t>
            </w:r>
          </w:p>
          <w:p w14:paraId="321A89EC" w14:textId="77777777" w:rsidR="00267CC4" w:rsidRPr="003D6724" w:rsidRDefault="00267CC4" w:rsidP="00267CC4">
            <w:pPr>
              <w:rPr>
                <w:sz w:val="20"/>
              </w:rPr>
            </w:pPr>
            <w:r w:rsidRPr="003D6724">
              <w:rPr>
                <w:sz w:val="20"/>
              </w:rPr>
              <w:t>Consider which of our Guiding Principles are particularly relevant and also any role specific behaviours.</w:t>
            </w:r>
          </w:p>
          <w:p w14:paraId="3F29E4D2" w14:textId="77777777" w:rsidR="00267CC4" w:rsidRPr="003D6724" w:rsidRDefault="00267CC4">
            <w:pPr>
              <w:rPr>
                <w:b/>
                <w:sz w:val="20"/>
              </w:rPr>
            </w:pPr>
          </w:p>
        </w:tc>
        <w:tc>
          <w:tcPr>
            <w:tcW w:w="5512" w:type="dxa"/>
          </w:tcPr>
          <w:p w14:paraId="453C2E12" w14:textId="77777777" w:rsidR="00192A99" w:rsidRPr="003D6724" w:rsidRDefault="00192A99" w:rsidP="00192A99">
            <w:pPr>
              <w:pStyle w:val="Header"/>
              <w:numPr>
                <w:ilvl w:val="0"/>
                <w:numId w:val="13"/>
              </w:numPr>
              <w:rPr>
                <w:sz w:val="20"/>
              </w:rPr>
            </w:pPr>
            <w:r w:rsidRPr="003D6724">
              <w:rPr>
                <w:sz w:val="20"/>
              </w:rPr>
              <w:t>Excellent communication skills – ability to deal with people at all levels, internally and externally, with the credibility to make a significant impact within the business.</w:t>
            </w:r>
          </w:p>
          <w:p w14:paraId="30C043F4" w14:textId="77777777" w:rsidR="006917F3" w:rsidRPr="003D6724" w:rsidRDefault="006917F3" w:rsidP="006917F3">
            <w:pPr>
              <w:pStyle w:val="Header"/>
              <w:numPr>
                <w:ilvl w:val="0"/>
                <w:numId w:val="13"/>
              </w:numPr>
              <w:rPr>
                <w:sz w:val="20"/>
              </w:rPr>
            </w:pPr>
            <w:r w:rsidRPr="003D6724">
              <w:rPr>
                <w:sz w:val="20"/>
              </w:rPr>
              <w:t>Ability to work on own initiative but equally happy working in a  small team.</w:t>
            </w:r>
          </w:p>
          <w:p w14:paraId="5AFBB231" w14:textId="77777777" w:rsidR="006917F3" w:rsidRPr="003D6724" w:rsidRDefault="006917F3" w:rsidP="006917F3">
            <w:pPr>
              <w:pStyle w:val="Header"/>
              <w:numPr>
                <w:ilvl w:val="0"/>
                <w:numId w:val="13"/>
              </w:numPr>
              <w:rPr>
                <w:sz w:val="20"/>
              </w:rPr>
            </w:pPr>
            <w:r w:rsidRPr="003D6724">
              <w:rPr>
                <w:sz w:val="20"/>
              </w:rPr>
              <w:t>Attention to detail and strength of character to challenge the status quo.</w:t>
            </w:r>
          </w:p>
          <w:p w14:paraId="04EFF7BE" w14:textId="77777777" w:rsidR="006917F3" w:rsidRPr="003D6724" w:rsidRDefault="006917F3" w:rsidP="006917F3">
            <w:pPr>
              <w:pStyle w:val="Header"/>
              <w:numPr>
                <w:ilvl w:val="0"/>
                <w:numId w:val="13"/>
              </w:numPr>
              <w:rPr>
                <w:sz w:val="20"/>
              </w:rPr>
            </w:pPr>
            <w:r w:rsidRPr="003D6724">
              <w:rPr>
                <w:sz w:val="20"/>
              </w:rPr>
              <w:t>Must perform well as part of a multi-functional team.</w:t>
            </w:r>
          </w:p>
          <w:p w14:paraId="04FFE3C2" w14:textId="77777777" w:rsidR="00D149B1" w:rsidRPr="003D6724" w:rsidRDefault="00D04C7F" w:rsidP="00D04C7F">
            <w:pPr>
              <w:pStyle w:val="Header"/>
              <w:numPr>
                <w:ilvl w:val="0"/>
                <w:numId w:val="13"/>
              </w:numPr>
              <w:rPr>
                <w:sz w:val="20"/>
              </w:rPr>
            </w:pPr>
            <w:r w:rsidRPr="003D6724">
              <w:rPr>
                <w:sz w:val="20"/>
              </w:rPr>
              <w:t>Good or</w:t>
            </w:r>
            <w:r w:rsidR="006917F3" w:rsidRPr="003D6724">
              <w:rPr>
                <w:sz w:val="20"/>
              </w:rPr>
              <w:t>ganisational skills</w:t>
            </w:r>
          </w:p>
        </w:tc>
        <w:tc>
          <w:tcPr>
            <w:tcW w:w="1431" w:type="dxa"/>
          </w:tcPr>
          <w:p w14:paraId="67D131A3" w14:textId="77777777" w:rsidR="00652DAF" w:rsidRPr="003D6724" w:rsidRDefault="00652DAF" w:rsidP="007402EF">
            <w:pPr>
              <w:jc w:val="center"/>
              <w:rPr>
                <w:sz w:val="20"/>
              </w:rPr>
            </w:pPr>
          </w:p>
          <w:p w14:paraId="5F6A21D7" w14:textId="77777777" w:rsidR="00EC05B7" w:rsidRPr="003D6724" w:rsidRDefault="00EC05B7" w:rsidP="007402EF">
            <w:pPr>
              <w:jc w:val="center"/>
              <w:rPr>
                <w:sz w:val="20"/>
              </w:rPr>
            </w:pPr>
            <w:r w:rsidRPr="003D6724">
              <w:rPr>
                <w:sz w:val="20"/>
              </w:rPr>
              <w:t>E</w:t>
            </w:r>
          </w:p>
          <w:p w14:paraId="05A116F7" w14:textId="77777777" w:rsidR="00EC05B7" w:rsidRPr="003D6724" w:rsidRDefault="00EC05B7" w:rsidP="006917F3">
            <w:pPr>
              <w:rPr>
                <w:sz w:val="20"/>
              </w:rPr>
            </w:pPr>
          </w:p>
          <w:p w14:paraId="0FFABDC0" w14:textId="77777777" w:rsidR="00EC05B7" w:rsidRPr="003D6724" w:rsidRDefault="00EC05B7" w:rsidP="007402EF">
            <w:pPr>
              <w:jc w:val="center"/>
              <w:rPr>
                <w:sz w:val="20"/>
              </w:rPr>
            </w:pPr>
          </w:p>
          <w:p w14:paraId="214E352F" w14:textId="77777777" w:rsidR="00EC05B7" w:rsidRPr="003D6724" w:rsidRDefault="0018064C" w:rsidP="007402EF">
            <w:pPr>
              <w:jc w:val="center"/>
              <w:rPr>
                <w:sz w:val="20"/>
              </w:rPr>
            </w:pPr>
            <w:r w:rsidRPr="003D6724">
              <w:rPr>
                <w:sz w:val="20"/>
              </w:rPr>
              <w:t>E</w:t>
            </w:r>
          </w:p>
          <w:p w14:paraId="505B1C06" w14:textId="77777777" w:rsidR="00EC05B7" w:rsidRPr="003D6724" w:rsidRDefault="00EC05B7" w:rsidP="007402EF">
            <w:pPr>
              <w:jc w:val="center"/>
              <w:rPr>
                <w:sz w:val="20"/>
              </w:rPr>
            </w:pPr>
          </w:p>
          <w:p w14:paraId="524EE4C0" w14:textId="77777777" w:rsidR="00EC05B7" w:rsidRPr="003D6724" w:rsidRDefault="00205238" w:rsidP="007402EF">
            <w:pPr>
              <w:jc w:val="center"/>
              <w:rPr>
                <w:sz w:val="20"/>
              </w:rPr>
            </w:pPr>
            <w:r w:rsidRPr="003D6724">
              <w:rPr>
                <w:sz w:val="20"/>
              </w:rPr>
              <w:t>E</w:t>
            </w:r>
          </w:p>
          <w:p w14:paraId="37AA7A09" w14:textId="77777777" w:rsidR="00EC05B7" w:rsidRPr="003D6724" w:rsidRDefault="00EC05B7" w:rsidP="007402EF">
            <w:pPr>
              <w:jc w:val="center"/>
              <w:rPr>
                <w:sz w:val="20"/>
              </w:rPr>
            </w:pPr>
          </w:p>
          <w:p w14:paraId="22186E68" w14:textId="77777777" w:rsidR="00EC05B7" w:rsidRPr="003D6724" w:rsidRDefault="00EC05B7" w:rsidP="007402EF">
            <w:pPr>
              <w:jc w:val="center"/>
              <w:rPr>
                <w:sz w:val="20"/>
              </w:rPr>
            </w:pPr>
          </w:p>
          <w:p w14:paraId="1E505C08" w14:textId="77777777" w:rsidR="00EC05B7" w:rsidRPr="003D6724" w:rsidRDefault="00EC05B7" w:rsidP="007402EF">
            <w:pPr>
              <w:jc w:val="center"/>
              <w:rPr>
                <w:sz w:val="20"/>
              </w:rPr>
            </w:pPr>
            <w:r w:rsidRPr="003D6724">
              <w:rPr>
                <w:sz w:val="20"/>
              </w:rPr>
              <w:t>E</w:t>
            </w:r>
          </w:p>
          <w:p w14:paraId="0BE766FE" w14:textId="77777777" w:rsidR="00EC05B7" w:rsidRPr="003D6724" w:rsidRDefault="00EC05B7" w:rsidP="007402EF">
            <w:pPr>
              <w:jc w:val="center"/>
              <w:rPr>
                <w:sz w:val="20"/>
              </w:rPr>
            </w:pPr>
          </w:p>
          <w:p w14:paraId="4766C7B5" w14:textId="77777777" w:rsidR="00EC05B7" w:rsidRPr="003D6724" w:rsidRDefault="00EC05B7" w:rsidP="007402EF">
            <w:pPr>
              <w:jc w:val="center"/>
              <w:rPr>
                <w:sz w:val="20"/>
              </w:rPr>
            </w:pPr>
          </w:p>
          <w:p w14:paraId="4D0855C0" w14:textId="77777777" w:rsidR="00EC05B7" w:rsidRPr="003D6724" w:rsidRDefault="00EC05B7" w:rsidP="007402EF">
            <w:pPr>
              <w:jc w:val="center"/>
              <w:rPr>
                <w:sz w:val="20"/>
              </w:rPr>
            </w:pPr>
          </w:p>
          <w:p w14:paraId="53CE8F46" w14:textId="77777777" w:rsidR="00B92D3F" w:rsidRPr="003D6724" w:rsidRDefault="00B92D3F" w:rsidP="007402EF">
            <w:pPr>
              <w:jc w:val="center"/>
              <w:rPr>
                <w:sz w:val="20"/>
              </w:rPr>
            </w:pPr>
          </w:p>
          <w:p w14:paraId="365B592E" w14:textId="77777777" w:rsidR="00B92D3F" w:rsidRPr="003D6724" w:rsidRDefault="00B92D3F" w:rsidP="007402EF">
            <w:pPr>
              <w:jc w:val="center"/>
              <w:rPr>
                <w:sz w:val="20"/>
              </w:rPr>
            </w:pPr>
          </w:p>
          <w:p w14:paraId="69791100" w14:textId="77777777" w:rsidR="00B92D3F" w:rsidRPr="003D6724" w:rsidRDefault="00B92D3F" w:rsidP="007402EF">
            <w:pPr>
              <w:jc w:val="center"/>
              <w:rPr>
                <w:sz w:val="20"/>
              </w:rPr>
            </w:pPr>
          </w:p>
          <w:p w14:paraId="648E1E4A" w14:textId="77777777" w:rsidR="00B92D3F" w:rsidRPr="003D6724" w:rsidRDefault="00B92D3F" w:rsidP="007402EF">
            <w:pPr>
              <w:jc w:val="center"/>
              <w:rPr>
                <w:sz w:val="20"/>
              </w:rPr>
            </w:pPr>
          </w:p>
          <w:p w14:paraId="3B2CEF4D" w14:textId="77777777" w:rsidR="00B92D3F" w:rsidRPr="003D6724" w:rsidRDefault="00B92D3F" w:rsidP="007402EF">
            <w:pPr>
              <w:jc w:val="center"/>
              <w:rPr>
                <w:sz w:val="20"/>
              </w:rPr>
            </w:pPr>
          </w:p>
          <w:p w14:paraId="45E51E76" w14:textId="77777777" w:rsidR="00B92D3F" w:rsidRPr="003D6724" w:rsidRDefault="00B92D3F" w:rsidP="007402EF">
            <w:pPr>
              <w:jc w:val="center"/>
              <w:rPr>
                <w:sz w:val="20"/>
              </w:rPr>
            </w:pPr>
          </w:p>
          <w:p w14:paraId="01CE6545" w14:textId="77777777" w:rsidR="00B92D3F" w:rsidRPr="003D6724" w:rsidRDefault="00B92D3F" w:rsidP="007402EF">
            <w:pPr>
              <w:jc w:val="center"/>
              <w:rPr>
                <w:sz w:val="20"/>
              </w:rPr>
            </w:pPr>
          </w:p>
        </w:tc>
      </w:tr>
      <w:tr w:rsidR="00893163" w14:paraId="609F6314" w14:textId="77777777" w:rsidTr="007402EF">
        <w:tc>
          <w:tcPr>
            <w:tcW w:w="2344" w:type="dxa"/>
          </w:tcPr>
          <w:p w14:paraId="0407FBC5" w14:textId="77777777" w:rsidR="00267CC4" w:rsidRDefault="00267CC4">
            <w:pPr>
              <w:rPr>
                <w:b/>
              </w:rPr>
            </w:pPr>
          </w:p>
          <w:p w14:paraId="41526A97" w14:textId="77777777" w:rsidR="00267CC4" w:rsidRDefault="00893163">
            <w:pPr>
              <w:rPr>
                <w:b/>
              </w:rPr>
            </w:pPr>
            <w:r w:rsidRPr="007402EF">
              <w:rPr>
                <w:b/>
              </w:rPr>
              <w:t>Other</w:t>
            </w:r>
            <w:r w:rsidR="00267CC4">
              <w:rPr>
                <w:b/>
              </w:rPr>
              <w:t xml:space="preserve"> F</w:t>
            </w:r>
            <w:r w:rsidRPr="007402EF">
              <w:rPr>
                <w:b/>
              </w:rPr>
              <w:t xml:space="preserve">actors </w:t>
            </w:r>
          </w:p>
          <w:p w14:paraId="11CFFB46" w14:textId="77777777" w:rsidR="00267CC4" w:rsidRPr="006917F3" w:rsidRDefault="00A251A0" w:rsidP="00267CC4">
            <w:pPr>
              <w:rPr>
                <w:sz w:val="16"/>
                <w:szCs w:val="16"/>
              </w:rPr>
            </w:pPr>
            <w:r w:rsidRPr="00267CC4">
              <w:rPr>
                <w:sz w:val="16"/>
                <w:szCs w:val="16"/>
              </w:rPr>
              <w:t>T</w:t>
            </w:r>
            <w:r w:rsidR="00893163" w:rsidRPr="00267CC4">
              <w:rPr>
                <w:sz w:val="16"/>
                <w:szCs w:val="16"/>
              </w:rPr>
              <w:t xml:space="preserve">ravel, </w:t>
            </w:r>
            <w:proofErr w:type="spellStart"/>
            <w:r w:rsidR="001250D7" w:rsidRPr="00267CC4">
              <w:rPr>
                <w:sz w:val="16"/>
                <w:szCs w:val="16"/>
              </w:rPr>
              <w:t>shiftworking</w:t>
            </w:r>
            <w:proofErr w:type="spellEnd"/>
            <w:r w:rsidR="00267CC4" w:rsidRPr="00267CC4">
              <w:rPr>
                <w:sz w:val="16"/>
                <w:szCs w:val="16"/>
              </w:rPr>
              <w:t>, HGV Licence, etc.</w:t>
            </w:r>
          </w:p>
        </w:tc>
        <w:tc>
          <w:tcPr>
            <w:tcW w:w="5512" w:type="dxa"/>
          </w:tcPr>
          <w:p w14:paraId="72E76CCA" w14:textId="77777777" w:rsidR="0073400A" w:rsidRPr="003D6724" w:rsidRDefault="0073400A" w:rsidP="00A251A0">
            <w:pPr>
              <w:rPr>
                <w:sz w:val="20"/>
              </w:rPr>
            </w:pPr>
          </w:p>
          <w:p w14:paraId="334582B6" w14:textId="77777777" w:rsidR="00205238" w:rsidRPr="003D6724" w:rsidRDefault="001B6D8B" w:rsidP="00A251A0">
            <w:pPr>
              <w:rPr>
                <w:sz w:val="20"/>
              </w:rPr>
            </w:pPr>
            <w:r w:rsidRPr="003D6724">
              <w:rPr>
                <w:sz w:val="20"/>
              </w:rPr>
              <w:t xml:space="preserve">Prepared to travel where needed in the UK </w:t>
            </w:r>
            <w:r w:rsidR="003449FE" w:rsidRPr="003D6724">
              <w:rPr>
                <w:sz w:val="20"/>
              </w:rPr>
              <w:t>and overnight stays may</w:t>
            </w:r>
            <w:r w:rsidR="00AF43BA" w:rsidRPr="003D6724">
              <w:rPr>
                <w:sz w:val="20"/>
              </w:rPr>
              <w:t xml:space="preserve"> be required.  </w:t>
            </w:r>
          </w:p>
          <w:p w14:paraId="0CB44761" w14:textId="77777777" w:rsidR="00183918" w:rsidRPr="003D6724" w:rsidRDefault="00183918" w:rsidP="00A251A0">
            <w:pPr>
              <w:rPr>
                <w:sz w:val="20"/>
              </w:rPr>
            </w:pPr>
          </w:p>
          <w:p w14:paraId="7B22FDBF" w14:textId="77777777" w:rsidR="00D149B1" w:rsidRDefault="008406D0" w:rsidP="00A251A0">
            <w:pPr>
              <w:rPr>
                <w:sz w:val="20"/>
              </w:rPr>
            </w:pPr>
            <w:r>
              <w:rPr>
                <w:sz w:val="20"/>
              </w:rPr>
              <w:t>Valid driving licence required</w:t>
            </w:r>
          </w:p>
          <w:p w14:paraId="086D7A5B" w14:textId="77777777" w:rsidR="001527CA" w:rsidRDefault="001527CA" w:rsidP="00A251A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AFBB32C" w14:textId="77777777" w:rsidR="001527CA" w:rsidRPr="001527CA" w:rsidRDefault="001527CA" w:rsidP="00A251A0">
            <w:pPr>
              <w:rPr>
                <w:color w:val="FF0000"/>
                <w:sz w:val="20"/>
              </w:rPr>
            </w:pPr>
            <w:r w:rsidRPr="001527CA">
              <w:rPr>
                <w:color w:val="FF0000"/>
                <w:sz w:val="20"/>
              </w:rPr>
              <w:t>Be prepared to work across the sites</w:t>
            </w:r>
          </w:p>
          <w:p w14:paraId="55158F13" w14:textId="77777777" w:rsidR="006917F3" w:rsidRPr="003D6724" w:rsidRDefault="006917F3" w:rsidP="00A251A0">
            <w:pPr>
              <w:rPr>
                <w:sz w:val="20"/>
              </w:rPr>
            </w:pPr>
          </w:p>
        </w:tc>
        <w:tc>
          <w:tcPr>
            <w:tcW w:w="1431" w:type="dxa"/>
          </w:tcPr>
          <w:p w14:paraId="371EC1EA" w14:textId="77777777" w:rsidR="00A251A0" w:rsidRDefault="00A251A0" w:rsidP="007402EF">
            <w:pPr>
              <w:jc w:val="center"/>
            </w:pPr>
          </w:p>
          <w:p w14:paraId="32020B12" w14:textId="77777777" w:rsidR="00893163" w:rsidRPr="003D6724" w:rsidRDefault="000B3290" w:rsidP="007402EF">
            <w:pPr>
              <w:jc w:val="center"/>
              <w:rPr>
                <w:sz w:val="20"/>
              </w:rPr>
            </w:pPr>
            <w:r w:rsidRPr="003D6724">
              <w:rPr>
                <w:sz w:val="20"/>
              </w:rPr>
              <w:t>E</w:t>
            </w:r>
          </w:p>
          <w:p w14:paraId="136F7BF2" w14:textId="77777777" w:rsidR="003449FE" w:rsidRDefault="003449FE" w:rsidP="003D6724">
            <w:pPr>
              <w:rPr>
                <w:sz w:val="20"/>
              </w:rPr>
            </w:pPr>
          </w:p>
          <w:p w14:paraId="36F2B48D" w14:textId="77777777" w:rsidR="003D6724" w:rsidRPr="003D6724" w:rsidRDefault="003D6724" w:rsidP="003D6724">
            <w:pPr>
              <w:rPr>
                <w:sz w:val="20"/>
              </w:rPr>
            </w:pPr>
          </w:p>
          <w:p w14:paraId="1805638F" w14:textId="77777777" w:rsidR="00183918" w:rsidRPr="003D6724" w:rsidRDefault="006917F3" w:rsidP="006917F3">
            <w:pPr>
              <w:jc w:val="center"/>
              <w:rPr>
                <w:sz w:val="20"/>
              </w:rPr>
            </w:pPr>
            <w:r w:rsidRPr="003D6724">
              <w:rPr>
                <w:sz w:val="20"/>
              </w:rPr>
              <w:t>E</w:t>
            </w:r>
          </w:p>
          <w:p w14:paraId="21C932BA" w14:textId="77777777" w:rsidR="00183918" w:rsidRDefault="00183918" w:rsidP="007402EF">
            <w:pPr>
              <w:jc w:val="center"/>
            </w:pPr>
          </w:p>
          <w:p w14:paraId="3EABD1E0" w14:textId="77777777" w:rsidR="001527CA" w:rsidRPr="001527CA" w:rsidRDefault="001527CA" w:rsidP="007402EF">
            <w:pPr>
              <w:jc w:val="center"/>
              <w:rPr>
                <w:sz w:val="20"/>
              </w:rPr>
            </w:pPr>
            <w:r w:rsidRPr="001527CA">
              <w:rPr>
                <w:sz w:val="20"/>
              </w:rPr>
              <w:t>E</w:t>
            </w:r>
          </w:p>
        </w:tc>
      </w:tr>
    </w:tbl>
    <w:p w14:paraId="5DA8D4E6" w14:textId="77777777" w:rsidR="00192A99" w:rsidRDefault="00192A99" w:rsidP="006917F3"/>
    <w:sectPr w:rsidR="00192A99" w:rsidSect="0008558E">
      <w:headerReference w:type="default" r:id="rId8"/>
      <w:footerReference w:type="default" r:id="rId9"/>
      <w:pgSz w:w="11907" w:h="16840" w:code="9"/>
      <w:pgMar w:top="288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2C03" w14:textId="77777777" w:rsidR="00DD47C8" w:rsidRDefault="00DD47C8">
      <w:r>
        <w:separator/>
      </w:r>
    </w:p>
  </w:endnote>
  <w:endnote w:type="continuationSeparator" w:id="0">
    <w:p w14:paraId="456CCFC6" w14:textId="77777777" w:rsidR="00DD47C8" w:rsidRDefault="00DD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43CC" w14:textId="77777777" w:rsidR="00267CC4" w:rsidRDefault="00975D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779">
      <w:rPr>
        <w:noProof/>
      </w:rPr>
      <w:t>2</w:t>
    </w:r>
    <w:r>
      <w:rPr>
        <w:noProof/>
      </w:rPr>
      <w:fldChar w:fldCharType="end"/>
    </w:r>
  </w:p>
  <w:p w14:paraId="6878CCB0" w14:textId="77777777" w:rsidR="00267CC4" w:rsidRDefault="002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6534" w14:textId="77777777" w:rsidR="00DD47C8" w:rsidRDefault="00DD47C8">
      <w:r>
        <w:separator/>
      </w:r>
    </w:p>
  </w:footnote>
  <w:footnote w:type="continuationSeparator" w:id="0">
    <w:p w14:paraId="2A63711B" w14:textId="77777777" w:rsidR="00DD47C8" w:rsidRDefault="00DD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822E" w14:textId="77777777" w:rsidR="004E2D6C" w:rsidRPr="00267CC4" w:rsidRDefault="00B046FD" w:rsidP="00DE5C4B">
    <w:pPr>
      <w:pStyle w:val="Header"/>
    </w:pPr>
    <w:r>
      <w:rPr>
        <w:noProof/>
      </w:rPr>
      <w:drawing>
        <wp:inline distT="0" distB="0" distL="0" distR="0" wp14:anchorId="77E09CC7" wp14:editId="7EEB79EC">
          <wp:extent cx="1819275" cy="1085850"/>
          <wp:effectExtent l="19050" t="0" r="9525" b="0"/>
          <wp:docPr id="1" name="Picture 1" descr="ABAgriLogo_cmyk_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AgriLogo_cmyk_Lo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4F8"/>
    <w:multiLevelType w:val="hybridMultilevel"/>
    <w:tmpl w:val="4E0C7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2B4"/>
    <w:multiLevelType w:val="hybridMultilevel"/>
    <w:tmpl w:val="C5F023DA"/>
    <w:lvl w:ilvl="0" w:tplc="D160F0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7AA19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74DA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FCB6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2AA3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470B6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29E18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3C2C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E64F8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CB4BBF"/>
    <w:multiLevelType w:val="hybridMultilevel"/>
    <w:tmpl w:val="4FA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CF6"/>
    <w:multiLevelType w:val="hybridMultilevel"/>
    <w:tmpl w:val="70C23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453DB"/>
    <w:multiLevelType w:val="hybridMultilevel"/>
    <w:tmpl w:val="6E54E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654A6"/>
    <w:multiLevelType w:val="hybridMultilevel"/>
    <w:tmpl w:val="D7464F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644CC"/>
    <w:multiLevelType w:val="hybridMultilevel"/>
    <w:tmpl w:val="23AA8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F55F6"/>
    <w:multiLevelType w:val="hybridMultilevel"/>
    <w:tmpl w:val="F20073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CA0AB0"/>
    <w:multiLevelType w:val="hybridMultilevel"/>
    <w:tmpl w:val="DB48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C54D6"/>
    <w:multiLevelType w:val="hybridMultilevel"/>
    <w:tmpl w:val="DBF4C98E"/>
    <w:lvl w:ilvl="0" w:tplc="C79E83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E4E71"/>
    <w:multiLevelType w:val="hybridMultilevel"/>
    <w:tmpl w:val="31DA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15A67"/>
    <w:multiLevelType w:val="hybridMultilevel"/>
    <w:tmpl w:val="65D6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4AE2"/>
    <w:multiLevelType w:val="hybridMultilevel"/>
    <w:tmpl w:val="2D72E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69"/>
    <w:rsid w:val="00000A5F"/>
    <w:rsid w:val="00000CD6"/>
    <w:rsid w:val="000037FA"/>
    <w:rsid w:val="00005405"/>
    <w:rsid w:val="000060AF"/>
    <w:rsid w:val="00006DEE"/>
    <w:rsid w:val="000101DD"/>
    <w:rsid w:val="000112B8"/>
    <w:rsid w:val="00030EB4"/>
    <w:rsid w:val="00031E76"/>
    <w:rsid w:val="00037387"/>
    <w:rsid w:val="00041C72"/>
    <w:rsid w:val="00044F72"/>
    <w:rsid w:val="00047338"/>
    <w:rsid w:val="0004778E"/>
    <w:rsid w:val="00065A9D"/>
    <w:rsid w:val="00076495"/>
    <w:rsid w:val="00082A00"/>
    <w:rsid w:val="000841A4"/>
    <w:rsid w:val="0008456E"/>
    <w:rsid w:val="0008558E"/>
    <w:rsid w:val="00090F7B"/>
    <w:rsid w:val="00091015"/>
    <w:rsid w:val="00095406"/>
    <w:rsid w:val="000A1887"/>
    <w:rsid w:val="000A206C"/>
    <w:rsid w:val="000B3290"/>
    <w:rsid w:val="000B67DB"/>
    <w:rsid w:val="000C306F"/>
    <w:rsid w:val="000C597A"/>
    <w:rsid w:val="000C7195"/>
    <w:rsid w:val="000C74DC"/>
    <w:rsid w:val="000D0417"/>
    <w:rsid w:val="000E7946"/>
    <w:rsid w:val="000F1FD1"/>
    <w:rsid w:val="000F70C1"/>
    <w:rsid w:val="00101C5F"/>
    <w:rsid w:val="001027BF"/>
    <w:rsid w:val="00110BF6"/>
    <w:rsid w:val="00115E18"/>
    <w:rsid w:val="00122308"/>
    <w:rsid w:val="001250D7"/>
    <w:rsid w:val="00126700"/>
    <w:rsid w:val="00132DFE"/>
    <w:rsid w:val="0015233C"/>
    <w:rsid w:val="001527CA"/>
    <w:rsid w:val="00154021"/>
    <w:rsid w:val="001615DF"/>
    <w:rsid w:val="0018064C"/>
    <w:rsid w:val="00183918"/>
    <w:rsid w:val="00183DAC"/>
    <w:rsid w:val="00186BE2"/>
    <w:rsid w:val="00186FC1"/>
    <w:rsid w:val="00190861"/>
    <w:rsid w:val="001909C0"/>
    <w:rsid w:val="00192A99"/>
    <w:rsid w:val="00195775"/>
    <w:rsid w:val="001A5801"/>
    <w:rsid w:val="001B14A4"/>
    <w:rsid w:val="001B6D8B"/>
    <w:rsid w:val="001C17F7"/>
    <w:rsid w:val="001C2D10"/>
    <w:rsid w:val="001D454C"/>
    <w:rsid w:val="001F018E"/>
    <w:rsid w:val="001F6E65"/>
    <w:rsid w:val="001F6FA8"/>
    <w:rsid w:val="001F7B13"/>
    <w:rsid w:val="00205238"/>
    <w:rsid w:val="002113B8"/>
    <w:rsid w:val="002132DC"/>
    <w:rsid w:val="00214317"/>
    <w:rsid w:val="002205A0"/>
    <w:rsid w:val="00227518"/>
    <w:rsid w:val="00231FF7"/>
    <w:rsid w:val="002373EB"/>
    <w:rsid w:val="00242698"/>
    <w:rsid w:val="00265103"/>
    <w:rsid w:val="002653FA"/>
    <w:rsid w:val="00267CC4"/>
    <w:rsid w:val="00277DA0"/>
    <w:rsid w:val="00284E12"/>
    <w:rsid w:val="002A03A0"/>
    <w:rsid w:val="002A31CE"/>
    <w:rsid w:val="002A335F"/>
    <w:rsid w:val="002A3CB5"/>
    <w:rsid w:val="002A3D54"/>
    <w:rsid w:val="002B0D54"/>
    <w:rsid w:val="002B53C8"/>
    <w:rsid w:val="002B6306"/>
    <w:rsid w:val="002C0350"/>
    <w:rsid w:val="002C14D0"/>
    <w:rsid w:val="002C5316"/>
    <w:rsid w:val="002C5617"/>
    <w:rsid w:val="002F0814"/>
    <w:rsid w:val="00310546"/>
    <w:rsid w:val="00313050"/>
    <w:rsid w:val="003153A3"/>
    <w:rsid w:val="00320E1D"/>
    <w:rsid w:val="00340883"/>
    <w:rsid w:val="003449FE"/>
    <w:rsid w:val="00345FCE"/>
    <w:rsid w:val="003464EB"/>
    <w:rsid w:val="00351AF8"/>
    <w:rsid w:val="00357BE2"/>
    <w:rsid w:val="0036614C"/>
    <w:rsid w:val="00372C34"/>
    <w:rsid w:val="00374F4F"/>
    <w:rsid w:val="003849A9"/>
    <w:rsid w:val="00391EAE"/>
    <w:rsid w:val="00396415"/>
    <w:rsid w:val="003A08F0"/>
    <w:rsid w:val="003A5A81"/>
    <w:rsid w:val="003C2F59"/>
    <w:rsid w:val="003C5F90"/>
    <w:rsid w:val="003D0C24"/>
    <w:rsid w:val="003D6724"/>
    <w:rsid w:val="003E525B"/>
    <w:rsid w:val="003E6367"/>
    <w:rsid w:val="003F2FD2"/>
    <w:rsid w:val="003F6B22"/>
    <w:rsid w:val="00403B73"/>
    <w:rsid w:val="0041790E"/>
    <w:rsid w:val="00424E1A"/>
    <w:rsid w:val="00444F21"/>
    <w:rsid w:val="004461DF"/>
    <w:rsid w:val="0045342F"/>
    <w:rsid w:val="00456D18"/>
    <w:rsid w:val="00465BBD"/>
    <w:rsid w:val="00474729"/>
    <w:rsid w:val="00484E1B"/>
    <w:rsid w:val="00486A70"/>
    <w:rsid w:val="004878C4"/>
    <w:rsid w:val="00491AD4"/>
    <w:rsid w:val="004A1EF6"/>
    <w:rsid w:val="004A6E84"/>
    <w:rsid w:val="004B32F5"/>
    <w:rsid w:val="004B3C39"/>
    <w:rsid w:val="004C1085"/>
    <w:rsid w:val="004C3DBD"/>
    <w:rsid w:val="004D11D0"/>
    <w:rsid w:val="004D2CA6"/>
    <w:rsid w:val="004D43BA"/>
    <w:rsid w:val="004D505B"/>
    <w:rsid w:val="004D569B"/>
    <w:rsid w:val="004E0049"/>
    <w:rsid w:val="004E081D"/>
    <w:rsid w:val="004E2D6C"/>
    <w:rsid w:val="004F024F"/>
    <w:rsid w:val="005108AA"/>
    <w:rsid w:val="00510D1B"/>
    <w:rsid w:val="005110C8"/>
    <w:rsid w:val="00513856"/>
    <w:rsid w:val="00514807"/>
    <w:rsid w:val="005220E7"/>
    <w:rsid w:val="00531747"/>
    <w:rsid w:val="00536CD9"/>
    <w:rsid w:val="0054059C"/>
    <w:rsid w:val="0055353F"/>
    <w:rsid w:val="00556247"/>
    <w:rsid w:val="00560D8A"/>
    <w:rsid w:val="00564BF2"/>
    <w:rsid w:val="00571792"/>
    <w:rsid w:val="00573BBC"/>
    <w:rsid w:val="00574541"/>
    <w:rsid w:val="005750E0"/>
    <w:rsid w:val="00585952"/>
    <w:rsid w:val="00585963"/>
    <w:rsid w:val="00586652"/>
    <w:rsid w:val="00595855"/>
    <w:rsid w:val="005958C1"/>
    <w:rsid w:val="005A2D97"/>
    <w:rsid w:val="005A5A64"/>
    <w:rsid w:val="005A6B28"/>
    <w:rsid w:val="005C28F1"/>
    <w:rsid w:val="005D3C69"/>
    <w:rsid w:val="005D7F1E"/>
    <w:rsid w:val="005E1E07"/>
    <w:rsid w:val="005E243A"/>
    <w:rsid w:val="005F0808"/>
    <w:rsid w:val="005F6332"/>
    <w:rsid w:val="005F6EA5"/>
    <w:rsid w:val="006070B4"/>
    <w:rsid w:val="006121B2"/>
    <w:rsid w:val="00613E87"/>
    <w:rsid w:val="0061492C"/>
    <w:rsid w:val="00614C74"/>
    <w:rsid w:val="0063457E"/>
    <w:rsid w:val="006348BB"/>
    <w:rsid w:val="00635A8C"/>
    <w:rsid w:val="00640483"/>
    <w:rsid w:val="00644CCE"/>
    <w:rsid w:val="006467D7"/>
    <w:rsid w:val="00650E1C"/>
    <w:rsid w:val="00651614"/>
    <w:rsid w:val="00652DAF"/>
    <w:rsid w:val="00654782"/>
    <w:rsid w:val="00671FBF"/>
    <w:rsid w:val="006917F3"/>
    <w:rsid w:val="00695C05"/>
    <w:rsid w:val="006A339C"/>
    <w:rsid w:val="006A4A02"/>
    <w:rsid w:val="006A6D89"/>
    <w:rsid w:val="006B3E8D"/>
    <w:rsid w:val="006B63DF"/>
    <w:rsid w:val="006C0FA5"/>
    <w:rsid w:val="006C2244"/>
    <w:rsid w:val="006D2142"/>
    <w:rsid w:val="006D4C0A"/>
    <w:rsid w:val="006D76D0"/>
    <w:rsid w:val="006E09CB"/>
    <w:rsid w:val="006E2015"/>
    <w:rsid w:val="006E7DC6"/>
    <w:rsid w:val="006F4F39"/>
    <w:rsid w:val="006F6A45"/>
    <w:rsid w:val="007026C5"/>
    <w:rsid w:val="00702A1B"/>
    <w:rsid w:val="00703CBA"/>
    <w:rsid w:val="00704F09"/>
    <w:rsid w:val="0071003F"/>
    <w:rsid w:val="007231F6"/>
    <w:rsid w:val="0073400A"/>
    <w:rsid w:val="00735E2C"/>
    <w:rsid w:val="007402EF"/>
    <w:rsid w:val="00745F5A"/>
    <w:rsid w:val="00751710"/>
    <w:rsid w:val="007528F9"/>
    <w:rsid w:val="00764683"/>
    <w:rsid w:val="007664C3"/>
    <w:rsid w:val="007700E9"/>
    <w:rsid w:val="00770A75"/>
    <w:rsid w:val="00770E93"/>
    <w:rsid w:val="007745FD"/>
    <w:rsid w:val="00777235"/>
    <w:rsid w:val="00780F47"/>
    <w:rsid w:val="00791596"/>
    <w:rsid w:val="007979D6"/>
    <w:rsid w:val="007A00CF"/>
    <w:rsid w:val="007C2D70"/>
    <w:rsid w:val="007E41E1"/>
    <w:rsid w:val="007E6095"/>
    <w:rsid w:val="007F1541"/>
    <w:rsid w:val="007F1A0E"/>
    <w:rsid w:val="00803779"/>
    <w:rsid w:val="00805C6D"/>
    <w:rsid w:val="0080620A"/>
    <w:rsid w:val="008146AB"/>
    <w:rsid w:val="0083023B"/>
    <w:rsid w:val="00831696"/>
    <w:rsid w:val="00835A9C"/>
    <w:rsid w:val="00836DDB"/>
    <w:rsid w:val="008375CE"/>
    <w:rsid w:val="008406D0"/>
    <w:rsid w:val="00842F4C"/>
    <w:rsid w:val="008468B1"/>
    <w:rsid w:val="00857CB6"/>
    <w:rsid w:val="00866F84"/>
    <w:rsid w:val="00867C88"/>
    <w:rsid w:val="008710A0"/>
    <w:rsid w:val="00871119"/>
    <w:rsid w:val="0087142A"/>
    <w:rsid w:val="0087551E"/>
    <w:rsid w:val="0088670A"/>
    <w:rsid w:val="008904D0"/>
    <w:rsid w:val="00893163"/>
    <w:rsid w:val="008A2C15"/>
    <w:rsid w:val="008B7F2B"/>
    <w:rsid w:val="008D5C9D"/>
    <w:rsid w:val="008E5D2A"/>
    <w:rsid w:val="008E7C62"/>
    <w:rsid w:val="008F3C8E"/>
    <w:rsid w:val="008F481F"/>
    <w:rsid w:val="008F583B"/>
    <w:rsid w:val="008F7D31"/>
    <w:rsid w:val="00900D87"/>
    <w:rsid w:val="009025E3"/>
    <w:rsid w:val="00904222"/>
    <w:rsid w:val="009046C3"/>
    <w:rsid w:val="009054C0"/>
    <w:rsid w:val="00907752"/>
    <w:rsid w:val="00914861"/>
    <w:rsid w:val="009224CB"/>
    <w:rsid w:val="00923900"/>
    <w:rsid w:val="009265D7"/>
    <w:rsid w:val="00927272"/>
    <w:rsid w:val="00936F0E"/>
    <w:rsid w:val="00940E83"/>
    <w:rsid w:val="00946115"/>
    <w:rsid w:val="0094708B"/>
    <w:rsid w:val="009610BB"/>
    <w:rsid w:val="00974AD7"/>
    <w:rsid w:val="00975A99"/>
    <w:rsid w:val="00975D7F"/>
    <w:rsid w:val="009853F8"/>
    <w:rsid w:val="00987AF1"/>
    <w:rsid w:val="009911D4"/>
    <w:rsid w:val="00991531"/>
    <w:rsid w:val="009A2071"/>
    <w:rsid w:val="009A5422"/>
    <w:rsid w:val="009A6F3D"/>
    <w:rsid w:val="009B3820"/>
    <w:rsid w:val="009C1C3C"/>
    <w:rsid w:val="009C20D4"/>
    <w:rsid w:val="009D0700"/>
    <w:rsid w:val="009D213F"/>
    <w:rsid w:val="009F3D1C"/>
    <w:rsid w:val="009F6193"/>
    <w:rsid w:val="00A219EB"/>
    <w:rsid w:val="00A23E8E"/>
    <w:rsid w:val="00A251A0"/>
    <w:rsid w:val="00A40B1E"/>
    <w:rsid w:val="00A60CA1"/>
    <w:rsid w:val="00A648A7"/>
    <w:rsid w:val="00A678E7"/>
    <w:rsid w:val="00A706B0"/>
    <w:rsid w:val="00A818E6"/>
    <w:rsid w:val="00A8322B"/>
    <w:rsid w:val="00A9645C"/>
    <w:rsid w:val="00A96B8C"/>
    <w:rsid w:val="00A96D0C"/>
    <w:rsid w:val="00AA251A"/>
    <w:rsid w:val="00AA5C9E"/>
    <w:rsid w:val="00AA6CFC"/>
    <w:rsid w:val="00AA7561"/>
    <w:rsid w:val="00AB613C"/>
    <w:rsid w:val="00AB7DD2"/>
    <w:rsid w:val="00AC0EE5"/>
    <w:rsid w:val="00AC301B"/>
    <w:rsid w:val="00AD3150"/>
    <w:rsid w:val="00AD65D8"/>
    <w:rsid w:val="00AE213E"/>
    <w:rsid w:val="00AE2A56"/>
    <w:rsid w:val="00AE39D7"/>
    <w:rsid w:val="00AE4DC0"/>
    <w:rsid w:val="00AE64B0"/>
    <w:rsid w:val="00AF43BA"/>
    <w:rsid w:val="00AF46DE"/>
    <w:rsid w:val="00AF7D92"/>
    <w:rsid w:val="00B029E5"/>
    <w:rsid w:val="00B0426B"/>
    <w:rsid w:val="00B0448B"/>
    <w:rsid w:val="00B046FD"/>
    <w:rsid w:val="00B12304"/>
    <w:rsid w:val="00B147A2"/>
    <w:rsid w:val="00B2617C"/>
    <w:rsid w:val="00B27A81"/>
    <w:rsid w:val="00B33C6B"/>
    <w:rsid w:val="00B37AE7"/>
    <w:rsid w:val="00B52F24"/>
    <w:rsid w:val="00B56488"/>
    <w:rsid w:val="00B60401"/>
    <w:rsid w:val="00B60C6F"/>
    <w:rsid w:val="00B71908"/>
    <w:rsid w:val="00B73D7F"/>
    <w:rsid w:val="00B81938"/>
    <w:rsid w:val="00B8703D"/>
    <w:rsid w:val="00B91BC3"/>
    <w:rsid w:val="00B92D3F"/>
    <w:rsid w:val="00B94A5C"/>
    <w:rsid w:val="00BA5069"/>
    <w:rsid w:val="00BA6FD2"/>
    <w:rsid w:val="00BB0A57"/>
    <w:rsid w:val="00BB0B14"/>
    <w:rsid w:val="00BB49F0"/>
    <w:rsid w:val="00BB529C"/>
    <w:rsid w:val="00BC38AE"/>
    <w:rsid w:val="00BC3B2D"/>
    <w:rsid w:val="00BC49D6"/>
    <w:rsid w:val="00BD6C33"/>
    <w:rsid w:val="00BE20CC"/>
    <w:rsid w:val="00BF41A9"/>
    <w:rsid w:val="00C062A1"/>
    <w:rsid w:val="00C12195"/>
    <w:rsid w:val="00C124DE"/>
    <w:rsid w:val="00C13E22"/>
    <w:rsid w:val="00C16125"/>
    <w:rsid w:val="00C23CAB"/>
    <w:rsid w:val="00C25855"/>
    <w:rsid w:val="00C30C5C"/>
    <w:rsid w:val="00C3679C"/>
    <w:rsid w:val="00C41BB6"/>
    <w:rsid w:val="00C430FA"/>
    <w:rsid w:val="00C45128"/>
    <w:rsid w:val="00C51645"/>
    <w:rsid w:val="00C57DB0"/>
    <w:rsid w:val="00C66D9F"/>
    <w:rsid w:val="00C7273D"/>
    <w:rsid w:val="00C82A4C"/>
    <w:rsid w:val="00C85658"/>
    <w:rsid w:val="00CB7D9B"/>
    <w:rsid w:val="00CC41F7"/>
    <w:rsid w:val="00CD4C8D"/>
    <w:rsid w:val="00CE1580"/>
    <w:rsid w:val="00CE5A8F"/>
    <w:rsid w:val="00CF27AD"/>
    <w:rsid w:val="00CF4D0E"/>
    <w:rsid w:val="00CF632B"/>
    <w:rsid w:val="00D04920"/>
    <w:rsid w:val="00D04C7F"/>
    <w:rsid w:val="00D06A02"/>
    <w:rsid w:val="00D12B18"/>
    <w:rsid w:val="00D149B1"/>
    <w:rsid w:val="00D15C97"/>
    <w:rsid w:val="00D31827"/>
    <w:rsid w:val="00D41A71"/>
    <w:rsid w:val="00D44211"/>
    <w:rsid w:val="00D52853"/>
    <w:rsid w:val="00D65E79"/>
    <w:rsid w:val="00D73637"/>
    <w:rsid w:val="00D73988"/>
    <w:rsid w:val="00D80948"/>
    <w:rsid w:val="00D8747C"/>
    <w:rsid w:val="00D90C9F"/>
    <w:rsid w:val="00D93A88"/>
    <w:rsid w:val="00D954D7"/>
    <w:rsid w:val="00DA1B07"/>
    <w:rsid w:val="00DA3DC8"/>
    <w:rsid w:val="00DA66B8"/>
    <w:rsid w:val="00DA6C0D"/>
    <w:rsid w:val="00DB7E34"/>
    <w:rsid w:val="00DC34F8"/>
    <w:rsid w:val="00DC6E6C"/>
    <w:rsid w:val="00DD47C8"/>
    <w:rsid w:val="00DD53DF"/>
    <w:rsid w:val="00DE5C4B"/>
    <w:rsid w:val="00DE6629"/>
    <w:rsid w:val="00DF2138"/>
    <w:rsid w:val="00E035C1"/>
    <w:rsid w:val="00E1081B"/>
    <w:rsid w:val="00E176FD"/>
    <w:rsid w:val="00E2455C"/>
    <w:rsid w:val="00E33068"/>
    <w:rsid w:val="00E41AA1"/>
    <w:rsid w:val="00E51C2C"/>
    <w:rsid w:val="00E56DAE"/>
    <w:rsid w:val="00E57031"/>
    <w:rsid w:val="00E6178B"/>
    <w:rsid w:val="00E621C9"/>
    <w:rsid w:val="00E65C44"/>
    <w:rsid w:val="00E73FCD"/>
    <w:rsid w:val="00E81E01"/>
    <w:rsid w:val="00E8320E"/>
    <w:rsid w:val="00E90156"/>
    <w:rsid w:val="00E92213"/>
    <w:rsid w:val="00E944B5"/>
    <w:rsid w:val="00E954EE"/>
    <w:rsid w:val="00EA4667"/>
    <w:rsid w:val="00EA650C"/>
    <w:rsid w:val="00EC05B7"/>
    <w:rsid w:val="00EC4E1E"/>
    <w:rsid w:val="00EC5F46"/>
    <w:rsid w:val="00EC6BD2"/>
    <w:rsid w:val="00EE3088"/>
    <w:rsid w:val="00EE5B5C"/>
    <w:rsid w:val="00EE6DBD"/>
    <w:rsid w:val="00EF3FAE"/>
    <w:rsid w:val="00EF6E0C"/>
    <w:rsid w:val="00F0202C"/>
    <w:rsid w:val="00F05BA5"/>
    <w:rsid w:val="00F1161B"/>
    <w:rsid w:val="00F121BF"/>
    <w:rsid w:val="00F12308"/>
    <w:rsid w:val="00F12311"/>
    <w:rsid w:val="00F13064"/>
    <w:rsid w:val="00F1354F"/>
    <w:rsid w:val="00F15696"/>
    <w:rsid w:val="00F32032"/>
    <w:rsid w:val="00F445AF"/>
    <w:rsid w:val="00F505FE"/>
    <w:rsid w:val="00F525AF"/>
    <w:rsid w:val="00F52B70"/>
    <w:rsid w:val="00F55E6B"/>
    <w:rsid w:val="00F6154C"/>
    <w:rsid w:val="00F66C38"/>
    <w:rsid w:val="00F82DB2"/>
    <w:rsid w:val="00F96A62"/>
    <w:rsid w:val="00FB01A6"/>
    <w:rsid w:val="00FB0F4C"/>
    <w:rsid w:val="00FB696D"/>
    <w:rsid w:val="00FC5092"/>
    <w:rsid w:val="00FD40DC"/>
    <w:rsid w:val="00FD61D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E2612"/>
  <w15:docId w15:val="{2F9A5F17-C6BD-485A-B07E-B2691B6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70A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3C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3C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7CC4"/>
    <w:rPr>
      <w:rFonts w:ascii="Century Gothic" w:hAnsi="Century Gothic"/>
      <w:sz w:val="22"/>
    </w:rPr>
  </w:style>
  <w:style w:type="paragraph" w:styleId="BalloonText">
    <w:name w:val="Balloon Text"/>
    <w:basedOn w:val="Normal"/>
    <w:link w:val="BalloonTextChar"/>
    <w:rsid w:val="0031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98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56488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1288-AFDA-4C4A-8B89-55451C8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ABNA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Judy Gregory</dc:creator>
  <cp:lastModifiedBy>Davis, Nicola</cp:lastModifiedBy>
  <cp:revision>2</cp:revision>
  <cp:lastPrinted>2011-05-23T15:48:00Z</cp:lastPrinted>
  <dcterms:created xsi:type="dcterms:W3CDTF">2021-10-18T08:10:00Z</dcterms:created>
  <dcterms:modified xsi:type="dcterms:W3CDTF">2021-10-18T08:10:00Z</dcterms:modified>
</cp:coreProperties>
</file>