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F852" w14:textId="217BCD52" w:rsidR="00E82AE2" w:rsidRPr="00246DBF" w:rsidRDefault="00E82AE2" w:rsidP="004E17ED">
      <w:pPr>
        <w:pStyle w:val="Body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031"/>
          <w:tab w:val="center" w:pos="4782"/>
          <w:tab w:val="left" w:pos="10347"/>
        </w:tabs>
        <w:spacing w:before="60" w:after="60"/>
        <w:ind w:right="567"/>
        <w:jc w:val="center"/>
        <w:rPr>
          <w:rFonts w:ascii="Century Gothic" w:hAnsi="Century Gothic" w:cs="Arial"/>
          <w:b/>
          <w:sz w:val="22"/>
          <w:szCs w:val="22"/>
          <w:lang w:val="es-ES"/>
        </w:rPr>
      </w:pPr>
      <w:r w:rsidRPr="00246DBF">
        <w:rPr>
          <w:rFonts w:ascii="Century Gothic" w:hAnsi="Century Gothic" w:cs="Arial"/>
          <w:b/>
          <w:sz w:val="22"/>
          <w:szCs w:val="22"/>
          <w:lang w:val="es-ES"/>
        </w:rPr>
        <w:t>Propósito principal de la función</w:t>
      </w:r>
    </w:p>
    <w:p w14:paraId="4CE25494" w14:textId="77777777" w:rsidR="006209CC" w:rsidRPr="00246DBF" w:rsidRDefault="00B707E1" w:rsidP="006209CC">
      <w:pPr>
        <w:rPr>
          <w:rFonts w:ascii="Century Gothic" w:hAnsi="Century Gothic" w:cs="Arial"/>
          <w:lang w:val="es-ES"/>
        </w:rPr>
      </w:pPr>
      <w:r w:rsidRPr="00246DBF">
        <w:rPr>
          <w:rFonts w:ascii="Century Gothic" w:hAnsi="Century Gothic" w:cs="Arial"/>
          <w:lang w:val="es-ES"/>
        </w:rPr>
        <w:t>Llevar a cabo eficientemente los procesos de producción para entregar un producto de calidad a la derecha del cliente la primera vez. Mantenga un entorno de trabajo seguro y ordenado a través de la limpieza profunda y la limpieza a medida que avanza. Realice el servicio y el mantenimiento del equipo para evitar averías. Contribuir al cambio escalonado y a las actividades de mejora continua a través de la participación en equipos y a través de tareas individuales.</w:t>
      </w:r>
    </w:p>
    <w:p w14:paraId="21D39619" w14:textId="77777777" w:rsidR="00E82AE2" w:rsidRPr="00E82AE2" w:rsidRDefault="00E82AE2" w:rsidP="004E17ED">
      <w:pPr>
        <w:pStyle w:val="Body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031"/>
          <w:tab w:val="center" w:pos="4782"/>
          <w:tab w:val="left" w:pos="10347"/>
        </w:tabs>
        <w:spacing w:before="60" w:after="60"/>
        <w:ind w:right="567"/>
        <w:rPr>
          <w:rFonts w:ascii="Century Gothic" w:hAnsi="Century Gothic" w:cs="Arial"/>
          <w:b/>
          <w:sz w:val="22"/>
          <w:szCs w:val="22"/>
        </w:rPr>
      </w:pPr>
      <w:r w:rsidRPr="00E82AE2">
        <w:rPr>
          <w:rFonts w:ascii="Century Gothic" w:hAnsi="Century Gothic" w:cs="Arial"/>
          <w:b/>
          <w:sz w:val="22"/>
          <w:szCs w:val="22"/>
        </w:rPr>
        <w:t>Salud y seguridad</w:t>
      </w:r>
    </w:p>
    <w:p w14:paraId="4D31F8E0" w14:textId="77777777" w:rsidR="006209CC" w:rsidRPr="00246DBF" w:rsidRDefault="006209CC" w:rsidP="006209CC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Apoyar las mejores prácticas de salud y seguridad en Germains para garantizar cero lesiones con tiempo perdido.</w:t>
      </w:r>
    </w:p>
    <w:p w14:paraId="11258145" w14:textId="77777777" w:rsidR="00B707E1" w:rsidRPr="00246DBF" w:rsidRDefault="006209CC" w:rsidP="00B707E1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Llevar a cabo las funciones que garantizan que todas se lleven a cabo de acuerdo con el manual de seguridad y salud.</w:t>
      </w:r>
    </w:p>
    <w:p w14:paraId="66DCEA03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Reporte todas las condiciones inseguras, actos y cuasi accidentes a través del procedimiento de 'cuasi accidentes'.</w:t>
      </w:r>
    </w:p>
    <w:p w14:paraId="440A6CE6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 xml:space="preserve">Llevar a cabo toda la capacitación solicitada en salud y seguridad para promover una mejor seguridad propia y de los demás. </w:t>
      </w:r>
    </w:p>
    <w:p w14:paraId="5F009E67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Si se autoriza a través de la capacitación en salud y seguridad, aplique los procedimientos de salud y seguridad de la empresa de la etiqueta de bloqueo y la prueba del equipo.</w:t>
      </w:r>
    </w:p>
    <w:p w14:paraId="35C9B002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Participar en las investigaciones de salud y seguridad identificadas a través del proceso de notificación de cuasi accidentes e incidentes y accidentes.</w:t>
      </w:r>
    </w:p>
    <w:p w14:paraId="1572075C" w14:textId="77777777" w:rsidR="006209CC" w:rsidRPr="00246DBF" w:rsidRDefault="00B707E1" w:rsidP="00B707E1">
      <w:pPr>
        <w:pStyle w:val="ListParagraph"/>
        <w:numPr>
          <w:ilvl w:val="0"/>
          <w:numId w:val="5"/>
        </w:numPr>
        <w:ind w:left="709" w:hanging="392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Mantenga los estándares de limpieza mediante la devolución de los artículos a los lugares de almacenamiento asignados y mediante el empleo de un proceso de "limpieza sobre la marcha".</w:t>
      </w:r>
    </w:p>
    <w:p w14:paraId="5291049A" w14:textId="77777777" w:rsidR="00E82AE2" w:rsidRPr="00E82AE2" w:rsidRDefault="00066C8B" w:rsidP="004E17ED">
      <w:pPr>
        <w:pStyle w:val="Body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031"/>
          <w:tab w:val="center" w:pos="4782"/>
          <w:tab w:val="left" w:pos="10347"/>
        </w:tabs>
        <w:spacing w:before="60" w:after="60"/>
        <w:ind w:right="567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Producción</w:t>
      </w:r>
    </w:p>
    <w:p w14:paraId="206A59EB" w14:textId="5574AD3C" w:rsidR="00B707E1" w:rsidRPr="00246DBF" w:rsidRDefault="00B707E1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Ejecute el plan de producción, registrando el rendimiento dentro de los sistemas del sitio, informe a su gerente de línea cualquier razón por la cual el plan de producción no se cumpla.</w:t>
      </w:r>
    </w:p>
    <w:p w14:paraId="01B76606" w14:textId="2DA60759" w:rsidR="007A68BB" w:rsidRPr="00246DBF" w:rsidRDefault="007A68BB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 xml:space="preserve">La función incluye completar todos los procesos de producción, desde la recepción de mercancías hasta el embalaje final. </w:t>
      </w:r>
    </w:p>
    <w:p w14:paraId="2B085B46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Realizar pruebas de calidad de acuerdo con los requisitos de la empresa.</w:t>
      </w:r>
    </w:p>
    <w:p w14:paraId="7AA24A2B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Llevar a cabo tareas de mantenimiento de primera línea de acuerdo con las habilidades y experiencia del individuo, completando los registros de mantenimiento de las tareas completadas, destacando cualquier área donde se requiera atención de mantenimiento adicional.</w:t>
      </w:r>
    </w:p>
    <w:p w14:paraId="3F04473C" w14:textId="27FA5D2D" w:rsidR="00B707E1" w:rsidRPr="00246DBF" w:rsidRDefault="00B707E1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Comprometerse y participar plenamente en los planes de desarrollo personal, incluido el proceso rutinario de gestión del rendimiento.</w:t>
      </w:r>
    </w:p>
    <w:p w14:paraId="222DAD21" w14:textId="77777777" w:rsidR="00B707E1" w:rsidRPr="00246DBF" w:rsidRDefault="00B707E1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Implicación y ejecución de actividades de mejora continua.</w:t>
      </w:r>
    </w:p>
    <w:p w14:paraId="4D5786C8" w14:textId="77777777" w:rsidR="00AA3075" w:rsidRPr="00246DBF" w:rsidRDefault="00B707E1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Mantenga registros de producción claros y precisos, realice cálculos de rutina y conserve documentos con fines de trazabilidad.</w:t>
      </w:r>
    </w:p>
    <w:p w14:paraId="31DA7E8C" w14:textId="77777777" w:rsidR="00E35DBC" w:rsidRPr="00246DBF" w:rsidRDefault="00E35DBC" w:rsidP="00B707E1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Ayudar en la formación de otros y proporcionar apoyo continuo, permitiendo a otros realizar las tareas asignadas.</w:t>
      </w:r>
    </w:p>
    <w:p w14:paraId="0AC1D0D0" w14:textId="77777777" w:rsidR="00E82AE2" w:rsidRPr="00E82AE2" w:rsidRDefault="00B707E1" w:rsidP="004E17ED">
      <w:pPr>
        <w:pStyle w:val="Body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031"/>
          <w:tab w:val="center" w:pos="4782"/>
          <w:tab w:val="left" w:pos="10347"/>
        </w:tabs>
        <w:spacing w:before="60" w:after="60"/>
        <w:ind w:right="567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Calidad</w:t>
      </w:r>
    </w:p>
    <w:p w14:paraId="48746FF0" w14:textId="77777777" w:rsidR="00B707E1" w:rsidRPr="00246DBF" w:rsidRDefault="00B707E1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Monitorear y mantener la calidad del producto de acuerdo con los estándares prescritos a través del control e inspección en el proceso</w:t>
      </w:r>
    </w:p>
    <w:p w14:paraId="35F722C1" w14:textId="77777777" w:rsidR="00B707E1" w:rsidRPr="00246DBF" w:rsidRDefault="00403C8D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Plantear y responder a las NCR: detallando la causa raíz, las acciones correctivas y preventivas</w:t>
      </w:r>
    </w:p>
    <w:p w14:paraId="64FD1469" w14:textId="77777777" w:rsidR="00B707E1" w:rsidRPr="00246DBF" w:rsidRDefault="00B707E1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bCs/>
          <w:sz w:val="19"/>
          <w:szCs w:val="19"/>
          <w:lang w:val="es-ES"/>
        </w:rPr>
        <w:t>Trabajar con el departamento de calidad para resolver áreas de no conformidad y mejoras en los productos, procesos y rendimiento</w:t>
      </w:r>
    </w:p>
    <w:p w14:paraId="5C04F93A" w14:textId="77777777" w:rsidR="00B707E1" w:rsidRPr="00E82AE2" w:rsidRDefault="00B707E1" w:rsidP="00B707E1">
      <w:pPr>
        <w:pStyle w:val="BodyTex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31" w:color="auto"/>
          <w:between w:val="single" w:sz="4" w:space="1" w:color="auto"/>
          <w:bar w:val="single" w:sz="4" w:color="auto"/>
        </w:pBdr>
        <w:shd w:val="clear" w:color="auto" w:fill="92D050"/>
        <w:tabs>
          <w:tab w:val="left" w:pos="2031"/>
          <w:tab w:val="center" w:pos="4782"/>
          <w:tab w:val="left" w:pos="10347"/>
        </w:tabs>
        <w:spacing w:before="60" w:after="60"/>
        <w:ind w:right="567"/>
        <w:rPr>
          <w:rFonts w:ascii="Century Gothic" w:hAnsi="Century Gothic" w:cs="Arial"/>
          <w:b/>
          <w:sz w:val="22"/>
          <w:szCs w:val="22"/>
        </w:rPr>
      </w:pPr>
      <w:r w:rsidRPr="00E82AE2">
        <w:rPr>
          <w:rFonts w:ascii="Century Gothic" w:hAnsi="Century Gothic" w:cs="Arial"/>
          <w:b/>
          <w:sz w:val="22"/>
          <w:szCs w:val="22"/>
        </w:rPr>
        <w:t>General</w:t>
      </w:r>
    </w:p>
    <w:p w14:paraId="45DA144A" w14:textId="77777777" w:rsidR="00B707E1" w:rsidRPr="00246DBF" w:rsidRDefault="00B707E1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Completar la documentación administrativa requerida para los procedimientos de presentación de informes de la empresa.</w:t>
      </w:r>
    </w:p>
    <w:p w14:paraId="5A493C23" w14:textId="77777777" w:rsidR="00E35DBC" w:rsidRPr="00246DBF" w:rsidRDefault="00E35DBC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lastRenderedPageBreak/>
        <w:t>Avisar al superior jerárquico de las incidencias que puedan afectar a la seguridad, a la calidad del producto o al cumplimiento de los horarios.</w:t>
      </w:r>
    </w:p>
    <w:p w14:paraId="46950213" w14:textId="77777777" w:rsidR="0073260B" w:rsidRPr="00246DBF" w:rsidRDefault="0073260B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Eliminar todos los flujos de residuos de forma adecuada de acuerdo con la política medioambiental de la empresa.</w:t>
      </w:r>
    </w:p>
    <w:p w14:paraId="5D7D7A4D" w14:textId="77777777" w:rsidR="00B707E1" w:rsidRPr="00246DBF" w:rsidRDefault="00B707E1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Realizar toda la capacitación recomendada identificada</w:t>
      </w:r>
    </w:p>
    <w:p w14:paraId="31C9CF4A" w14:textId="77777777" w:rsidR="00310D05" w:rsidRPr="00246DBF" w:rsidRDefault="006209CC" w:rsidP="00C67BCD">
      <w:pPr>
        <w:pStyle w:val="ListParagraph"/>
        <w:numPr>
          <w:ilvl w:val="0"/>
          <w:numId w:val="5"/>
        </w:numPr>
        <w:ind w:left="709" w:right="141" w:hanging="425"/>
        <w:jc w:val="both"/>
        <w:rPr>
          <w:rFonts w:ascii="Century Gothic" w:hAnsi="Century Gothic" w:cs="Arial"/>
          <w:sz w:val="19"/>
          <w:szCs w:val="19"/>
          <w:lang w:val="es-ES"/>
        </w:rPr>
      </w:pPr>
      <w:r w:rsidRPr="00246DBF">
        <w:rPr>
          <w:rFonts w:ascii="Century Gothic" w:hAnsi="Century Gothic" w:cs="Arial"/>
          <w:sz w:val="19"/>
          <w:szCs w:val="19"/>
          <w:lang w:val="es-ES"/>
        </w:rPr>
        <w:t>Trabajo adicional identificado como necesario para el funcionamiento del negocio</w:t>
      </w:r>
    </w:p>
    <w:p w14:paraId="26221244" w14:textId="77777777" w:rsidR="006209CC" w:rsidRPr="00246DBF" w:rsidRDefault="006209CC" w:rsidP="006209CC">
      <w:pPr>
        <w:pStyle w:val="ListParagraph"/>
        <w:ind w:left="709" w:right="141"/>
        <w:jc w:val="both"/>
        <w:rPr>
          <w:rFonts w:ascii="Century Gothic" w:hAnsi="Century Gothic" w:cs="Arial"/>
          <w:sz w:val="10"/>
          <w:szCs w:val="10"/>
          <w:lang w:val="es-ES"/>
        </w:rPr>
      </w:pPr>
    </w:p>
    <w:tbl>
      <w:tblPr>
        <w:tblW w:w="10490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245"/>
      </w:tblGrid>
      <w:tr w:rsidR="00310D05" w:rsidRPr="00246DBF" w14:paraId="60F2CD9A" w14:textId="77777777" w:rsidTr="004E17ED">
        <w:trPr>
          <w:trHeight w:val="377"/>
        </w:trPr>
        <w:tc>
          <w:tcPr>
            <w:tcW w:w="10490" w:type="dxa"/>
            <w:gridSpan w:val="2"/>
            <w:shd w:val="clear" w:color="auto" w:fill="92D050"/>
            <w:vAlign w:val="center"/>
          </w:tcPr>
          <w:p w14:paraId="04238004" w14:textId="77777777" w:rsidR="00310D05" w:rsidRPr="00246DBF" w:rsidRDefault="00310D05" w:rsidP="00372A11">
            <w:pPr>
              <w:spacing w:before="40" w:after="40"/>
              <w:rPr>
                <w:rFonts w:ascii="Century Gothic" w:hAnsi="Century Gothic" w:cs="Arial"/>
                <w:color w:val="00B050"/>
                <w:lang w:val="es-ES"/>
              </w:rPr>
            </w:pPr>
          </w:p>
        </w:tc>
      </w:tr>
      <w:tr w:rsidR="00310D05" w:rsidRPr="00522D02" w14:paraId="73A5833C" w14:textId="77777777" w:rsidTr="00310D05">
        <w:trPr>
          <w:trHeight w:val="368"/>
        </w:trPr>
        <w:tc>
          <w:tcPr>
            <w:tcW w:w="5245" w:type="dxa"/>
            <w:vAlign w:val="center"/>
          </w:tcPr>
          <w:p w14:paraId="5DC676F8" w14:textId="77777777" w:rsidR="00310D05" w:rsidRPr="00246DBF" w:rsidRDefault="00310D05" w:rsidP="00372A11">
            <w:pPr>
              <w:spacing w:before="40" w:after="40"/>
              <w:rPr>
                <w:rFonts w:ascii="Century Gothic" w:hAnsi="Century Gothic" w:cs="Arial"/>
                <w:lang w:val="es-ES"/>
              </w:rPr>
            </w:pPr>
            <w:r w:rsidRPr="00246DBF">
              <w:rPr>
                <w:rFonts w:ascii="Century Gothic" w:hAnsi="Century Gothic" w:cs="Arial"/>
                <w:lang w:val="es-ES"/>
              </w:rPr>
              <w:t xml:space="preserve">Acordado por:                                          </w:t>
            </w:r>
          </w:p>
          <w:p w14:paraId="21CEE2C2" w14:textId="77777777" w:rsidR="00310D05" w:rsidRPr="00246DBF" w:rsidRDefault="00310D05" w:rsidP="00372A11">
            <w:pPr>
              <w:spacing w:before="40" w:after="40"/>
              <w:rPr>
                <w:rFonts w:ascii="Century Gothic" w:hAnsi="Century Gothic" w:cs="Arial"/>
                <w:lang w:val="es-ES"/>
              </w:rPr>
            </w:pPr>
            <w:r w:rsidRPr="00246DBF">
              <w:rPr>
                <w:rFonts w:ascii="Century Gothic" w:hAnsi="Century Gothic" w:cs="Arial"/>
                <w:lang w:val="es-ES"/>
              </w:rPr>
              <w:t xml:space="preserve">(firmar y escribir el nombre en letra de imprenta)     </w:t>
            </w:r>
          </w:p>
          <w:p w14:paraId="18DDFE14" w14:textId="77777777" w:rsidR="00310D05" w:rsidRPr="00522D02" w:rsidRDefault="00310D05" w:rsidP="00372A11">
            <w:pPr>
              <w:spacing w:before="40" w:after="40"/>
              <w:jc w:val="right"/>
              <w:rPr>
                <w:rFonts w:ascii="Century Gothic" w:hAnsi="Century Gothic" w:cs="Arial"/>
              </w:rPr>
            </w:pPr>
            <w:r w:rsidRPr="00246DBF">
              <w:rPr>
                <w:rFonts w:ascii="Century Gothic" w:hAnsi="Century Gothic" w:cs="Arial"/>
                <w:lang w:val="es-ES"/>
              </w:rPr>
              <w:t xml:space="preserve"> </w:t>
            </w:r>
            <w:r w:rsidRPr="00522D02">
              <w:rPr>
                <w:rFonts w:ascii="Century Gothic" w:hAnsi="Century Gothic" w:cs="Arial"/>
              </w:rPr>
              <w:t>Gerente Local</w:t>
            </w:r>
          </w:p>
        </w:tc>
        <w:tc>
          <w:tcPr>
            <w:tcW w:w="5245" w:type="dxa"/>
            <w:vAlign w:val="center"/>
          </w:tcPr>
          <w:p w14:paraId="1768F154" w14:textId="77777777" w:rsidR="00310D05" w:rsidRPr="00246DBF" w:rsidRDefault="00310D05" w:rsidP="00372A11">
            <w:pPr>
              <w:spacing w:before="40" w:after="40"/>
              <w:rPr>
                <w:rFonts w:ascii="Century Gothic" w:hAnsi="Century Gothic" w:cs="Arial"/>
                <w:lang w:val="es-ES"/>
              </w:rPr>
            </w:pPr>
            <w:r w:rsidRPr="00246DBF">
              <w:rPr>
                <w:rFonts w:ascii="Century Gothic" w:hAnsi="Century Gothic" w:cs="Arial"/>
                <w:lang w:val="es-ES"/>
              </w:rPr>
              <w:t xml:space="preserve">Aceptado por:         </w:t>
            </w:r>
          </w:p>
          <w:p w14:paraId="2FFECF80" w14:textId="77777777" w:rsidR="00310D05" w:rsidRPr="00246DBF" w:rsidRDefault="00310D05" w:rsidP="00372A11">
            <w:pPr>
              <w:spacing w:before="40" w:after="40"/>
              <w:rPr>
                <w:rFonts w:ascii="Century Gothic" w:hAnsi="Century Gothic" w:cs="Arial"/>
                <w:lang w:val="es-ES"/>
              </w:rPr>
            </w:pPr>
            <w:r w:rsidRPr="00246DBF">
              <w:rPr>
                <w:rFonts w:ascii="Century Gothic" w:hAnsi="Century Gothic" w:cs="Arial"/>
                <w:lang w:val="es-ES"/>
              </w:rPr>
              <w:t xml:space="preserve">(firmar y escribir el nombre en letra de imprenta)     </w:t>
            </w:r>
          </w:p>
          <w:p w14:paraId="5D6B2CE0" w14:textId="77777777" w:rsidR="00310D05" w:rsidRPr="00522D02" w:rsidRDefault="00310D05" w:rsidP="00403C8D">
            <w:pPr>
              <w:spacing w:before="40" w:after="40"/>
              <w:jc w:val="right"/>
              <w:rPr>
                <w:rFonts w:ascii="Century Gothic" w:hAnsi="Century Gothic" w:cs="Arial"/>
              </w:rPr>
            </w:pPr>
            <w:r w:rsidRPr="00246DBF">
              <w:rPr>
                <w:rFonts w:ascii="Century Gothic" w:hAnsi="Century Gothic" w:cs="Arial"/>
                <w:lang w:val="es-ES"/>
              </w:rPr>
              <w:t xml:space="preserve">        </w:t>
            </w:r>
            <w:r w:rsidRPr="00522D02">
              <w:rPr>
                <w:rFonts w:ascii="Century Gothic" w:hAnsi="Century Gothic" w:cs="Arial"/>
              </w:rPr>
              <w:t>Empleado</w:t>
            </w:r>
          </w:p>
        </w:tc>
      </w:tr>
      <w:tr w:rsidR="00310D05" w:rsidRPr="00522D02" w14:paraId="48DD6382" w14:textId="77777777" w:rsidTr="00310D05">
        <w:trPr>
          <w:trHeight w:val="368"/>
        </w:trPr>
        <w:tc>
          <w:tcPr>
            <w:tcW w:w="5245" w:type="dxa"/>
            <w:vAlign w:val="center"/>
          </w:tcPr>
          <w:p w14:paraId="2FA88A49" w14:textId="77777777" w:rsidR="00310D05" w:rsidRPr="00522D02" w:rsidRDefault="00310D05" w:rsidP="00372A11">
            <w:pPr>
              <w:spacing w:before="60" w:after="60"/>
              <w:rPr>
                <w:rFonts w:ascii="Century Gothic" w:hAnsi="Century Gothic" w:cs="Arial"/>
              </w:rPr>
            </w:pPr>
            <w:r w:rsidRPr="00522D02">
              <w:rPr>
                <w:rFonts w:ascii="Century Gothic" w:hAnsi="Century Gothic" w:cs="Arial"/>
              </w:rPr>
              <w:t>Fecha:</w:t>
            </w:r>
          </w:p>
        </w:tc>
        <w:tc>
          <w:tcPr>
            <w:tcW w:w="5245" w:type="dxa"/>
            <w:vAlign w:val="center"/>
          </w:tcPr>
          <w:p w14:paraId="6FCDE52A" w14:textId="77777777" w:rsidR="00310D05" w:rsidRPr="00522D02" w:rsidRDefault="00310D05" w:rsidP="00372A11">
            <w:pPr>
              <w:spacing w:before="60" w:after="60"/>
              <w:rPr>
                <w:rFonts w:ascii="Century Gothic" w:hAnsi="Century Gothic" w:cs="Arial"/>
              </w:rPr>
            </w:pPr>
            <w:r w:rsidRPr="00522D02">
              <w:rPr>
                <w:rFonts w:ascii="Century Gothic" w:hAnsi="Century Gothic" w:cs="Arial"/>
              </w:rPr>
              <w:t>Fecha:</w:t>
            </w:r>
          </w:p>
        </w:tc>
      </w:tr>
      <w:tr w:rsidR="006C01B6" w:rsidRPr="00522D02" w14:paraId="78895A76" w14:textId="77777777" w:rsidTr="00310D05">
        <w:trPr>
          <w:trHeight w:val="368"/>
        </w:trPr>
        <w:tc>
          <w:tcPr>
            <w:tcW w:w="5245" w:type="dxa"/>
            <w:vAlign w:val="center"/>
          </w:tcPr>
          <w:p w14:paraId="3159A53D" w14:textId="77777777" w:rsidR="006C01B6" w:rsidRDefault="006C01B6" w:rsidP="00372A11">
            <w:pPr>
              <w:spacing w:before="60" w:after="60"/>
              <w:rPr>
                <w:rFonts w:ascii="Century Gothic" w:hAnsi="Century Gothic" w:cs="Arial"/>
              </w:rPr>
            </w:pPr>
          </w:p>
          <w:p w14:paraId="1F7D6890" w14:textId="77777777" w:rsidR="006C01B6" w:rsidRPr="00522D02" w:rsidRDefault="006C01B6" w:rsidP="00372A11">
            <w:pPr>
              <w:spacing w:before="60" w:after="60"/>
              <w:rPr>
                <w:rFonts w:ascii="Century Gothic" w:hAnsi="Century Gothic" w:cs="Arial"/>
              </w:rPr>
            </w:pPr>
          </w:p>
        </w:tc>
        <w:tc>
          <w:tcPr>
            <w:tcW w:w="5245" w:type="dxa"/>
            <w:vAlign w:val="center"/>
          </w:tcPr>
          <w:p w14:paraId="29212B5D" w14:textId="77777777" w:rsidR="006C01B6" w:rsidRPr="00522D02" w:rsidRDefault="006C01B6" w:rsidP="00372A11">
            <w:pPr>
              <w:spacing w:before="60" w:after="60"/>
              <w:rPr>
                <w:rFonts w:ascii="Century Gothic" w:hAnsi="Century Gothic" w:cs="Arial"/>
              </w:rPr>
            </w:pPr>
          </w:p>
        </w:tc>
      </w:tr>
    </w:tbl>
    <w:tbl>
      <w:tblPr>
        <w:tblStyle w:val="TableGrid"/>
        <w:tblW w:w="0" w:type="auto"/>
        <w:tblInd w:w="-34" w:type="dxa"/>
        <w:tblLook w:val="01E0" w:firstRow="1" w:lastRow="1" w:firstColumn="1" w:lastColumn="1" w:noHBand="0" w:noVBand="0"/>
      </w:tblPr>
      <w:tblGrid>
        <w:gridCol w:w="1270"/>
        <w:gridCol w:w="1924"/>
        <w:gridCol w:w="1207"/>
        <w:gridCol w:w="5829"/>
      </w:tblGrid>
      <w:tr w:rsidR="00B01AE3" w:rsidRPr="00246DBF" w14:paraId="491665AC" w14:textId="77777777" w:rsidTr="004E17ED">
        <w:trPr>
          <w:cantSplit/>
          <w:trHeight w:val="321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03F57C0" w14:textId="77777777" w:rsidR="00B01AE3" w:rsidRPr="00246DBF" w:rsidRDefault="00B01AE3" w:rsidP="00FE7FA7">
            <w:pPr>
              <w:pStyle w:val="BodyText"/>
              <w:spacing w:before="60" w:after="60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46DBF">
              <w:rPr>
                <w:rFonts w:ascii="Century Gothic" w:hAnsi="Century Gothic" w:cs="Arial"/>
                <w:b/>
                <w:sz w:val="20"/>
                <w:lang w:val="es-ES"/>
              </w:rPr>
              <w:t xml:space="preserve">Know How </w:t>
            </w:r>
            <w:r w:rsidRPr="00246DBF">
              <w:rPr>
                <w:rFonts w:ascii="Century Gothic" w:hAnsi="Century Gothic" w:cs="Arial"/>
                <w:sz w:val="20"/>
                <w:lang w:val="es-ES"/>
              </w:rPr>
              <w:t xml:space="preserve">: educación específica / experiencia profesional requerida para hacer el trabajo de manera efectiva </w:t>
            </w:r>
          </w:p>
        </w:tc>
      </w:tr>
      <w:tr w:rsidR="00B01AE3" w:rsidRPr="00246DBF" w14:paraId="44CC5112" w14:textId="77777777" w:rsidTr="00B01AE3">
        <w:trPr>
          <w:trHeight w:val="30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475A50" w14:textId="77777777" w:rsidR="00B01AE3" w:rsidRPr="00D418BC" w:rsidRDefault="00B01AE3" w:rsidP="00FE7FA7">
            <w:pPr>
              <w:pStyle w:val="BodyText"/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D418BC">
              <w:rPr>
                <w:rFonts w:ascii="Century Gothic" w:hAnsi="Century Gothic" w:cs="Arial"/>
                <w:sz w:val="16"/>
                <w:szCs w:val="16"/>
              </w:rPr>
              <w:t>Titulaciones educativas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609F4D" w14:textId="1C38839E" w:rsidR="00B01AE3" w:rsidRPr="00246DBF" w:rsidRDefault="00B01AE3" w:rsidP="001D3679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El titular del empleo debe estar educado en estándares educativos básicos en matemáticas y alfabetización. </w:t>
            </w:r>
          </w:p>
        </w:tc>
      </w:tr>
      <w:tr w:rsidR="00B01AE3" w:rsidRPr="00F60B25" w14:paraId="1C539A11" w14:textId="77777777" w:rsidTr="00B01AE3">
        <w:trPr>
          <w:trHeight w:val="307"/>
        </w:trPr>
        <w:tc>
          <w:tcPr>
            <w:tcW w:w="3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4F025E" w14:textId="77777777" w:rsidR="00B01AE3" w:rsidRPr="00D418BC" w:rsidRDefault="00B01AE3" w:rsidP="00FE7FA7">
            <w:pPr>
              <w:pStyle w:val="BodyText"/>
              <w:spacing w:before="120" w:after="12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418BC">
              <w:rPr>
                <w:rFonts w:ascii="Century Gothic" w:hAnsi="Century Gothic" w:cs="Arial"/>
                <w:sz w:val="16"/>
                <w:szCs w:val="16"/>
              </w:rPr>
              <w:t>Cualificaciones profesionales</w:t>
            </w:r>
          </w:p>
        </w:tc>
        <w:tc>
          <w:tcPr>
            <w:tcW w:w="72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1AC065" w14:textId="77777777" w:rsidR="00B01AE3" w:rsidRPr="00F60B25" w:rsidRDefault="00A522FC" w:rsidP="00FE7FA7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No es necesario </w:t>
            </w:r>
          </w:p>
        </w:tc>
      </w:tr>
      <w:tr w:rsidR="00B01AE3" w:rsidRPr="00246DBF" w14:paraId="26120CFC" w14:textId="77777777" w:rsidTr="00B01AE3">
        <w:trPr>
          <w:trHeight w:val="307"/>
        </w:trPr>
        <w:tc>
          <w:tcPr>
            <w:tcW w:w="322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4A3A91" w14:textId="77777777" w:rsidR="00B01AE3" w:rsidRPr="00D418BC" w:rsidRDefault="00B01AE3" w:rsidP="00FE7FA7">
            <w:pPr>
              <w:pStyle w:val="BodyText"/>
              <w:spacing w:before="120" w:after="120"/>
              <w:rPr>
                <w:rFonts w:ascii="Century Gothic" w:hAnsi="Century Gothic" w:cs="Arial"/>
                <w:sz w:val="16"/>
                <w:szCs w:val="16"/>
              </w:rPr>
            </w:pPr>
            <w:r w:rsidRPr="00D418BC">
              <w:rPr>
                <w:rFonts w:ascii="Century Gothic" w:hAnsi="Century Gothic" w:cs="Arial"/>
                <w:sz w:val="16"/>
                <w:szCs w:val="16"/>
              </w:rPr>
              <w:t>Capacitación Laboral / Experiencia</w:t>
            </w:r>
          </w:p>
        </w:tc>
        <w:tc>
          <w:tcPr>
            <w:tcW w:w="72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B5B5F4" w14:textId="77777777" w:rsidR="00B01AE3" w:rsidRPr="00246DBF" w:rsidRDefault="00A522FC" w:rsidP="00A522FC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Es deseable tener experiencia previa en fabricación y como parte de un equipo de fabricación </w:t>
            </w:r>
          </w:p>
        </w:tc>
      </w:tr>
      <w:tr w:rsidR="00B01AE3" w:rsidRPr="00246DBF" w14:paraId="2A0525F3" w14:textId="77777777" w:rsidTr="004E17ED">
        <w:trPr>
          <w:cantSplit/>
          <w:trHeight w:val="388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88F3FE" w14:textId="77777777" w:rsidR="00B01AE3" w:rsidRPr="00246DBF" w:rsidRDefault="00B01AE3" w:rsidP="00FE7FA7">
            <w:pPr>
              <w:pStyle w:val="BodyText"/>
              <w:spacing w:before="60" w:after="60"/>
              <w:rPr>
                <w:rFonts w:ascii="Century Gothic" w:hAnsi="Century Gothic" w:cs="Arial"/>
                <w:b/>
                <w:sz w:val="20"/>
                <w:lang w:val="es-ES"/>
              </w:rPr>
            </w:pPr>
            <w:r w:rsidRPr="00246DBF">
              <w:rPr>
                <w:rFonts w:ascii="Century Gothic" w:hAnsi="Century Gothic" w:cs="Arial"/>
                <w:b/>
                <w:sz w:val="20"/>
                <w:lang w:val="es-ES"/>
              </w:rPr>
              <w:t xml:space="preserve">Competencias clave </w:t>
            </w:r>
            <w:r w:rsidRPr="00246DBF">
              <w:rPr>
                <w:rFonts w:ascii="Century Gothic" w:hAnsi="Century Gothic" w:cs="Arial"/>
                <w:sz w:val="20"/>
                <w:lang w:val="es-ES"/>
              </w:rPr>
              <w:t>: habilidades, capacidades y comportamientos (explique cuando corresponda)</w:t>
            </w:r>
          </w:p>
        </w:tc>
      </w:tr>
      <w:tr w:rsidR="00B01AE3" w:rsidRPr="00246DBF" w14:paraId="2F6CC7CB" w14:textId="77777777" w:rsidTr="00B01AE3">
        <w:trPr>
          <w:trHeight w:val="4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228DAA7B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22D02">
              <w:rPr>
                <w:rFonts w:ascii="Century Gothic" w:hAnsi="Century Gothic" w:cs="Arial"/>
                <w:b/>
                <w:sz w:val="18"/>
                <w:szCs w:val="18"/>
              </w:rPr>
              <w:t>Efectividad del negocio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1E3F0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proofErr w:type="gramStart"/>
            <w:r w:rsidRPr="00522D02">
              <w:rPr>
                <w:rFonts w:ascii="Century Gothic" w:hAnsi="Century Gothic" w:cs="Arial"/>
                <w:sz w:val="16"/>
                <w:szCs w:val="16"/>
              </w:rPr>
              <w:t>01 .</w:t>
            </w:r>
            <w:proofErr w:type="gramEnd"/>
            <w:r w:rsidRPr="00522D02">
              <w:rPr>
                <w:rFonts w:ascii="Century Gothic" w:hAnsi="Century Gothic" w:cs="Arial"/>
                <w:sz w:val="16"/>
                <w:szCs w:val="16"/>
              </w:rPr>
              <w:t xml:space="preserve"> Experiencia en Gestión General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222AF5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13D6B865" w14:textId="77777777" w:rsidR="00B01AE3" w:rsidRPr="00246DBF" w:rsidRDefault="00612496" w:rsidP="00A522FC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No se requiere experiencia gerencial previa </w:t>
            </w:r>
          </w:p>
        </w:tc>
      </w:tr>
      <w:tr w:rsidR="00B01AE3" w:rsidRPr="00246DBF" w14:paraId="4C4EFF79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7B398D0F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E5823D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02. Regulación / Conciencia de la legislación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25FDD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4FE464DF" w14:textId="77777777" w:rsidR="00B01AE3" w:rsidRPr="00246DBF" w:rsidRDefault="00B01AE3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Es esencial una comprensión comprobada y demostrable de la importancia de la salud y la seguridad en el lugar de trabajo</w:t>
            </w:r>
          </w:p>
          <w:p w14:paraId="07FE92B6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5EF89998" w14:textId="77777777" w:rsidTr="00B01AE3">
        <w:trPr>
          <w:trHeight w:val="574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0DAB9702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CCD73C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03. Comprensión del producto / mercado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9D26A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49BA207F" w14:textId="77777777" w:rsidR="00B01AE3" w:rsidRPr="00246DBF" w:rsidRDefault="00B01AE3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Es deseable tener experiencia en el entorno de producción / fabricación, pero no es esencial</w:t>
            </w:r>
          </w:p>
          <w:p w14:paraId="047D88E0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2B862DAE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02293A1C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A6E824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04. Orientación al cliente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2467C0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07AD03D8" w14:textId="77777777" w:rsidR="00B01AE3" w:rsidRPr="00246DBF" w:rsidRDefault="00B01AE3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Comprensión e interpretación claras de los requisitos de los clientes internos para proporcionar soluciones efectivas y viables</w:t>
            </w:r>
          </w:p>
          <w:p w14:paraId="1379322A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220B4CCD" w14:textId="77777777" w:rsidTr="00B01AE3">
        <w:trPr>
          <w:trHeight w:val="381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55933D6F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A8A145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05. Relaciones departamentales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3F94A8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6E36BA89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Construir y mantener relaciones de trabajo efectivas es esencial</w:t>
            </w:r>
          </w:p>
          <w:p w14:paraId="449EFAE0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522D02" w14:paraId="0830618A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268E1DC1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184151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06. Habilidades comerciales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8E8FD9" w14:textId="77777777" w:rsidR="00B01AE3" w:rsidRPr="00522D02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</w:rPr>
            </w:pPr>
          </w:p>
          <w:p w14:paraId="3E31665A" w14:textId="77777777" w:rsidR="00B01AE3" w:rsidRPr="00522D02" w:rsidRDefault="00A522FC" w:rsidP="004D1CD6">
            <w:pPr>
              <w:pStyle w:val="BodyText"/>
              <w:rPr>
                <w:rFonts w:ascii="Century Gothic" w:hAnsi="Century Gothic" w:cs="Arial"/>
                <w:sz w:val="8"/>
                <w:szCs w:val="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Sin requisitos específicos </w:t>
            </w:r>
          </w:p>
        </w:tc>
      </w:tr>
      <w:tr w:rsidR="00B01AE3" w:rsidRPr="00246DBF" w14:paraId="762B2398" w14:textId="77777777" w:rsidTr="00B01AE3">
        <w:trPr>
          <w:trHeight w:val="455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431AB29D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4315D0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 xml:space="preserve">07. Estrategia y Planificación 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A8B22B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6CC7DAC9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Capacidad para asignar el tiempo y los recursos propios de forma eficaz.  </w:t>
            </w:r>
          </w:p>
          <w:p w14:paraId="4A212F94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120E0C2E" w14:textId="77777777" w:rsidTr="00B01AE3">
        <w:trPr>
          <w:trHeight w:val="592"/>
        </w:trPr>
        <w:tc>
          <w:tcPr>
            <w:tcW w:w="12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70016E75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22D02">
              <w:rPr>
                <w:rFonts w:ascii="Century Gothic" w:hAnsi="Century Gothic" w:cs="Arial"/>
                <w:b/>
                <w:sz w:val="18"/>
                <w:szCs w:val="18"/>
              </w:rPr>
              <w:t>Eficacia de la gestión</w:t>
            </w: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F7829B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08. Organización y dotación de recursos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5A30C7" w14:textId="77777777" w:rsidR="00B01AE3" w:rsidRPr="00246DBF" w:rsidRDefault="00B01AE3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Un enfoque metodológico y atención al detalle, capacidad de mirar a través de lo obvio y detectar la anomalía.</w:t>
            </w:r>
          </w:p>
        </w:tc>
      </w:tr>
      <w:tr w:rsidR="00B01AE3" w:rsidRPr="00246DBF" w14:paraId="061AA2D1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3FF5E893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E81B27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09. Toma de decisiones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669981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411BF11C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Toma de decisiones efectiva y proactiva para resolver/escalar problemas de manera oportuna mientras identificamos/sugieres cambios o mejoras.</w:t>
            </w:r>
          </w:p>
          <w:p w14:paraId="67FD93C4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1A2C5F0A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46E4F2E2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46A277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10. Ejecución y entrega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D38B52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56948554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Asegurar que los objetivos se entreguen en línea con los objetivos del negocio.  Capacidad para priorizar las necesidades urgentes por encima de las preocupaciones menos urgentes</w:t>
            </w:r>
          </w:p>
          <w:p w14:paraId="1ACBDEBB" w14:textId="77777777" w:rsidR="004D1CD6" w:rsidRPr="00246DBF" w:rsidRDefault="004D1CD6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46E016AF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3346B177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2E9DD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11. Administración y presentación de informes 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A28FA4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316D3D94" w14:textId="77777777" w:rsidR="00B01AE3" w:rsidRPr="00246DBF" w:rsidRDefault="00A522FC" w:rsidP="00A522FC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Capacidad para registrar información de manera clara y precisa de manera oportuna</w:t>
            </w:r>
          </w:p>
        </w:tc>
      </w:tr>
      <w:tr w:rsidR="00B01AE3" w:rsidRPr="00246DBF" w14:paraId="7C533E37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1DD2FFBC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A97FB3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 xml:space="preserve">12. Autogestión y control 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94DCE7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18EB72D2" w14:textId="77777777" w:rsidR="00B01AE3" w:rsidRPr="00246DBF" w:rsidRDefault="00B01AE3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La capacidad de organizar la carga de trabajo y cumplir los objetivos de forma coherente</w:t>
            </w:r>
          </w:p>
          <w:p w14:paraId="1BA0A128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6EA35010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2086B726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2CE752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13. Liderazgo y dirección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B32FAC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5938AF20" w14:textId="77777777" w:rsidR="00B01AE3" w:rsidRPr="00246DBF" w:rsidRDefault="004D1CD6" w:rsidP="00A522FC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Capacidad para escuchar e implementar instrucciones con precisión</w:t>
            </w:r>
          </w:p>
        </w:tc>
      </w:tr>
      <w:tr w:rsidR="00B01AE3" w:rsidRPr="00246DBF" w14:paraId="3AA083E4" w14:textId="77777777" w:rsidTr="00B01AE3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textDirection w:val="btLr"/>
          </w:tcPr>
          <w:p w14:paraId="0A43762B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22D02">
              <w:rPr>
                <w:rFonts w:ascii="Century Gothic" w:hAnsi="Century Gothic" w:cs="Arial"/>
                <w:b/>
                <w:sz w:val="18"/>
                <w:szCs w:val="18"/>
              </w:rPr>
              <w:t>Efectividad del Liderazgo</w:t>
            </w: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1908F1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14. Comunicaciones e influencia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78DDAB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27DCB3FA" w14:textId="77777777" w:rsidR="00B01AE3" w:rsidRPr="00246DBF" w:rsidRDefault="00A522FC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Las buenas habilidades de comunicación escrita y verbal son esenciales.</w:t>
            </w:r>
          </w:p>
          <w:p w14:paraId="58F142E7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4D536992" w14:textId="77777777" w:rsidTr="00B01AE3">
        <w:trPr>
          <w:trHeight w:val="292"/>
        </w:trPr>
        <w:tc>
          <w:tcPr>
            <w:tcW w:w="1276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textDirection w:val="btLr"/>
          </w:tcPr>
          <w:p w14:paraId="3AF091DA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1831BC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15. Relaciones y trabajo en equipo 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8D575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1861D361" w14:textId="77777777" w:rsidR="00B01AE3" w:rsidRPr="00246DBF" w:rsidRDefault="00B01AE3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Capacidad para comunicarse profesionalmente a todos los niveles con el fin de construir relaciones de trabajo efectivas</w:t>
            </w:r>
          </w:p>
          <w:p w14:paraId="7BF6FCF6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77FF3A7B" w14:textId="77777777" w:rsidTr="00B01AE3">
        <w:trPr>
          <w:trHeight w:val="373"/>
        </w:trPr>
        <w:tc>
          <w:tcPr>
            <w:tcW w:w="1276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extDirection w:val="btLr"/>
          </w:tcPr>
          <w:p w14:paraId="1405D7CA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341A61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16. Innovación y creatividad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E4C558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7F738D18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Capacidad para abordar los desafíos desde una dirección diferente, encontrar otras rutas hacia una solución</w:t>
            </w:r>
          </w:p>
          <w:p w14:paraId="0EF8C08B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307C07C6" w14:textId="77777777" w:rsidTr="00B01AE3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extDirection w:val="btLr"/>
          </w:tcPr>
          <w:p w14:paraId="15738469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ind w:left="113" w:right="113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22D02">
              <w:rPr>
                <w:rFonts w:ascii="Century Gothic" w:hAnsi="Century Gothic" w:cs="Arial"/>
                <w:b/>
                <w:sz w:val="18"/>
                <w:szCs w:val="18"/>
              </w:rPr>
              <w:t>Efectividad del cambio</w:t>
            </w: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AB7036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 xml:space="preserve">17. Iniciativa / Gestión de proyectos 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FC86B5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54C8A558" w14:textId="77777777" w:rsidR="00B01AE3" w:rsidRPr="00246DBF" w:rsidRDefault="004D1CD6" w:rsidP="001A7E0F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Capacidad para implementar los cambios requeridos dentro de los plazos acordados </w:t>
            </w:r>
          </w:p>
        </w:tc>
      </w:tr>
      <w:tr w:rsidR="00B01AE3" w:rsidRPr="00246DBF" w14:paraId="1247912F" w14:textId="77777777" w:rsidTr="00B01AE3">
        <w:trPr>
          <w:trHeight w:val="292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42F280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5DDB7D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18. Identificación y mitigación de riesgos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BA0CB9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 </w:t>
            </w:r>
          </w:p>
          <w:p w14:paraId="3B86E588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Capacidad para priorizar los problemas y ver lo que es urgente y lo que puede esperar.  </w:t>
            </w:r>
          </w:p>
          <w:p w14:paraId="41206175" w14:textId="77777777" w:rsidR="00B01AE3" w:rsidRPr="00246DBF" w:rsidRDefault="00B01AE3" w:rsidP="00FE7FA7">
            <w:pPr>
              <w:pStyle w:val="BodyText"/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  <w:tr w:rsidR="00B01AE3" w:rsidRPr="00246DBF" w14:paraId="30AF3AA6" w14:textId="77777777" w:rsidTr="0042012C">
        <w:trPr>
          <w:trHeight w:val="644"/>
        </w:trPr>
        <w:tc>
          <w:tcPr>
            <w:tcW w:w="127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997D15" w14:textId="77777777" w:rsidR="00B01AE3" w:rsidRPr="00246DBF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6073A2" w14:textId="77777777" w:rsidR="00B01AE3" w:rsidRPr="00522D02" w:rsidRDefault="00B01AE3" w:rsidP="00505406">
            <w:pPr>
              <w:pStyle w:val="BodyText"/>
              <w:spacing w:beforeLines="40" w:before="96" w:afterLines="40" w:after="96"/>
              <w:rPr>
                <w:rFonts w:ascii="Century Gothic" w:hAnsi="Century Gothic" w:cs="Arial"/>
                <w:sz w:val="16"/>
                <w:szCs w:val="16"/>
              </w:rPr>
            </w:pPr>
            <w:r w:rsidRPr="00522D02">
              <w:rPr>
                <w:rFonts w:ascii="Century Gothic" w:hAnsi="Century Gothic" w:cs="Arial"/>
                <w:sz w:val="16"/>
                <w:szCs w:val="16"/>
              </w:rPr>
              <w:t>19. Mejora continua</w:t>
            </w:r>
          </w:p>
        </w:tc>
        <w:tc>
          <w:tcPr>
            <w:tcW w:w="5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40E1FF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  <w:p w14:paraId="502ACCCD" w14:textId="77777777" w:rsidR="00B01AE3" w:rsidRPr="00246DBF" w:rsidRDefault="001A7E0F" w:rsidP="00FE7FA7">
            <w:pPr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246DBF">
              <w:rPr>
                <w:rFonts w:ascii="Century Gothic" w:hAnsi="Century Gothic" w:cs="Arial"/>
                <w:sz w:val="16"/>
                <w:szCs w:val="16"/>
                <w:lang w:val="es-ES"/>
              </w:rPr>
              <w:t>Voluntad de desarrollar continuamente sus propias habilidades y procesos de negocio.</w:t>
            </w:r>
          </w:p>
          <w:p w14:paraId="14FFB429" w14:textId="77777777" w:rsidR="00B01AE3" w:rsidRPr="00246DBF" w:rsidRDefault="00B01AE3" w:rsidP="00FE7FA7">
            <w:pPr>
              <w:rPr>
                <w:rFonts w:ascii="Century Gothic" w:hAnsi="Century Gothic" w:cs="Arial"/>
                <w:sz w:val="8"/>
                <w:szCs w:val="8"/>
                <w:lang w:val="es-ES"/>
              </w:rPr>
            </w:pPr>
          </w:p>
        </w:tc>
      </w:tr>
    </w:tbl>
    <w:p w14:paraId="4D69BD28" w14:textId="5BB09CCA" w:rsidR="00B01AE3" w:rsidRPr="00246DBF" w:rsidRDefault="00B01AE3" w:rsidP="00080F69">
      <w:pPr>
        <w:tabs>
          <w:tab w:val="left" w:pos="3090"/>
        </w:tabs>
        <w:rPr>
          <w:rFonts w:ascii="Century Gothic" w:hAnsi="Century Gothic"/>
          <w:lang w:val="es-ES"/>
        </w:rPr>
      </w:pPr>
    </w:p>
    <w:sectPr w:rsidR="00B01AE3" w:rsidRPr="00246DBF" w:rsidSect="0073260B">
      <w:headerReference w:type="default" r:id="rId7"/>
      <w:pgSz w:w="11906" w:h="16838"/>
      <w:pgMar w:top="1057" w:right="707" w:bottom="426" w:left="993" w:header="426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392C" w14:textId="77777777" w:rsidR="00C67BCD" w:rsidRDefault="00C67BCD" w:rsidP="00964D73">
      <w:r>
        <w:separator/>
      </w:r>
    </w:p>
  </w:endnote>
  <w:endnote w:type="continuationSeparator" w:id="0">
    <w:p w14:paraId="15831B0A" w14:textId="77777777" w:rsidR="00C67BCD" w:rsidRDefault="00C67BCD" w:rsidP="0096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6CCB" w14:textId="77777777" w:rsidR="00C67BCD" w:rsidRDefault="00C67BCD" w:rsidP="00964D73">
      <w:r>
        <w:separator/>
      </w:r>
    </w:p>
  </w:footnote>
  <w:footnote w:type="continuationSeparator" w:id="0">
    <w:p w14:paraId="465179FA" w14:textId="77777777" w:rsidR="00C67BCD" w:rsidRDefault="00C67BCD" w:rsidP="0096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48B5" w14:textId="77777777" w:rsidR="00C67BCD" w:rsidRPr="00B01AE3" w:rsidRDefault="00C67BCD" w:rsidP="00964D73">
    <w:pPr>
      <w:pStyle w:val="Header"/>
      <w:jc w:val="both"/>
      <w:rPr>
        <w:rFonts w:ascii="Century Gothic" w:hAnsi="Century Gothic"/>
        <w:b/>
        <w:sz w:val="22"/>
        <w:szCs w:val="22"/>
      </w:rPr>
    </w:pPr>
    <w:r w:rsidRPr="00B01AE3">
      <w:rPr>
        <w:rFonts w:ascii="Century Gothic" w:hAnsi="Century Gothic"/>
        <w:b/>
        <w:sz w:val="22"/>
        <w:szCs w:val="22"/>
      </w:rPr>
      <w:t>Perfil Laboral</w:t>
    </w:r>
  </w:p>
  <w:p w14:paraId="2827220B" w14:textId="77777777" w:rsidR="00C67BCD" w:rsidRPr="00964D73" w:rsidRDefault="00C67BCD" w:rsidP="00964D73">
    <w:pPr>
      <w:pStyle w:val="Header"/>
      <w:jc w:val="both"/>
      <w:rPr>
        <w:rFonts w:ascii="Century Gothic" w:hAnsi="Century Gothic"/>
        <w:b/>
        <w:sz w:val="10"/>
        <w:szCs w:val="10"/>
      </w:rPr>
    </w:pPr>
  </w:p>
  <w:tbl>
    <w:tblPr>
      <w:tblStyle w:val="TableGrid"/>
      <w:tblW w:w="104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08"/>
      <w:gridCol w:w="1435"/>
      <w:gridCol w:w="1843"/>
      <w:gridCol w:w="1796"/>
    </w:tblGrid>
    <w:tr w:rsidR="00C67BCD" w14:paraId="6BA68337" w14:textId="77777777" w:rsidTr="00080F69">
      <w:trPr>
        <w:trHeight w:val="1313"/>
      </w:trPr>
      <w:tc>
        <w:tcPr>
          <w:tcW w:w="1496" w:type="dxa"/>
          <w:vMerge w:val="restart"/>
        </w:tcPr>
        <w:p w14:paraId="0051D51E" w14:textId="77777777" w:rsidR="00C67BCD" w:rsidRPr="00246DBF" w:rsidRDefault="00C67BCD" w:rsidP="00964D73">
          <w:pPr>
            <w:pStyle w:val="Header"/>
            <w:tabs>
              <w:tab w:val="clear" w:pos="4513"/>
              <w:tab w:val="center" w:pos="1560"/>
            </w:tabs>
            <w:rPr>
              <w:rFonts w:ascii="Century Gothic" w:hAnsi="Century Gothic"/>
              <w:sz w:val="10"/>
              <w:szCs w:val="10"/>
              <w:lang w:val="es-ES"/>
            </w:rPr>
          </w:pPr>
        </w:p>
        <w:p w14:paraId="5E69A08F" w14:textId="77777777" w:rsidR="00C67BCD" w:rsidRPr="00246DBF" w:rsidRDefault="00C67BCD" w:rsidP="00964D73">
          <w:pPr>
            <w:pStyle w:val="Header"/>
            <w:tabs>
              <w:tab w:val="clear" w:pos="4513"/>
              <w:tab w:val="center" w:pos="1560"/>
            </w:tabs>
            <w:rPr>
              <w:rFonts w:ascii="Century Gothic" w:hAnsi="Century Gothic"/>
              <w:sz w:val="22"/>
              <w:szCs w:val="22"/>
              <w:lang w:val="es-ES"/>
            </w:rPr>
          </w:pPr>
          <w:r w:rsidRPr="00246DBF">
            <w:rPr>
              <w:rFonts w:ascii="Century Gothic" w:hAnsi="Century Gothic"/>
              <w:sz w:val="22"/>
              <w:szCs w:val="22"/>
              <w:lang w:val="es-ES"/>
            </w:rPr>
            <w:t>Título del trabajo:</w:t>
          </w:r>
          <w:r w:rsidRPr="00246DBF">
            <w:rPr>
              <w:rFonts w:ascii="Century Gothic" w:hAnsi="Century Gothic"/>
              <w:sz w:val="22"/>
              <w:szCs w:val="22"/>
              <w:lang w:val="es-ES"/>
            </w:rPr>
            <w:tab/>
          </w:r>
        </w:p>
        <w:p w14:paraId="154184CA" w14:textId="77777777" w:rsidR="00C67BCD" w:rsidRPr="00246DBF" w:rsidRDefault="00C67BCD" w:rsidP="00964D73">
          <w:pPr>
            <w:pStyle w:val="Header"/>
            <w:rPr>
              <w:rFonts w:ascii="Century Gothic" w:hAnsi="Century Gothic"/>
              <w:sz w:val="10"/>
              <w:szCs w:val="10"/>
              <w:lang w:val="es-ES"/>
            </w:rPr>
          </w:pPr>
        </w:p>
        <w:p w14:paraId="0D8FFE65" w14:textId="77777777" w:rsidR="00C67BCD" w:rsidRPr="00246DBF" w:rsidRDefault="00C67BCD" w:rsidP="00964D73">
          <w:pPr>
            <w:pStyle w:val="Header"/>
            <w:tabs>
              <w:tab w:val="clear" w:pos="4513"/>
              <w:tab w:val="center" w:pos="1418"/>
            </w:tabs>
            <w:rPr>
              <w:rFonts w:ascii="Century Gothic" w:hAnsi="Century Gothic"/>
              <w:sz w:val="22"/>
              <w:szCs w:val="22"/>
              <w:lang w:val="es-ES"/>
            </w:rPr>
          </w:pPr>
          <w:r w:rsidRPr="00246DBF">
            <w:rPr>
              <w:rFonts w:ascii="Century Gothic" w:hAnsi="Century Gothic"/>
              <w:sz w:val="22"/>
              <w:szCs w:val="22"/>
              <w:lang w:val="es-ES"/>
            </w:rPr>
            <w:t>Compañía:</w:t>
          </w:r>
          <w:r w:rsidRPr="00246DBF">
            <w:rPr>
              <w:rFonts w:ascii="Century Gothic" w:hAnsi="Century Gothic"/>
              <w:sz w:val="22"/>
              <w:szCs w:val="22"/>
              <w:lang w:val="es-ES"/>
            </w:rPr>
            <w:tab/>
          </w:r>
        </w:p>
        <w:p w14:paraId="681F2754" w14:textId="77777777" w:rsidR="00C67BCD" w:rsidRPr="00246DBF" w:rsidRDefault="00C67BCD" w:rsidP="00964D73">
          <w:pPr>
            <w:pStyle w:val="Header"/>
            <w:rPr>
              <w:rFonts w:ascii="Century Gothic" w:hAnsi="Century Gothic"/>
              <w:sz w:val="10"/>
              <w:szCs w:val="10"/>
              <w:lang w:val="es-ES"/>
            </w:rPr>
          </w:pPr>
        </w:p>
        <w:p w14:paraId="0E34BC07" w14:textId="77777777" w:rsidR="00C67BCD" w:rsidRPr="00246DBF" w:rsidRDefault="00C67BCD" w:rsidP="00964D73">
          <w:pPr>
            <w:pStyle w:val="Header"/>
            <w:tabs>
              <w:tab w:val="clear" w:pos="4513"/>
              <w:tab w:val="center" w:pos="1418"/>
            </w:tabs>
            <w:rPr>
              <w:rFonts w:ascii="Century Gothic" w:hAnsi="Century Gothic"/>
              <w:sz w:val="22"/>
              <w:szCs w:val="22"/>
              <w:lang w:val="es-ES"/>
            </w:rPr>
          </w:pPr>
          <w:r w:rsidRPr="00246DBF">
            <w:rPr>
              <w:rFonts w:ascii="Century Gothic" w:hAnsi="Century Gothic"/>
              <w:sz w:val="22"/>
              <w:szCs w:val="22"/>
              <w:lang w:val="es-ES"/>
            </w:rPr>
            <w:t>Ubicación:</w:t>
          </w:r>
          <w:r w:rsidRPr="00246DBF">
            <w:rPr>
              <w:rFonts w:ascii="Century Gothic" w:hAnsi="Century Gothic"/>
              <w:sz w:val="22"/>
              <w:szCs w:val="22"/>
              <w:lang w:val="es-ES"/>
            </w:rPr>
            <w:tab/>
          </w:r>
        </w:p>
        <w:p w14:paraId="181E0B59" w14:textId="77777777" w:rsidR="00C67BCD" w:rsidRPr="00246DBF" w:rsidRDefault="00C67BCD" w:rsidP="00964D73">
          <w:pPr>
            <w:pStyle w:val="Header"/>
            <w:tabs>
              <w:tab w:val="clear" w:pos="4513"/>
              <w:tab w:val="center" w:pos="1418"/>
            </w:tabs>
            <w:rPr>
              <w:rFonts w:ascii="Century Gothic" w:hAnsi="Century Gothic"/>
              <w:sz w:val="10"/>
              <w:szCs w:val="10"/>
              <w:lang w:val="es-ES"/>
            </w:rPr>
          </w:pPr>
        </w:p>
        <w:p w14:paraId="53A60EA7" w14:textId="77777777" w:rsidR="00C67BCD" w:rsidRDefault="00C67BCD" w:rsidP="00964D73">
          <w:pPr>
            <w:pStyle w:val="Header"/>
            <w:jc w:val="both"/>
            <w:rPr>
              <w:rFonts w:ascii="Century Gothic" w:hAnsi="Century Gothic"/>
              <w:b/>
            </w:rPr>
          </w:pPr>
          <w:r w:rsidRPr="00372A11">
            <w:rPr>
              <w:rFonts w:ascii="Century Gothic" w:hAnsi="Century Gothic"/>
              <w:sz w:val="22"/>
              <w:szCs w:val="22"/>
            </w:rPr>
            <w:t>Reporta a:</w:t>
          </w:r>
        </w:p>
      </w:tc>
      <w:tc>
        <w:tcPr>
          <w:tcW w:w="3715" w:type="dxa"/>
          <w:vMerge w:val="restart"/>
        </w:tcPr>
        <w:p w14:paraId="248CF4C9" w14:textId="77777777" w:rsidR="00C67BCD" w:rsidRPr="00246DBF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10"/>
              <w:szCs w:val="10"/>
              <w:lang w:val="es-ES"/>
            </w:rPr>
          </w:pPr>
        </w:p>
        <w:p w14:paraId="3B778E8B" w14:textId="74A444DB" w:rsidR="00691B1B" w:rsidRPr="00246DBF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22"/>
              <w:szCs w:val="22"/>
              <w:lang w:val="es-ES"/>
            </w:rPr>
          </w:pPr>
          <w:r w:rsidRPr="00246DBF">
            <w:rPr>
              <w:rFonts w:ascii="Century Gothic" w:hAnsi="Century Gothic"/>
              <w:b/>
              <w:sz w:val="22"/>
              <w:szCs w:val="22"/>
              <w:lang w:val="es-ES"/>
            </w:rPr>
            <w:t>Técnico de Producción</w:t>
          </w:r>
        </w:p>
        <w:p w14:paraId="272A8F76" w14:textId="77777777" w:rsidR="00C67BCD" w:rsidRPr="00246DBF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10"/>
              <w:szCs w:val="10"/>
              <w:lang w:val="es-ES"/>
            </w:rPr>
          </w:pPr>
        </w:p>
        <w:p w14:paraId="26CE677A" w14:textId="77777777" w:rsidR="00C67BCD" w:rsidRPr="00246DBF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22"/>
              <w:szCs w:val="22"/>
              <w:lang w:val="es-ES"/>
            </w:rPr>
          </w:pPr>
          <w:r w:rsidRPr="00246DBF">
            <w:rPr>
              <w:rFonts w:ascii="Century Gothic" w:hAnsi="Century Gothic"/>
              <w:b/>
              <w:sz w:val="22"/>
              <w:szCs w:val="22"/>
              <w:lang w:val="es-ES"/>
            </w:rPr>
            <w:t>Tecnología de semillas de Germains</w:t>
          </w:r>
        </w:p>
        <w:p w14:paraId="57648358" w14:textId="77777777" w:rsidR="00C67BCD" w:rsidRPr="00246DBF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10"/>
              <w:szCs w:val="10"/>
              <w:lang w:val="es-ES"/>
            </w:rPr>
          </w:pPr>
        </w:p>
        <w:p w14:paraId="460FA082" w14:textId="50DBCECA" w:rsidR="00C67BCD" w:rsidRPr="00372A11" w:rsidRDefault="00691B1B" w:rsidP="00964D73">
          <w:pPr>
            <w:pStyle w:val="Header"/>
            <w:jc w:val="both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Castelloli</w:t>
          </w:r>
        </w:p>
        <w:p w14:paraId="608D7763" w14:textId="77777777" w:rsidR="00C67BCD" w:rsidRPr="00372A11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10"/>
              <w:szCs w:val="10"/>
            </w:rPr>
          </w:pPr>
        </w:p>
        <w:p w14:paraId="2E29FAD7" w14:textId="6BDA0EF8" w:rsidR="00E35DBC" w:rsidRPr="00372A11" w:rsidRDefault="00505406" w:rsidP="00E35DBC">
          <w:pPr>
            <w:pStyle w:val="Header"/>
            <w:jc w:val="both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Gerente de Producción</w:t>
          </w:r>
        </w:p>
      </w:tc>
      <w:tc>
        <w:tcPr>
          <w:tcW w:w="5259" w:type="dxa"/>
          <w:gridSpan w:val="2"/>
        </w:tcPr>
        <w:p w14:paraId="1B88D6D6" w14:textId="77777777" w:rsidR="00C67BCD" w:rsidRPr="00372A11" w:rsidRDefault="00C67BCD" w:rsidP="00964D73">
          <w:pPr>
            <w:pStyle w:val="Header"/>
            <w:jc w:val="right"/>
            <w:rPr>
              <w:rFonts w:ascii="Century Gothic" w:hAnsi="Century Gothic"/>
              <w:b/>
              <w:sz w:val="22"/>
              <w:szCs w:val="22"/>
            </w:rPr>
          </w:pPr>
          <w:r w:rsidRPr="00372A11">
            <w:rPr>
              <w:rFonts w:ascii="Century Gothic" w:hAnsi="Century Gothic"/>
              <w:b/>
              <w:noProof/>
              <w:sz w:val="22"/>
              <w:szCs w:val="22"/>
            </w:rPr>
            <w:drawing>
              <wp:inline distT="0" distB="0" distL="0" distR="0" wp14:anchorId="32F1C105" wp14:editId="7F86BD52">
                <wp:extent cx="2154692" cy="828675"/>
                <wp:effectExtent l="1905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850" cy="831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7BCD" w14:paraId="2BCF9A25" w14:textId="77777777" w:rsidTr="00080F69">
      <w:trPr>
        <w:trHeight w:val="283"/>
      </w:trPr>
      <w:tc>
        <w:tcPr>
          <w:tcW w:w="1496" w:type="dxa"/>
          <w:vMerge/>
        </w:tcPr>
        <w:p w14:paraId="6E04CD03" w14:textId="77777777" w:rsidR="00C67BCD" w:rsidRPr="00964D73" w:rsidRDefault="00C67BCD" w:rsidP="00964D73">
          <w:pPr>
            <w:pStyle w:val="Header"/>
            <w:tabs>
              <w:tab w:val="clear" w:pos="4513"/>
              <w:tab w:val="center" w:pos="1560"/>
            </w:tabs>
            <w:rPr>
              <w:rFonts w:ascii="Century Gothic" w:hAnsi="Century Gothic"/>
            </w:rPr>
          </w:pPr>
        </w:p>
      </w:tc>
      <w:tc>
        <w:tcPr>
          <w:tcW w:w="3715" w:type="dxa"/>
          <w:vMerge/>
        </w:tcPr>
        <w:p w14:paraId="4939EBFE" w14:textId="77777777" w:rsidR="00C67BCD" w:rsidRPr="00372A11" w:rsidRDefault="00C67BCD" w:rsidP="00964D73">
          <w:pPr>
            <w:pStyle w:val="Header"/>
            <w:jc w:val="both"/>
            <w:rPr>
              <w:rFonts w:ascii="Century Gothic" w:hAnsi="Century Gothic"/>
              <w:b/>
              <w:sz w:val="22"/>
              <w:szCs w:val="22"/>
            </w:rPr>
          </w:pPr>
        </w:p>
      </w:tc>
      <w:tc>
        <w:tcPr>
          <w:tcW w:w="1843" w:type="dxa"/>
          <w:vAlign w:val="bottom"/>
        </w:tcPr>
        <w:p w14:paraId="4E1F4B82" w14:textId="77777777" w:rsidR="00C67BCD" w:rsidRPr="00372A11" w:rsidRDefault="00C67BCD" w:rsidP="00F61C0D">
          <w:pPr>
            <w:pStyle w:val="Header"/>
            <w:rPr>
              <w:rFonts w:ascii="Century Gothic" w:hAnsi="Century Gothic"/>
              <w:sz w:val="22"/>
              <w:szCs w:val="22"/>
            </w:rPr>
          </w:pPr>
          <w:r w:rsidRPr="00372A11">
            <w:rPr>
              <w:rFonts w:ascii="Century Gothic" w:hAnsi="Century Gothic"/>
              <w:sz w:val="22"/>
              <w:szCs w:val="22"/>
            </w:rPr>
            <w:t>Reportes Directos:</w:t>
          </w:r>
        </w:p>
      </w:tc>
      <w:tc>
        <w:tcPr>
          <w:tcW w:w="3416" w:type="dxa"/>
          <w:vAlign w:val="bottom"/>
        </w:tcPr>
        <w:p w14:paraId="21A0AB12" w14:textId="77777777" w:rsidR="00C67BCD" w:rsidRPr="00372A11" w:rsidRDefault="00C67BCD" w:rsidP="00F61C0D">
          <w:pPr>
            <w:pStyle w:val="Head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0</w:t>
          </w:r>
        </w:p>
      </w:tc>
    </w:tr>
  </w:tbl>
  <w:p w14:paraId="565957A7" w14:textId="77777777" w:rsidR="00C67BCD" w:rsidRPr="00B01AE3" w:rsidRDefault="00C67BCD" w:rsidP="00B01AE3">
    <w:pPr>
      <w:pStyle w:val="Header"/>
      <w:tabs>
        <w:tab w:val="clear" w:pos="4513"/>
        <w:tab w:val="center" w:pos="1418"/>
      </w:tabs>
      <w:rPr>
        <w:rFonts w:ascii="Century Gothic" w:hAnsi="Century Gothic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E36"/>
    <w:multiLevelType w:val="singleLevel"/>
    <w:tmpl w:val="90A0AF7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" w15:restartNumberingAfterBreak="0">
    <w:nsid w:val="10C178BA"/>
    <w:multiLevelType w:val="hybridMultilevel"/>
    <w:tmpl w:val="EF0E7596"/>
    <w:lvl w:ilvl="0" w:tplc="F22294FC">
      <w:start w:val="1"/>
      <w:numFmt w:val="decimal"/>
      <w:lvlText w:val="%1."/>
      <w:lvlJc w:val="left"/>
      <w:pPr>
        <w:ind w:left="1353" w:hanging="360"/>
      </w:pPr>
      <w:rPr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217EC4"/>
    <w:multiLevelType w:val="hybridMultilevel"/>
    <w:tmpl w:val="48FAF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4BD"/>
    <w:multiLevelType w:val="hybridMultilevel"/>
    <w:tmpl w:val="A16AE2E2"/>
    <w:lvl w:ilvl="0" w:tplc="F22294FC">
      <w:start w:val="1"/>
      <w:numFmt w:val="decimal"/>
      <w:lvlText w:val="%1."/>
      <w:lvlJc w:val="left"/>
      <w:pPr>
        <w:ind w:left="1353" w:hanging="360"/>
      </w:pPr>
      <w:rPr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C401B2"/>
    <w:multiLevelType w:val="hybridMultilevel"/>
    <w:tmpl w:val="D90AF4FC"/>
    <w:lvl w:ilvl="0" w:tplc="F22294FC">
      <w:start w:val="1"/>
      <w:numFmt w:val="decimal"/>
      <w:lvlText w:val="%1."/>
      <w:lvlJc w:val="left"/>
      <w:pPr>
        <w:ind w:left="1353" w:hanging="360"/>
      </w:pPr>
      <w:rPr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C1952"/>
    <w:multiLevelType w:val="hybridMultilevel"/>
    <w:tmpl w:val="FAD6A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20093"/>
    <w:multiLevelType w:val="hybridMultilevel"/>
    <w:tmpl w:val="EA22E2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03F37"/>
    <w:multiLevelType w:val="hybridMultilevel"/>
    <w:tmpl w:val="ACA6E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019C"/>
    <w:multiLevelType w:val="hybridMultilevel"/>
    <w:tmpl w:val="9C806A5E"/>
    <w:lvl w:ilvl="0" w:tplc="F22294FC">
      <w:start w:val="1"/>
      <w:numFmt w:val="decimal"/>
      <w:lvlText w:val="%1."/>
      <w:lvlJc w:val="left"/>
      <w:pPr>
        <w:ind w:left="1353" w:hanging="360"/>
      </w:pPr>
      <w:rPr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412E8C"/>
    <w:multiLevelType w:val="hybridMultilevel"/>
    <w:tmpl w:val="9C806A5E"/>
    <w:lvl w:ilvl="0" w:tplc="F22294FC">
      <w:start w:val="1"/>
      <w:numFmt w:val="decimal"/>
      <w:lvlText w:val="%1."/>
      <w:lvlJc w:val="left"/>
      <w:pPr>
        <w:ind w:left="1353" w:hanging="360"/>
      </w:pPr>
      <w:rPr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3184933">
    <w:abstractNumId w:val="7"/>
  </w:num>
  <w:num w:numId="2" w16cid:durableId="1710716454">
    <w:abstractNumId w:val="5"/>
  </w:num>
  <w:num w:numId="3" w16cid:durableId="7295358">
    <w:abstractNumId w:val="2"/>
  </w:num>
  <w:num w:numId="4" w16cid:durableId="1418794558">
    <w:abstractNumId w:val="6"/>
  </w:num>
  <w:num w:numId="5" w16cid:durableId="1932077432">
    <w:abstractNumId w:val="4"/>
  </w:num>
  <w:num w:numId="6" w16cid:durableId="744381733">
    <w:abstractNumId w:val="0"/>
  </w:num>
  <w:num w:numId="7" w16cid:durableId="1070538255">
    <w:abstractNumId w:val="1"/>
  </w:num>
  <w:num w:numId="8" w16cid:durableId="1424453365">
    <w:abstractNumId w:val="9"/>
  </w:num>
  <w:num w:numId="9" w16cid:durableId="1921913015">
    <w:abstractNumId w:val="8"/>
  </w:num>
  <w:num w:numId="10" w16cid:durableId="152247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73"/>
    <w:rsid w:val="00066C8B"/>
    <w:rsid w:val="00080F69"/>
    <w:rsid w:val="00112342"/>
    <w:rsid w:val="001A7E0F"/>
    <w:rsid w:val="001C07B4"/>
    <w:rsid w:val="001D3679"/>
    <w:rsid w:val="00242BA8"/>
    <w:rsid w:val="00246DBF"/>
    <w:rsid w:val="00255496"/>
    <w:rsid w:val="00270FA1"/>
    <w:rsid w:val="0027253A"/>
    <w:rsid w:val="002E525D"/>
    <w:rsid w:val="002F7F06"/>
    <w:rsid w:val="00310D05"/>
    <w:rsid w:val="003413BC"/>
    <w:rsid w:val="00372A11"/>
    <w:rsid w:val="003D64E5"/>
    <w:rsid w:val="003E78FD"/>
    <w:rsid w:val="00403C8D"/>
    <w:rsid w:val="0042012C"/>
    <w:rsid w:val="004D1CD6"/>
    <w:rsid w:val="004E17ED"/>
    <w:rsid w:val="00505406"/>
    <w:rsid w:val="005A062F"/>
    <w:rsid w:val="00610CDC"/>
    <w:rsid w:val="00612496"/>
    <w:rsid w:val="006209CC"/>
    <w:rsid w:val="00691B1B"/>
    <w:rsid w:val="006C01B6"/>
    <w:rsid w:val="006D1A5F"/>
    <w:rsid w:val="0073260B"/>
    <w:rsid w:val="007A0294"/>
    <w:rsid w:val="007A68BB"/>
    <w:rsid w:val="00964D73"/>
    <w:rsid w:val="00A522FC"/>
    <w:rsid w:val="00AA3075"/>
    <w:rsid w:val="00B01AE3"/>
    <w:rsid w:val="00B41AFD"/>
    <w:rsid w:val="00B707E1"/>
    <w:rsid w:val="00BC50C7"/>
    <w:rsid w:val="00C536EE"/>
    <w:rsid w:val="00C67BCD"/>
    <w:rsid w:val="00CA3E2A"/>
    <w:rsid w:val="00CD2C3E"/>
    <w:rsid w:val="00DB148A"/>
    <w:rsid w:val="00DD5021"/>
    <w:rsid w:val="00DF2F57"/>
    <w:rsid w:val="00E35DBC"/>
    <w:rsid w:val="00E41111"/>
    <w:rsid w:val="00E82AE2"/>
    <w:rsid w:val="00EB1A51"/>
    <w:rsid w:val="00F03984"/>
    <w:rsid w:val="00F61C0D"/>
    <w:rsid w:val="00F64A77"/>
    <w:rsid w:val="00F831B9"/>
    <w:rsid w:val="00FA126C"/>
    <w:rsid w:val="00FE7FA7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146CF20"/>
  <w15:docId w15:val="{F121FC8F-9518-47E6-B8E6-A0A8A82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64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D73"/>
  </w:style>
  <w:style w:type="paragraph" w:styleId="Footer">
    <w:name w:val="footer"/>
    <w:basedOn w:val="Normal"/>
    <w:link w:val="FooterChar"/>
    <w:uiPriority w:val="99"/>
    <w:unhideWhenUsed/>
    <w:rsid w:val="00964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73"/>
  </w:style>
  <w:style w:type="paragraph" w:styleId="BalloonText">
    <w:name w:val="Balloon Text"/>
    <w:basedOn w:val="Normal"/>
    <w:link w:val="BalloonTextChar"/>
    <w:uiPriority w:val="99"/>
    <w:semiHidden/>
    <w:unhideWhenUsed/>
    <w:rsid w:val="00964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64D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E82AE2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82AE2"/>
    <w:rPr>
      <w:rFonts w:ascii="Arial" w:eastAsia="Times New Roman" w:hAnsi="Arial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82A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6D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GTG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tdrew</dc:creator>
  <cp:keywords/>
  <dc:description/>
  <cp:lastModifiedBy>Vincent Judge</cp:lastModifiedBy>
  <cp:revision>1</cp:revision>
  <cp:lastPrinted>2025-02-05T14:06:00Z</cp:lastPrinted>
  <dcterms:created xsi:type="dcterms:W3CDTF">2025-03-11T08:50:00Z</dcterms:created>
  <dcterms:modified xsi:type="dcterms:W3CDTF">2025-03-19T09:42:00Z</dcterms:modified>
</cp:coreProperties>
</file>