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95E8" w14:textId="72D8C998" w:rsidR="18F065F6" w:rsidRDefault="18F065F6" w:rsidP="18F065F6">
      <w:pPr>
        <w:jc w:val="center"/>
        <w:rPr>
          <w:b/>
          <w:bCs/>
          <w:sz w:val="32"/>
          <w:szCs w:val="32"/>
        </w:rPr>
      </w:pPr>
    </w:p>
    <w:p w14:paraId="5C258956" w14:textId="77777777" w:rsidR="00267CC4" w:rsidRPr="00947715" w:rsidRDefault="00267CC4" w:rsidP="00947715">
      <w:pPr>
        <w:jc w:val="center"/>
        <w:rPr>
          <w:b/>
          <w:sz w:val="32"/>
          <w:szCs w:val="28"/>
        </w:rPr>
      </w:pPr>
      <w:r w:rsidRPr="00947715">
        <w:rPr>
          <w:b/>
          <w:sz w:val="32"/>
          <w:szCs w:val="28"/>
        </w:rPr>
        <w:t>Role Description &amp; Person Profile</w:t>
      </w:r>
    </w:p>
    <w:p w14:paraId="5C258957" w14:textId="77777777" w:rsidR="00267CC4" w:rsidRDefault="00267CC4"/>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782"/>
      </w:tblGrid>
      <w:tr w:rsidR="00867C88" w14:paraId="5C25895A" w14:textId="77777777" w:rsidTr="00A63918">
        <w:tc>
          <w:tcPr>
            <w:tcW w:w="2520" w:type="dxa"/>
            <w:shd w:val="clear" w:color="auto" w:fill="E6E6E6"/>
            <w:vAlign w:val="bottom"/>
          </w:tcPr>
          <w:p w14:paraId="5C258958" w14:textId="77777777" w:rsidR="00867C88" w:rsidRPr="007402EF" w:rsidRDefault="00867C88" w:rsidP="00867C88">
            <w:pPr>
              <w:rPr>
                <w:b/>
                <w:bCs/>
              </w:rPr>
            </w:pPr>
            <w:r w:rsidRPr="007402EF">
              <w:rPr>
                <w:b/>
                <w:bCs/>
              </w:rPr>
              <w:t xml:space="preserve">Role </w:t>
            </w:r>
          </w:p>
        </w:tc>
        <w:tc>
          <w:tcPr>
            <w:tcW w:w="6782" w:type="dxa"/>
            <w:shd w:val="clear" w:color="auto" w:fill="E6E6E6"/>
            <w:vAlign w:val="bottom"/>
          </w:tcPr>
          <w:p w14:paraId="5C258959" w14:textId="77777777" w:rsidR="00867C88" w:rsidRDefault="00867C88" w:rsidP="00B71908"/>
        </w:tc>
      </w:tr>
      <w:tr w:rsidR="00867C88" w14:paraId="5C25895D" w14:textId="77777777" w:rsidTr="00A63918">
        <w:trPr>
          <w:trHeight w:val="419"/>
        </w:trPr>
        <w:tc>
          <w:tcPr>
            <w:tcW w:w="2520" w:type="dxa"/>
            <w:vAlign w:val="center"/>
          </w:tcPr>
          <w:p w14:paraId="5C25895B" w14:textId="77777777" w:rsidR="00867C88" w:rsidRPr="007402EF" w:rsidRDefault="00267CC4" w:rsidP="00302243">
            <w:pPr>
              <w:rPr>
                <w:b/>
                <w:bCs/>
              </w:rPr>
            </w:pPr>
            <w:r>
              <w:rPr>
                <w:b/>
                <w:bCs/>
              </w:rPr>
              <w:t>Job title</w:t>
            </w:r>
          </w:p>
        </w:tc>
        <w:tc>
          <w:tcPr>
            <w:tcW w:w="6782" w:type="dxa"/>
            <w:vAlign w:val="center"/>
          </w:tcPr>
          <w:p w14:paraId="5C25895C" w14:textId="0E76A802" w:rsidR="00867C88" w:rsidRPr="00B02600" w:rsidRDefault="00550DF3" w:rsidP="00302243">
            <w:pPr>
              <w:rPr>
                <w:sz w:val="20"/>
              </w:rPr>
            </w:pPr>
            <w:r>
              <w:rPr>
                <w:sz w:val="20"/>
              </w:rPr>
              <w:t>Laboratory Assistant</w:t>
            </w:r>
          </w:p>
        </w:tc>
      </w:tr>
      <w:tr w:rsidR="00867C88" w14:paraId="5C258960" w14:textId="77777777" w:rsidTr="00A63918">
        <w:trPr>
          <w:trHeight w:val="423"/>
        </w:trPr>
        <w:tc>
          <w:tcPr>
            <w:tcW w:w="2520" w:type="dxa"/>
            <w:vAlign w:val="center"/>
          </w:tcPr>
          <w:p w14:paraId="5C25895E" w14:textId="77777777" w:rsidR="00267CC4" w:rsidRPr="007402EF" w:rsidRDefault="00867C88" w:rsidP="00302243">
            <w:pPr>
              <w:rPr>
                <w:b/>
                <w:bCs/>
              </w:rPr>
            </w:pPr>
            <w:r>
              <w:rPr>
                <w:b/>
                <w:bCs/>
              </w:rPr>
              <w:t>Division</w:t>
            </w:r>
          </w:p>
        </w:tc>
        <w:tc>
          <w:tcPr>
            <w:tcW w:w="6782" w:type="dxa"/>
            <w:vAlign w:val="center"/>
          </w:tcPr>
          <w:p w14:paraId="5C25895F" w14:textId="002CA848" w:rsidR="00867C88" w:rsidRPr="00B02600" w:rsidRDefault="00310977" w:rsidP="00302243">
            <w:pPr>
              <w:rPr>
                <w:sz w:val="20"/>
              </w:rPr>
            </w:pPr>
            <w:r>
              <w:rPr>
                <w:sz w:val="20"/>
              </w:rPr>
              <w:t>AB Vista</w:t>
            </w:r>
          </w:p>
        </w:tc>
      </w:tr>
      <w:tr w:rsidR="00867C88" w14:paraId="5C258963" w14:textId="77777777" w:rsidTr="00A63918">
        <w:trPr>
          <w:trHeight w:val="427"/>
        </w:trPr>
        <w:tc>
          <w:tcPr>
            <w:tcW w:w="2520" w:type="dxa"/>
            <w:vAlign w:val="center"/>
          </w:tcPr>
          <w:p w14:paraId="5C258961" w14:textId="77777777" w:rsidR="00867C88" w:rsidRPr="007402EF" w:rsidRDefault="00867C88" w:rsidP="00302243">
            <w:pPr>
              <w:rPr>
                <w:b/>
                <w:bCs/>
              </w:rPr>
            </w:pPr>
            <w:r>
              <w:rPr>
                <w:b/>
                <w:bCs/>
              </w:rPr>
              <w:t>Department</w:t>
            </w:r>
          </w:p>
        </w:tc>
        <w:tc>
          <w:tcPr>
            <w:tcW w:w="6782" w:type="dxa"/>
            <w:vAlign w:val="center"/>
          </w:tcPr>
          <w:p w14:paraId="5C258962" w14:textId="054CE165" w:rsidR="00867C88" w:rsidRPr="00B02600" w:rsidRDefault="00550DF3" w:rsidP="00302243">
            <w:pPr>
              <w:rPr>
                <w:sz w:val="20"/>
              </w:rPr>
            </w:pPr>
            <w:r>
              <w:rPr>
                <w:sz w:val="20"/>
              </w:rPr>
              <w:t>AB Vista Lab Service</w:t>
            </w:r>
          </w:p>
        </w:tc>
      </w:tr>
      <w:tr w:rsidR="00867C88" w14:paraId="5C258966" w14:textId="77777777" w:rsidTr="00A63918">
        <w:trPr>
          <w:trHeight w:val="395"/>
        </w:trPr>
        <w:tc>
          <w:tcPr>
            <w:tcW w:w="2520" w:type="dxa"/>
            <w:vAlign w:val="center"/>
          </w:tcPr>
          <w:p w14:paraId="5C258964" w14:textId="77777777" w:rsidR="00867C88" w:rsidRPr="007402EF" w:rsidRDefault="00867C88" w:rsidP="00302243">
            <w:pPr>
              <w:rPr>
                <w:b/>
                <w:bCs/>
              </w:rPr>
            </w:pPr>
            <w:r>
              <w:rPr>
                <w:b/>
                <w:bCs/>
              </w:rPr>
              <w:t>Location</w:t>
            </w:r>
          </w:p>
        </w:tc>
        <w:tc>
          <w:tcPr>
            <w:tcW w:w="6782" w:type="dxa"/>
            <w:vAlign w:val="center"/>
          </w:tcPr>
          <w:p w14:paraId="5C258965" w14:textId="30E4FACC" w:rsidR="00867C88" w:rsidRPr="00B02600" w:rsidRDefault="00550DF3" w:rsidP="00302243">
            <w:pPr>
              <w:rPr>
                <w:sz w:val="20"/>
              </w:rPr>
            </w:pPr>
            <w:r>
              <w:rPr>
                <w:sz w:val="20"/>
              </w:rPr>
              <w:t xml:space="preserve">Plantation, FL and </w:t>
            </w:r>
            <w:r w:rsidR="00AE2964">
              <w:rPr>
                <w:sz w:val="20"/>
              </w:rPr>
              <w:t>Ystrad Mynach</w:t>
            </w:r>
            <w:r w:rsidR="00AE2964" w:rsidRPr="0058143F">
              <w:rPr>
                <w:sz w:val="20"/>
              </w:rPr>
              <w:t>, UK</w:t>
            </w:r>
          </w:p>
        </w:tc>
      </w:tr>
      <w:tr w:rsidR="00867C88" w14:paraId="5C25896F" w14:textId="77777777" w:rsidTr="00A63918">
        <w:trPr>
          <w:trHeight w:val="503"/>
        </w:trPr>
        <w:tc>
          <w:tcPr>
            <w:tcW w:w="2520" w:type="dxa"/>
            <w:tcBorders>
              <w:top w:val="single" w:sz="4" w:space="0" w:color="auto"/>
              <w:left w:val="single" w:sz="4" w:space="0" w:color="auto"/>
              <w:bottom w:val="single" w:sz="4" w:space="0" w:color="auto"/>
              <w:right w:val="single" w:sz="4" w:space="0" w:color="auto"/>
            </w:tcBorders>
            <w:vAlign w:val="center"/>
          </w:tcPr>
          <w:p w14:paraId="5C258967" w14:textId="77777777" w:rsidR="00867C88" w:rsidRDefault="00867C88" w:rsidP="00302243">
            <w:pPr>
              <w:rPr>
                <w:b/>
                <w:bCs/>
              </w:rPr>
            </w:pPr>
            <w:r>
              <w:rPr>
                <w:b/>
                <w:bCs/>
              </w:rPr>
              <w:t xml:space="preserve">Team Structure </w:t>
            </w:r>
          </w:p>
          <w:p w14:paraId="5C25896D" w14:textId="35DC24A9" w:rsidR="00867C88" w:rsidRPr="00867C88" w:rsidRDefault="00867C88" w:rsidP="00302243">
            <w:pPr>
              <w:rPr>
                <w:b/>
                <w:bCs/>
                <w:sz w:val="16"/>
                <w:szCs w:val="16"/>
              </w:rPr>
            </w:pPr>
            <w:r w:rsidRPr="00D149B1">
              <w:rPr>
                <w:bCs/>
                <w:sz w:val="16"/>
                <w:szCs w:val="16"/>
              </w:rPr>
              <w:t>Reports to, direct reports, etc</w:t>
            </w:r>
            <w:r w:rsidRPr="00867C88">
              <w:rPr>
                <w:b/>
                <w:bCs/>
                <w:sz w:val="16"/>
                <w:szCs w:val="16"/>
              </w:rPr>
              <w:t>.</w:t>
            </w:r>
          </w:p>
        </w:tc>
        <w:tc>
          <w:tcPr>
            <w:tcW w:w="6782" w:type="dxa"/>
            <w:tcBorders>
              <w:top w:val="single" w:sz="4" w:space="0" w:color="auto"/>
              <w:left w:val="single" w:sz="4" w:space="0" w:color="auto"/>
              <w:bottom w:val="single" w:sz="4" w:space="0" w:color="auto"/>
              <w:right w:val="single" w:sz="4" w:space="0" w:color="auto"/>
            </w:tcBorders>
            <w:vAlign w:val="center"/>
          </w:tcPr>
          <w:p w14:paraId="79FE9AD2" w14:textId="77777777" w:rsidR="00310977" w:rsidRDefault="00550DF3" w:rsidP="00302243">
            <w:pPr>
              <w:rPr>
                <w:sz w:val="20"/>
              </w:rPr>
            </w:pPr>
            <w:r>
              <w:rPr>
                <w:sz w:val="20"/>
              </w:rPr>
              <w:t>Reports to Lab Analyst Team Lead</w:t>
            </w:r>
            <w:r w:rsidR="00634EC2">
              <w:rPr>
                <w:sz w:val="20"/>
              </w:rPr>
              <w:t>.</w:t>
            </w:r>
          </w:p>
          <w:p w14:paraId="740AF1AB" w14:textId="77777777" w:rsidR="00634EC2" w:rsidRDefault="00634EC2" w:rsidP="00302243">
            <w:pPr>
              <w:rPr>
                <w:sz w:val="20"/>
              </w:rPr>
            </w:pPr>
            <w:r>
              <w:rPr>
                <w:sz w:val="20"/>
              </w:rPr>
              <w:t>No Direct Reports</w:t>
            </w:r>
          </w:p>
          <w:p w14:paraId="2FED62F0" w14:textId="77777777" w:rsidR="00A63918" w:rsidRDefault="00A63918" w:rsidP="00302243">
            <w:pPr>
              <w:rPr>
                <w:sz w:val="20"/>
              </w:rPr>
            </w:pPr>
          </w:p>
          <w:p w14:paraId="5C25896E" w14:textId="62E6162B" w:rsidR="00A63918" w:rsidRPr="00B02600" w:rsidRDefault="00A63918" w:rsidP="00302243">
            <w:pPr>
              <w:rPr>
                <w:sz w:val="20"/>
              </w:rPr>
            </w:pPr>
          </w:p>
        </w:tc>
      </w:tr>
    </w:tbl>
    <w:p w14:paraId="5C258970" w14:textId="12B0A692" w:rsidR="00867C88" w:rsidRDefault="00867C88"/>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782"/>
      </w:tblGrid>
      <w:tr w:rsidR="0008456E" w14:paraId="5C258973" w14:textId="77777777" w:rsidTr="4B9DC2B5">
        <w:tc>
          <w:tcPr>
            <w:tcW w:w="2520" w:type="dxa"/>
            <w:shd w:val="clear" w:color="auto" w:fill="E6E6E6"/>
            <w:vAlign w:val="bottom"/>
          </w:tcPr>
          <w:p w14:paraId="5C258971" w14:textId="77777777" w:rsidR="0008456E" w:rsidRPr="00947715" w:rsidRDefault="0008456E">
            <w:pPr>
              <w:rPr>
                <w:b/>
                <w:bCs/>
              </w:rPr>
            </w:pPr>
            <w:r w:rsidRPr="00947715">
              <w:rPr>
                <w:b/>
                <w:bCs/>
              </w:rPr>
              <w:t>Description</w:t>
            </w:r>
          </w:p>
        </w:tc>
        <w:tc>
          <w:tcPr>
            <w:tcW w:w="6782" w:type="dxa"/>
            <w:shd w:val="clear" w:color="auto" w:fill="E6E6E6"/>
            <w:vAlign w:val="bottom"/>
          </w:tcPr>
          <w:p w14:paraId="5C258972" w14:textId="77777777" w:rsidR="0008456E" w:rsidRPr="00947715" w:rsidRDefault="0008456E">
            <w:pPr>
              <w:rPr>
                <w:b/>
                <w:bCs/>
              </w:rPr>
            </w:pPr>
          </w:p>
        </w:tc>
      </w:tr>
      <w:tr w:rsidR="005D3C69" w14:paraId="5C25897E" w14:textId="77777777" w:rsidTr="4B9DC2B5">
        <w:tc>
          <w:tcPr>
            <w:tcW w:w="2520" w:type="dxa"/>
          </w:tcPr>
          <w:p w14:paraId="5C258974" w14:textId="77777777" w:rsidR="00267CC4" w:rsidRDefault="00267CC4" w:rsidP="00A63918">
            <w:pPr>
              <w:rPr>
                <w:b/>
                <w:bCs/>
              </w:rPr>
            </w:pPr>
          </w:p>
          <w:p w14:paraId="5C258975" w14:textId="77777777" w:rsidR="005D3C69" w:rsidRDefault="00867C88" w:rsidP="00A63918">
            <w:pPr>
              <w:rPr>
                <w:b/>
                <w:bCs/>
              </w:rPr>
            </w:pPr>
            <w:r>
              <w:rPr>
                <w:b/>
                <w:bCs/>
              </w:rPr>
              <w:t xml:space="preserve">Impact Statement </w:t>
            </w:r>
          </w:p>
          <w:p w14:paraId="5C258976" w14:textId="77777777" w:rsidR="00867C88" w:rsidRPr="00D149B1" w:rsidRDefault="00867C88" w:rsidP="00A63918">
            <w:pPr>
              <w:rPr>
                <w:bCs/>
                <w:sz w:val="16"/>
                <w:szCs w:val="16"/>
              </w:rPr>
            </w:pPr>
            <w:r w:rsidRPr="00D149B1">
              <w:rPr>
                <w:bCs/>
                <w:sz w:val="16"/>
                <w:szCs w:val="16"/>
              </w:rPr>
              <w:t xml:space="preserve">The contribution of the role to </w:t>
            </w:r>
            <w:r w:rsidR="00267CC4" w:rsidRPr="00D149B1">
              <w:rPr>
                <w:bCs/>
                <w:sz w:val="16"/>
                <w:szCs w:val="16"/>
              </w:rPr>
              <w:t>achieving</w:t>
            </w:r>
            <w:r w:rsidRPr="00D149B1">
              <w:rPr>
                <w:bCs/>
                <w:sz w:val="16"/>
                <w:szCs w:val="16"/>
              </w:rPr>
              <w:t xml:space="preserve"> the overall business objective. Span of impact. </w:t>
            </w:r>
          </w:p>
          <w:p w14:paraId="5C258977" w14:textId="77777777" w:rsidR="00867C88" w:rsidRPr="00D149B1" w:rsidRDefault="00867C88" w:rsidP="00A63918">
            <w:pPr>
              <w:rPr>
                <w:bCs/>
                <w:sz w:val="16"/>
                <w:szCs w:val="16"/>
              </w:rPr>
            </w:pPr>
            <w:r w:rsidRPr="00D149B1">
              <w:rPr>
                <w:bCs/>
                <w:sz w:val="16"/>
                <w:szCs w:val="16"/>
              </w:rPr>
              <w:t>Main purpose, focus of the role.</w:t>
            </w:r>
          </w:p>
          <w:p w14:paraId="5C258978" w14:textId="77777777" w:rsidR="00867C88" w:rsidRDefault="00867C88" w:rsidP="00A63918">
            <w:pPr>
              <w:rPr>
                <w:b/>
                <w:bCs/>
                <w:sz w:val="16"/>
                <w:szCs w:val="16"/>
              </w:rPr>
            </w:pPr>
          </w:p>
          <w:p w14:paraId="5C258979" w14:textId="77777777" w:rsidR="00867C88" w:rsidRDefault="00867C88" w:rsidP="00A63918">
            <w:pPr>
              <w:rPr>
                <w:b/>
                <w:bCs/>
                <w:sz w:val="16"/>
                <w:szCs w:val="16"/>
              </w:rPr>
            </w:pPr>
          </w:p>
          <w:p w14:paraId="5C25897A" w14:textId="77777777" w:rsidR="00867C88" w:rsidRDefault="00867C88" w:rsidP="00A63918">
            <w:pPr>
              <w:rPr>
                <w:b/>
                <w:bCs/>
                <w:sz w:val="16"/>
                <w:szCs w:val="16"/>
              </w:rPr>
            </w:pPr>
          </w:p>
          <w:p w14:paraId="5C25897B" w14:textId="77777777" w:rsidR="00867C88" w:rsidRDefault="00867C88" w:rsidP="00A63918">
            <w:pPr>
              <w:rPr>
                <w:b/>
                <w:bCs/>
                <w:sz w:val="16"/>
                <w:szCs w:val="16"/>
              </w:rPr>
            </w:pPr>
          </w:p>
          <w:p w14:paraId="5C25897C" w14:textId="77777777" w:rsidR="00867C88" w:rsidRPr="00867C88" w:rsidRDefault="00867C88" w:rsidP="00A63918">
            <w:pPr>
              <w:rPr>
                <w:b/>
                <w:bCs/>
                <w:sz w:val="16"/>
                <w:szCs w:val="16"/>
              </w:rPr>
            </w:pPr>
          </w:p>
        </w:tc>
        <w:tc>
          <w:tcPr>
            <w:tcW w:w="6782" w:type="dxa"/>
          </w:tcPr>
          <w:p w14:paraId="3E7083E9" w14:textId="1FDD9254" w:rsidR="00634EC2" w:rsidRDefault="00634EC2" w:rsidP="00634EC2">
            <w:pPr>
              <w:rPr>
                <w:sz w:val="20"/>
              </w:rPr>
            </w:pPr>
            <w:r>
              <w:rPr>
                <w:sz w:val="20"/>
              </w:rPr>
              <w:t>AB Vista Lab Services</w:t>
            </w:r>
            <w:r w:rsidRPr="00634EC2">
              <w:rPr>
                <w:sz w:val="20"/>
              </w:rPr>
              <w:t xml:space="preserve">, operating from laboratories in Ystrad Mynach, Wales and Plantation, USA is the global customer service laboratory for AB Vista, a division of AB Agri Ltd. </w:t>
            </w:r>
          </w:p>
          <w:p w14:paraId="1243568B" w14:textId="3C5BC48C" w:rsidR="00634EC2" w:rsidRDefault="00634EC2" w:rsidP="00634EC2">
            <w:pPr>
              <w:rPr>
                <w:sz w:val="20"/>
              </w:rPr>
            </w:pPr>
          </w:p>
          <w:p w14:paraId="1F5A31B3" w14:textId="29CD2D74" w:rsidR="00254272" w:rsidRDefault="00634EC2" w:rsidP="00254272">
            <w:pPr>
              <w:rPr>
                <w:sz w:val="20"/>
              </w:rPr>
            </w:pPr>
            <w:r w:rsidRPr="00634EC2">
              <w:rPr>
                <w:sz w:val="20"/>
              </w:rPr>
              <w:t>The main role of a laboratory assistant is to support the professional lab staff in collecting and logging samples into the laboratory management system, preparing samples for analysis (for e.g. enzyme activities such as phytase and xylanase, ELISA, NIR, other biochemistry)</w:t>
            </w:r>
            <w:r w:rsidR="00992676">
              <w:rPr>
                <w:sz w:val="20"/>
              </w:rPr>
              <w:t>, reagent preparation</w:t>
            </w:r>
            <w:r w:rsidRPr="00634EC2">
              <w:rPr>
                <w:sz w:val="20"/>
              </w:rPr>
              <w:t xml:space="preserve"> and assisting </w:t>
            </w:r>
            <w:r w:rsidR="00992676">
              <w:rPr>
                <w:sz w:val="20"/>
              </w:rPr>
              <w:t>technician</w:t>
            </w:r>
            <w:r w:rsidR="00B4591B">
              <w:rPr>
                <w:sz w:val="20"/>
              </w:rPr>
              <w:t>s</w:t>
            </w:r>
            <w:r w:rsidR="00992676">
              <w:rPr>
                <w:sz w:val="20"/>
              </w:rPr>
              <w:t>/analysts/</w:t>
            </w:r>
            <w:r w:rsidRPr="00634EC2">
              <w:rPr>
                <w:sz w:val="20"/>
              </w:rPr>
              <w:t>scientists with running and reporting of these laboratory tests.</w:t>
            </w:r>
          </w:p>
          <w:p w14:paraId="1A90DFB3" w14:textId="77777777" w:rsidR="00A63918" w:rsidRDefault="00A63918" w:rsidP="00254272">
            <w:pPr>
              <w:rPr>
                <w:sz w:val="20"/>
              </w:rPr>
            </w:pPr>
          </w:p>
          <w:p w14:paraId="0A992AD2" w14:textId="77777777" w:rsidR="00A63918" w:rsidRDefault="00A63918" w:rsidP="00254272">
            <w:pPr>
              <w:rPr>
                <w:sz w:val="20"/>
              </w:rPr>
            </w:pPr>
          </w:p>
          <w:p w14:paraId="5C25897D" w14:textId="42E29C76" w:rsidR="00A63918" w:rsidRPr="00634EC2" w:rsidRDefault="00A63918" w:rsidP="00254272">
            <w:pPr>
              <w:rPr>
                <w:sz w:val="20"/>
              </w:rPr>
            </w:pPr>
          </w:p>
        </w:tc>
      </w:tr>
      <w:tr w:rsidR="005D3C69" w14:paraId="5C258996" w14:textId="77777777" w:rsidTr="4B9DC2B5">
        <w:trPr>
          <w:trHeight w:val="5925"/>
        </w:trPr>
        <w:tc>
          <w:tcPr>
            <w:tcW w:w="2520" w:type="dxa"/>
          </w:tcPr>
          <w:p w14:paraId="5C25897F" w14:textId="64C8215C" w:rsidR="00267CC4" w:rsidRDefault="00267CC4" w:rsidP="003B2220">
            <w:pPr>
              <w:rPr>
                <w:b/>
                <w:bCs/>
              </w:rPr>
            </w:pPr>
          </w:p>
          <w:p w14:paraId="5C258980" w14:textId="77777777" w:rsidR="005D3C69" w:rsidRDefault="00644CCE" w:rsidP="003B2220">
            <w:pPr>
              <w:rPr>
                <w:b/>
                <w:bCs/>
              </w:rPr>
            </w:pPr>
            <w:r>
              <w:rPr>
                <w:b/>
                <w:bCs/>
              </w:rPr>
              <w:t xml:space="preserve">Role </w:t>
            </w:r>
            <w:r w:rsidR="003F6B22">
              <w:rPr>
                <w:b/>
                <w:bCs/>
              </w:rPr>
              <w:t>O</w:t>
            </w:r>
            <w:r>
              <w:rPr>
                <w:b/>
                <w:bCs/>
              </w:rPr>
              <w:t xml:space="preserve">bjectives </w:t>
            </w:r>
          </w:p>
          <w:p w14:paraId="5C258981" w14:textId="77777777" w:rsidR="00867C88" w:rsidRPr="00D149B1" w:rsidRDefault="00644CCE" w:rsidP="003B2220">
            <w:pPr>
              <w:rPr>
                <w:sz w:val="16"/>
                <w:szCs w:val="16"/>
              </w:rPr>
            </w:pPr>
            <w:r>
              <w:rPr>
                <w:sz w:val="16"/>
                <w:szCs w:val="16"/>
              </w:rPr>
              <w:t>The key responsibilities and key accountabilities of role. (5 to 10 areas)</w:t>
            </w:r>
          </w:p>
          <w:p w14:paraId="5C258982" w14:textId="77777777" w:rsidR="00267CC4" w:rsidRDefault="00267CC4" w:rsidP="003B2220">
            <w:pPr>
              <w:rPr>
                <w:b/>
                <w:sz w:val="16"/>
                <w:szCs w:val="16"/>
              </w:rPr>
            </w:pPr>
          </w:p>
          <w:p w14:paraId="5C258983" w14:textId="77777777" w:rsidR="007528F9" w:rsidRDefault="007528F9" w:rsidP="003B2220">
            <w:pPr>
              <w:rPr>
                <w:b/>
                <w:sz w:val="16"/>
                <w:szCs w:val="16"/>
              </w:rPr>
            </w:pPr>
          </w:p>
          <w:p w14:paraId="5C258984" w14:textId="77777777" w:rsidR="007528F9" w:rsidRDefault="007528F9" w:rsidP="003B2220">
            <w:pPr>
              <w:rPr>
                <w:b/>
                <w:sz w:val="16"/>
                <w:szCs w:val="16"/>
              </w:rPr>
            </w:pPr>
          </w:p>
          <w:p w14:paraId="5C258985" w14:textId="77777777" w:rsidR="00267CC4" w:rsidRDefault="00267CC4" w:rsidP="003B2220">
            <w:pPr>
              <w:rPr>
                <w:b/>
                <w:sz w:val="16"/>
                <w:szCs w:val="16"/>
              </w:rPr>
            </w:pPr>
          </w:p>
          <w:p w14:paraId="5C258986" w14:textId="77777777" w:rsidR="00267CC4" w:rsidRDefault="00267CC4" w:rsidP="003B2220">
            <w:pPr>
              <w:rPr>
                <w:b/>
                <w:sz w:val="16"/>
                <w:szCs w:val="16"/>
              </w:rPr>
            </w:pPr>
          </w:p>
          <w:p w14:paraId="5C258987" w14:textId="77777777" w:rsidR="00267CC4" w:rsidRDefault="00267CC4" w:rsidP="003B2220">
            <w:pPr>
              <w:rPr>
                <w:b/>
                <w:sz w:val="16"/>
                <w:szCs w:val="16"/>
              </w:rPr>
            </w:pPr>
          </w:p>
          <w:p w14:paraId="5C258988" w14:textId="77777777" w:rsidR="00267CC4" w:rsidRDefault="00267CC4" w:rsidP="003B2220">
            <w:pPr>
              <w:rPr>
                <w:b/>
                <w:sz w:val="16"/>
                <w:szCs w:val="16"/>
              </w:rPr>
            </w:pPr>
          </w:p>
          <w:p w14:paraId="5C258989" w14:textId="77777777" w:rsidR="00267CC4" w:rsidRDefault="00267CC4" w:rsidP="003B2220">
            <w:pPr>
              <w:rPr>
                <w:b/>
                <w:sz w:val="16"/>
                <w:szCs w:val="16"/>
              </w:rPr>
            </w:pPr>
          </w:p>
          <w:p w14:paraId="5C25898A" w14:textId="77777777" w:rsidR="00267CC4" w:rsidRDefault="00267CC4" w:rsidP="003B2220">
            <w:pPr>
              <w:rPr>
                <w:b/>
                <w:sz w:val="16"/>
                <w:szCs w:val="16"/>
              </w:rPr>
            </w:pPr>
          </w:p>
          <w:p w14:paraId="5C25898B" w14:textId="77777777" w:rsidR="00867C88" w:rsidRDefault="00867C88" w:rsidP="003B2220"/>
          <w:p w14:paraId="5C25898C" w14:textId="77777777" w:rsidR="00867C88" w:rsidRDefault="00867C88" w:rsidP="003B2220"/>
          <w:p w14:paraId="5C25898D" w14:textId="77777777" w:rsidR="00867C88" w:rsidRDefault="00867C88" w:rsidP="003B2220">
            <w:pPr>
              <w:rPr>
                <w:b/>
                <w:bCs/>
              </w:rPr>
            </w:pPr>
          </w:p>
          <w:p w14:paraId="5C25898E" w14:textId="77777777" w:rsidR="003F6B22" w:rsidRDefault="003F6B22" w:rsidP="003B2220">
            <w:pPr>
              <w:rPr>
                <w:b/>
                <w:bCs/>
              </w:rPr>
            </w:pPr>
          </w:p>
          <w:p w14:paraId="5C25898F" w14:textId="77777777" w:rsidR="00267CC4" w:rsidRDefault="00267CC4" w:rsidP="003B2220">
            <w:pPr>
              <w:rPr>
                <w:b/>
                <w:bCs/>
              </w:rPr>
            </w:pPr>
          </w:p>
          <w:p w14:paraId="5C258990" w14:textId="77777777" w:rsidR="00267CC4" w:rsidRDefault="00267CC4" w:rsidP="003B2220">
            <w:pPr>
              <w:rPr>
                <w:b/>
                <w:bCs/>
              </w:rPr>
            </w:pPr>
          </w:p>
          <w:p w14:paraId="5C258993" w14:textId="77777777" w:rsidR="00267CC4" w:rsidRDefault="00267CC4" w:rsidP="003B2220">
            <w:pPr>
              <w:rPr>
                <w:b/>
                <w:bCs/>
              </w:rPr>
            </w:pPr>
          </w:p>
          <w:p w14:paraId="771CF2C7" w14:textId="77777777" w:rsidR="00176A61" w:rsidRDefault="00176A61" w:rsidP="003B2220">
            <w:pPr>
              <w:rPr>
                <w:b/>
                <w:bCs/>
              </w:rPr>
            </w:pPr>
          </w:p>
          <w:p w14:paraId="2C9AB7B4" w14:textId="77777777" w:rsidR="00176A61" w:rsidRDefault="00176A61" w:rsidP="003B2220">
            <w:pPr>
              <w:rPr>
                <w:b/>
                <w:bCs/>
              </w:rPr>
            </w:pPr>
          </w:p>
          <w:p w14:paraId="5C258994" w14:textId="77777777" w:rsidR="00267CC4" w:rsidRPr="007402EF" w:rsidRDefault="00267CC4" w:rsidP="003B2220">
            <w:pPr>
              <w:rPr>
                <w:b/>
                <w:bCs/>
              </w:rPr>
            </w:pPr>
          </w:p>
        </w:tc>
        <w:tc>
          <w:tcPr>
            <w:tcW w:w="6782" w:type="dxa"/>
          </w:tcPr>
          <w:p w14:paraId="3597EB07" w14:textId="310C667F" w:rsidR="0008438D" w:rsidRPr="00634EC2" w:rsidRDefault="00634EC2" w:rsidP="00927DDF">
            <w:pPr>
              <w:pStyle w:val="ListParagraph"/>
              <w:numPr>
                <w:ilvl w:val="0"/>
                <w:numId w:val="24"/>
              </w:numPr>
              <w:rPr>
                <w:sz w:val="20"/>
              </w:rPr>
            </w:pPr>
            <w:r w:rsidRPr="00634EC2">
              <w:rPr>
                <w:sz w:val="20"/>
              </w:rPr>
              <w:t>Light cleaning duties.</w:t>
            </w:r>
          </w:p>
          <w:p w14:paraId="35C1BC91" w14:textId="77777777" w:rsidR="00634EC2" w:rsidRPr="00634EC2" w:rsidRDefault="00634EC2" w:rsidP="00927DDF">
            <w:pPr>
              <w:pStyle w:val="ListParagraph"/>
              <w:numPr>
                <w:ilvl w:val="0"/>
                <w:numId w:val="24"/>
              </w:numPr>
              <w:rPr>
                <w:sz w:val="20"/>
              </w:rPr>
            </w:pPr>
            <w:r w:rsidRPr="00634EC2">
              <w:rPr>
                <w:sz w:val="20"/>
              </w:rPr>
              <w:t>Receiving and logging in samples into LIMS.</w:t>
            </w:r>
          </w:p>
          <w:p w14:paraId="4C1FB269" w14:textId="77777777" w:rsidR="00634EC2" w:rsidRDefault="00634EC2" w:rsidP="00927DDF">
            <w:pPr>
              <w:pStyle w:val="ListParagraph"/>
              <w:numPr>
                <w:ilvl w:val="0"/>
                <w:numId w:val="24"/>
              </w:numPr>
              <w:spacing w:after="200" w:line="276" w:lineRule="auto"/>
              <w:rPr>
                <w:rFonts w:cs="Arial"/>
                <w:color w:val="000000"/>
                <w:sz w:val="20"/>
                <w:lang w:val="en-US"/>
              </w:rPr>
            </w:pPr>
            <w:r w:rsidRPr="00634EC2">
              <w:rPr>
                <w:rFonts w:cs="Arial"/>
                <w:color w:val="000000"/>
                <w:sz w:val="20"/>
                <w:lang w:val="en-US"/>
              </w:rPr>
              <w:t>Sample preparation: Preparation and weighing out of various sample types for analysis, especially milling of customer feed samples using laboratory mills and other grinders</w:t>
            </w:r>
          </w:p>
          <w:p w14:paraId="05FFEE3D" w14:textId="169F0318" w:rsidR="00992676" w:rsidRPr="00634EC2" w:rsidRDefault="00992676" w:rsidP="00927DDF">
            <w:pPr>
              <w:pStyle w:val="ListParagraph"/>
              <w:numPr>
                <w:ilvl w:val="0"/>
                <w:numId w:val="24"/>
              </w:numPr>
              <w:spacing w:after="200" w:line="276" w:lineRule="auto"/>
              <w:rPr>
                <w:rFonts w:cs="Arial"/>
                <w:color w:val="000000"/>
                <w:sz w:val="20"/>
                <w:lang w:val="en-US"/>
              </w:rPr>
            </w:pPr>
            <w:r>
              <w:rPr>
                <w:rFonts w:cs="Arial"/>
                <w:color w:val="000000"/>
                <w:sz w:val="20"/>
                <w:lang w:val="en-US"/>
              </w:rPr>
              <w:t>Reagent preparation: Preparation of buffers and other reagents used in various analyses</w:t>
            </w:r>
            <w:r w:rsidR="00483E35">
              <w:rPr>
                <w:rFonts w:cs="Arial"/>
                <w:color w:val="000000"/>
                <w:sz w:val="20"/>
                <w:lang w:val="en-US"/>
              </w:rPr>
              <w:t>.</w:t>
            </w:r>
          </w:p>
          <w:p w14:paraId="54AE3781" w14:textId="65F165D6" w:rsidR="00DE6BEC" w:rsidRPr="00927DDF" w:rsidRDefault="00B4591B" w:rsidP="00927DDF">
            <w:pPr>
              <w:pStyle w:val="ListParagraph"/>
              <w:numPr>
                <w:ilvl w:val="0"/>
                <w:numId w:val="24"/>
              </w:numPr>
              <w:rPr>
                <w:sz w:val="20"/>
              </w:rPr>
            </w:pPr>
            <w:r>
              <w:rPr>
                <w:sz w:val="20"/>
              </w:rPr>
              <w:t>Inventory tracking and s</w:t>
            </w:r>
            <w:r w:rsidR="000F23E5">
              <w:rPr>
                <w:sz w:val="20"/>
              </w:rPr>
              <w:t>upply ordering.</w:t>
            </w:r>
          </w:p>
          <w:p w14:paraId="4AE6D699" w14:textId="77777777" w:rsidR="00634EC2" w:rsidRPr="00927DDF" w:rsidRDefault="00634EC2" w:rsidP="00927DDF">
            <w:pPr>
              <w:pStyle w:val="ListParagraph"/>
              <w:numPr>
                <w:ilvl w:val="0"/>
                <w:numId w:val="24"/>
              </w:numPr>
              <w:rPr>
                <w:sz w:val="20"/>
              </w:rPr>
            </w:pPr>
            <w:r w:rsidRPr="00927DDF">
              <w:rPr>
                <w:sz w:val="20"/>
              </w:rPr>
              <w:t>Data collection and input, e.g. taking pH readings or spectrophotometer readings (UV-VIS and NIR instruments)</w:t>
            </w:r>
          </w:p>
          <w:p w14:paraId="14C38294" w14:textId="77777777" w:rsidR="00634EC2" w:rsidRPr="00927DDF" w:rsidRDefault="00634EC2" w:rsidP="00927DDF">
            <w:pPr>
              <w:pStyle w:val="ListParagraph"/>
              <w:numPr>
                <w:ilvl w:val="0"/>
                <w:numId w:val="24"/>
              </w:numPr>
              <w:rPr>
                <w:sz w:val="20"/>
              </w:rPr>
            </w:pPr>
            <w:r w:rsidRPr="00927DDF">
              <w:rPr>
                <w:sz w:val="20"/>
              </w:rPr>
              <w:t>Assisting other staff with analysis</w:t>
            </w:r>
          </w:p>
          <w:p w14:paraId="6D6E1368" w14:textId="14699D71" w:rsidR="00927DDF" w:rsidRPr="00927DDF" w:rsidRDefault="00927DDF" w:rsidP="00927DDF">
            <w:pPr>
              <w:numPr>
                <w:ilvl w:val="0"/>
                <w:numId w:val="24"/>
              </w:numPr>
              <w:spacing w:before="100" w:beforeAutospacing="1" w:after="100" w:afterAutospacing="1"/>
              <w:rPr>
                <w:rFonts w:cs="Arial"/>
                <w:color w:val="000000"/>
                <w:sz w:val="20"/>
                <w:lang w:val="en-US"/>
              </w:rPr>
            </w:pPr>
            <w:r w:rsidRPr="00927DDF">
              <w:rPr>
                <w:rFonts w:cs="Arial"/>
                <w:color w:val="000000"/>
                <w:sz w:val="20"/>
                <w:lang w:val="en-US"/>
              </w:rPr>
              <w:t>Assisting the Laboratory Manager with day-to-day administrative tasks, e.g. shipping and receiving.</w:t>
            </w:r>
          </w:p>
          <w:p w14:paraId="32EB7903" w14:textId="77777777" w:rsidR="00927DDF" w:rsidRPr="00927DDF" w:rsidRDefault="00927DDF" w:rsidP="00927DDF">
            <w:pPr>
              <w:numPr>
                <w:ilvl w:val="0"/>
                <w:numId w:val="24"/>
              </w:numPr>
              <w:spacing w:before="100" w:beforeAutospacing="1" w:after="100" w:afterAutospacing="1"/>
              <w:rPr>
                <w:rFonts w:cs="Arial"/>
                <w:color w:val="000000"/>
                <w:sz w:val="20"/>
                <w:lang w:val="en-US"/>
              </w:rPr>
            </w:pPr>
            <w:r w:rsidRPr="00927DDF">
              <w:rPr>
                <w:rFonts w:cs="Arial"/>
                <w:color w:val="000000"/>
                <w:sz w:val="20"/>
                <w:lang w:val="en-US"/>
              </w:rPr>
              <w:t>Attendance of training (internal / external) and development of relevant knowledge and skills.</w:t>
            </w:r>
          </w:p>
          <w:p w14:paraId="0E8E483A" w14:textId="77777777" w:rsidR="00927DDF" w:rsidRPr="00927DDF" w:rsidRDefault="00927DDF" w:rsidP="00927DDF">
            <w:pPr>
              <w:numPr>
                <w:ilvl w:val="0"/>
                <w:numId w:val="24"/>
              </w:numPr>
              <w:spacing w:before="100" w:beforeAutospacing="1" w:after="100" w:afterAutospacing="1"/>
              <w:rPr>
                <w:rFonts w:cs="Arial"/>
                <w:color w:val="000000"/>
                <w:sz w:val="20"/>
                <w:lang w:val="en-US"/>
              </w:rPr>
            </w:pPr>
            <w:r w:rsidRPr="00927DDF">
              <w:rPr>
                <w:rFonts w:cs="Arial"/>
                <w:color w:val="000000"/>
                <w:sz w:val="20"/>
                <w:lang w:val="en-US"/>
              </w:rPr>
              <w:t>Participate in Company Health &amp; Safety initiatives</w:t>
            </w:r>
          </w:p>
          <w:p w14:paraId="03758E46" w14:textId="77777777" w:rsidR="00927DDF" w:rsidRPr="00927DDF" w:rsidRDefault="00927DDF" w:rsidP="00927DDF">
            <w:pPr>
              <w:numPr>
                <w:ilvl w:val="0"/>
                <w:numId w:val="24"/>
              </w:numPr>
              <w:spacing w:before="100" w:beforeAutospacing="1" w:after="100" w:afterAutospacing="1"/>
              <w:rPr>
                <w:rFonts w:cs="Arial"/>
                <w:color w:val="000000"/>
                <w:sz w:val="20"/>
                <w:lang w:val="en-US"/>
              </w:rPr>
            </w:pPr>
            <w:r w:rsidRPr="00927DDF">
              <w:rPr>
                <w:rFonts w:cs="Arial"/>
                <w:color w:val="000000"/>
                <w:sz w:val="20"/>
                <w:lang w:val="en-US"/>
              </w:rPr>
              <w:t xml:space="preserve">Participate in Company improvement initiatives such as </w:t>
            </w:r>
            <w:r w:rsidRPr="00927DDF">
              <w:rPr>
                <w:rFonts w:cs="Arial"/>
                <w:i/>
                <w:color w:val="000000"/>
                <w:sz w:val="20"/>
                <w:lang w:val="en-US"/>
              </w:rPr>
              <w:t>Great Place to Work</w:t>
            </w:r>
            <w:r w:rsidRPr="00927DDF">
              <w:rPr>
                <w:rFonts w:cs="Arial"/>
                <w:color w:val="000000"/>
                <w:sz w:val="20"/>
                <w:lang w:val="en-US"/>
              </w:rPr>
              <w:t xml:space="preserve"> </w:t>
            </w:r>
          </w:p>
          <w:p w14:paraId="703A3DC7" w14:textId="03CDD444" w:rsidR="00927DDF" w:rsidRDefault="00927DDF" w:rsidP="00927DDF">
            <w:pPr>
              <w:numPr>
                <w:ilvl w:val="0"/>
                <w:numId w:val="24"/>
              </w:numPr>
              <w:spacing w:before="100" w:beforeAutospacing="1" w:after="100" w:afterAutospacing="1"/>
              <w:rPr>
                <w:rFonts w:cs="Arial"/>
                <w:color w:val="000000"/>
                <w:sz w:val="20"/>
                <w:lang w:val="en-US"/>
              </w:rPr>
            </w:pPr>
            <w:r w:rsidRPr="00927DDF">
              <w:rPr>
                <w:rFonts w:cs="Arial"/>
                <w:color w:val="000000"/>
                <w:sz w:val="20"/>
                <w:lang w:val="en-US"/>
              </w:rPr>
              <w:t>Checking and calibration of laboratory equipment e.g. pipettes and balances</w:t>
            </w:r>
            <w:r w:rsidR="002D2972">
              <w:rPr>
                <w:rFonts w:cs="Arial"/>
                <w:color w:val="000000"/>
                <w:sz w:val="20"/>
                <w:lang w:val="en-US"/>
              </w:rPr>
              <w:t>.</w:t>
            </w:r>
          </w:p>
          <w:p w14:paraId="0A54E184" w14:textId="65DCBA91" w:rsidR="002D2972" w:rsidRPr="00927DDF" w:rsidRDefault="002D2972" w:rsidP="00927DDF">
            <w:pPr>
              <w:numPr>
                <w:ilvl w:val="0"/>
                <w:numId w:val="24"/>
              </w:numPr>
              <w:spacing w:before="100" w:beforeAutospacing="1" w:after="100" w:afterAutospacing="1"/>
              <w:rPr>
                <w:rFonts w:cs="Arial"/>
                <w:color w:val="000000"/>
                <w:sz w:val="20"/>
                <w:lang w:val="en-US"/>
              </w:rPr>
            </w:pPr>
            <w:r>
              <w:rPr>
                <w:rFonts w:cs="Arial"/>
                <w:color w:val="000000"/>
                <w:sz w:val="20"/>
                <w:lang w:val="en-US"/>
              </w:rPr>
              <w:t xml:space="preserve">Will assist the laboratory management team </w:t>
            </w:r>
            <w:r w:rsidR="00D13EBD">
              <w:rPr>
                <w:rFonts w:cs="Arial"/>
                <w:color w:val="000000"/>
                <w:sz w:val="20"/>
                <w:lang w:val="en-US"/>
              </w:rPr>
              <w:t xml:space="preserve">and senior scientists </w:t>
            </w:r>
            <w:r>
              <w:rPr>
                <w:rFonts w:cs="Arial"/>
                <w:color w:val="000000"/>
                <w:sz w:val="20"/>
                <w:lang w:val="en-US"/>
              </w:rPr>
              <w:t>as needed.</w:t>
            </w:r>
          </w:p>
          <w:p w14:paraId="6BAD373C" w14:textId="77777777" w:rsidR="00A63918" w:rsidRPr="00A63918" w:rsidRDefault="00927DDF" w:rsidP="00D13EBD">
            <w:pPr>
              <w:numPr>
                <w:ilvl w:val="0"/>
                <w:numId w:val="24"/>
              </w:numPr>
              <w:spacing w:before="100" w:beforeAutospacing="1" w:after="100" w:afterAutospacing="1"/>
              <w:rPr>
                <w:sz w:val="20"/>
              </w:rPr>
            </w:pPr>
            <w:r w:rsidRPr="00927DDF">
              <w:rPr>
                <w:rFonts w:cs="Arial"/>
                <w:sz w:val="20"/>
                <w:lang w:val="en-US"/>
              </w:rPr>
              <w:t>After a period of time in the post the role may also involve</w:t>
            </w:r>
            <w:r w:rsidR="00A63918">
              <w:rPr>
                <w:rFonts w:cs="Arial"/>
                <w:sz w:val="20"/>
                <w:lang w:val="en-US"/>
              </w:rPr>
              <w:t>:</w:t>
            </w:r>
          </w:p>
          <w:p w14:paraId="2CFDF39F" w14:textId="77777777" w:rsidR="00927DDF" w:rsidRPr="00A63918" w:rsidRDefault="00927DDF" w:rsidP="00A63918">
            <w:pPr>
              <w:numPr>
                <w:ilvl w:val="1"/>
                <w:numId w:val="24"/>
              </w:numPr>
              <w:spacing w:before="100" w:beforeAutospacing="1" w:after="100" w:afterAutospacing="1"/>
              <w:rPr>
                <w:sz w:val="20"/>
              </w:rPr>
            </w:pPr>
            <w:r w:rsidRPr="00927DDF">
              <w:rPr>
                <w:rFonts w:cs="Arial"/>
                <w:sz w:val="20"/>
                <w:lang w:val="en-US"/>
              </w:rPr>
              <w:t>training and induction of others in basic laboratory duties</w:t>
            </w:r>
            <w:r w:rsidR="00D13EBD">
              <w:rPr>
                <w:rFonts w:cs="Arial"/>
                <w:sz w:val="20"/>
                <w:lang w:val="en-US"/>
              </w:rPr>
              <w:t>.</w:t>
            </w:r>
          </w:p>
          <w:p w14:paraId="5C258995" w14:textId="6EBF8258" w:rsidR="00A63918" w:rsidRPr="00222305" w:rsidRDefault="00A63918" w:rsidP="00A63918">
            <w:pPr>
              <w:numPr>
                <w:ilvl w:val="1"/>
                <w:numId w:val="24"/>
              </w:numPr>
              <w:spacing w:before="100" w:beforeAutospacing="1" w:after="100" w:afterAutospacing="1"/>
              <w:rPr>
                <w:sz w:val="20"/>
              </w:rPr>
            </w:pPr>
            <w:r>
              <w:rPr>
                <w:sz w:val="20"/>
              </w:rPr>
              <w:t>Qualification and occasional performing of ELISA and/or NIR analysis.</w:t>
            </w:r>
          </w:p>
        </w:tc>
      </w:tr>
      <w:tr w:rsidR="005D3C69" w14:paraId="5C25899F" w14:textId="77777777" w:rsidTr="4B9DC2B5">
        <w:trPr>
          <w:trHeight w:val="1520"/>
        </w:trPr>
        <w:tc>
          <w:tcPr>
            <w:tcW w:w="2520" w:type="dxa"/>
          </w:tcPr>
          <w:p w14:paraId="5C258997" w14:textId="018ABB8D" w:rsidR="00267CC4" w:rsidRDefault="00267CC4" w:rsidP="00A21B86">
            <w:pPr>
              <w:rPr>
                <w:b/>
                <w:bCs/>
              </w:rPr>
            </w:pPr>
          </w:p>
          <w:p w14:paraId="5C258998" w14:textId="77777777" w:rsidR="0008456E" w:rsidRDefault="00867C88" w:rsidP="00A21B86">
            <w:pPr>
              <w:rPr>
                <w:b/>
                <w:bCs/>
              </w:rPr>
            </w:pPr>
            <w:r>
              <w:rPr>
                <w:b/>
                <w:bCs/>
              </w:rPr>
              <w:t xml:space="preserve">Key Stakeholders </w:t>
            </w:r>
          </w:p>
          <w:p w14:paraId="5C258999" w14:textId="77777777" w:rsidR="00867C88" w:rsidRPr="00D149B1" w:rsidRDefault="00867C88" w:rsidP="00A21B86">
            <w:pPr>
              <w:rPr>
                <w:bCs/>
                <w:sz w:val="16"/>
                <w:szCs w:val="16"/>
              </w:rPr>
            </w:pPr>
            <w:r w:rsidRPr="00D149B1">
              <w:rPr>
                <w:bCs/>
                <w:sz w:val="16"/>
                <w:szCs w:val="16"/>
              </w:rPr>
              <w:t xml:space="preserve">What are the challenges of the relationships, communication strategies required, etc </w:t>
            </w:r>
          </w:p>
          <w:p w14:paraId="5C25899D" w14:textId="77777777" w:rsidR="00867C88" w:rsidRPr="007402EF" w:rsidRDefault="00867C88" w:rsidP="00A21B86">
            <w:pPr>
              <w:rPr>
                <w:b/>
                <w:bCs/>
              </w:rPr>
            </w:pPr>
          </w:p>
        </w:tc>
        <w:tc>
          <w:tcPr>
            <w:tcW w:w="6782" w:type="dxa"/>
          </w:tcPr>
          <w:p w14:paraId="081843C1" w14:textId="77777777" w:rsidR="004F067C" w:rsidRDefault="00927DDF" w:rsidP="000D4324">
            <w:pPr>
              <w:rPr>
                <w:sz w:val="20"/>
              </w:rPr>
            </w:pPr>
            <w:r w:rsidRPr="00927DDF">
              <w:rPr>
                <w:sz w:val="20"/>
              </w:rPr>
              <w:t xml:space="preserve">The laboratory assistant needs to have a flexible approach to teamwork; being able to work on their own, yet care about the broader team, providing cover and sharing workload, with excellent time management and interpersonal skills, be computer literate (Excel, Word, </w:t>
            </w:r>
            <w:proofErr w:type="spellStart"/>
            <w:r w:rsidRPr="00927DDF">
              <w:rPr>
                <w:sz w:val="20"/>
              </w:rPr>
              <w:t>Powerpoint</w:t>
            </w:r>
            <w:proofErr w:type="spellEnd"/>
            <w:r w:rsidRPr="00927DDF">
              <w:rPr>
                <w:sz w:val="20"/>
              </w:rPr>
              <w:t>), organised, flexible, self-motivated.</w:t>
            </w:r>
          </w:p>
          <w:p w14:paraId="5C25899E" w14:textId="4AF47EE5" w:rsidR="00927DDF" w:rsidRPr="00927DDF" w:rsidRDefault="00927DDF" w:rsidP="000D4324"/>
        </w:tc>
      </w:tr>
      <w:tr w:rsidR="00867C88" w14:paraId="5C2589A7" w14:textId="77777777" w:rsidTr="4B9DC2B5">
        <w:tc>
          <w:tcPr>
            <w:tcW w:w="2520" w:type="dxa"/>
            <w:tcBorders>
              <w:top w:val="single" w:sz="4" w:space="0" w:color="auto"/>
              <w:left w:val="single" w:sz="4" w:space="0" w:color="auto"/>
              <w:bottom w:val="single" w:sz="4" w:space="0" w:color="auto"/>
              <w:right w:val="single" w:sz="4" w:space="0" w:color="auto"/>
            </w:tcBorders>
            <w:vAlign w:val="bottom"/>
          </w:tcPr>
          <w:p w14:paraId="5C2589A0" w14:textId="77777777" w:rsidR="00867C88" w:rsidRPr="00AD374E" w:rsidRDefault="00867C88" w:rsidP="00B71908">
            <w:pPr>
              <w:rPr>
                <w:b/>
                <w:bCs/>
              </w:rPr>
            </w:pPr>
          </w:p>
          <w:p w14:paraId="5C2589A1" w14:textId="77777777" w:rsidR="00867C88" w:rsidRPr="00AD374E" w:rsidRDefault="00D149B1" w:rsidP="00B71908">
            <w:pPr>
              <w:rPr>
                <w:b/>
                <w:bCs/>
              </w:rPr>
            </w:pPr>
            <w:r w:rsidRPr="00AD374E">
              <w:rPr>
                <w:b/>
                <w:bCs/>
              </w:rPr>
              <w:t>Scope</w:t>
            </w:r>
          </w:p>
          <w:p w14:paraId="5C2589A2" w14:textId="77777777" w:rsidR="00D149B1" w:rsidRPr="00AD374E" w:rsidRDefault="00D149B1" w:rsidP="00B71908">
            <w:pPr>
              <w:rPr>
                <w:bCs/>
                <w:sz w:val="16"/>
                <w:szCs w:val="16"/>
              </w:rPr>
            </w:pPr>
            <w:r w:rsidRPr="00AD374E">
              <w:rPr>
                <w:bCs/>
                <w:sz w:val="16"/>
                <w:szCs w:val="16"/>
              </w:rPr>
              <w:t>Depth, breath of knowledge application, ability to innovate, complexity of tasks</w:t>
            </w:r>
            <w:r w:rsidR="0080620A" w:rsidRPr="00AD374E">
              <w:rPr>
                <w:bCs/>
                <w:sz w:val="16"/>
                <w:szCs w:val="16"/>
              </w:rPr>
              <w:t>, budgetary responsibility.</w:t>
            </w:r>
          </w:p>
          <w:p w14:paraId="5C2589A3" w14:textId="77777777" w:rsidR="00867C88" w:rsidRPr="00AD374E" w:rsidRDefault="00867C88" w:rsidP="00B71908">
            <w:pPr>
              <w:rPr>
                <w:b/>
                <w:bCs/>
              </w:rPr>
            </w:pPr>
          </w:p>
          <w:p w14:paraId="5C2589A4" w14:textId="77777777" w:rsidR="00D149B1" w:rsidRPr="00AD374E" w:rsidRDefault="00D149B1" w:rsidP="00B71908">
            <w:pPr>
              <w:rPr>
                <w:b/>
                <w:bCs/>
              </w:rPr>
            </w:pPr>
          </w:p>
          <w:p w14:paraId="5C2589A5" w14:textId="77777777" w:rsidR="00867C88" w:rsidRPr="00AD374E" w:rsidRDefault="00867C88" w:rsidP="00B71908">
            <w:pPr>
              <w:rPr>
                <w:b/>
                <w:bCs/>
              </w:rPr>
            </w:pPr>
          </w:p>
        </w:tc>
        <w:tc>
          <w:tcPr>
            <w:tcW w:w="6782" w:type="dxa"/>
            <w:tcBorders>
              <w:top w:val="single" w:sz="4" w:space="0" w:color="auto"/>
              <w:left w:val="single" w:sz="4" w:space="0" w:color="auto"/>
              <w:bottom w:val="single" w:sz="4" w:space="0" w:color="auto"/>
              <w:right w:val="single" w:sz="4" w:space="0" w:color="auto"/>
            </w:tcBorders>
          </w:tcPr>
          <w:p w14:paraId="7E69EE3F" w14:textId="6549E10E" w:rsidR="00D149B1" w:rsidRDefault="00C47B4F" w:rsidP="00C47B4F">
            <w:pPr>
              <w:rPr>
                <w:sz w:val="20"/>
              </w:rPr>
            </w:pPr>
            <w:r>
              <w:rPr>
                <w:sz w:val="20"/>
              </w:rPr>
              <w:t xml:space="preserve">The laboratory assistant will be responsible for the preparatory work for most analyses that are conducted at the labs. </w:t>
            </w:r>
            <w:r w:rsidR="00A21B86">
              <w:rPr>
                <w:sz w:val="20"/>
              </w:rPr>
              <w:t>This position involves repetitive tasks.</w:t>
            </w:r>
            <w:r w:rsidR="00302243">
              <w:rPr>
                <w:sz w:val="20"/>
              </w:rPr>
              <w:t xml:space="preserve"> There is frequent lifting of up to 5 kg and occasionally will be required to lift up to 15 kg.</w:t>
            </w:r>
          </w:p>
          <w:p w14:paraId="4CF96508" w14:textId="77777777" w:rsidR="00A21B86" w:rsidRDefault="00A21B86" w:rsidP="00C47B4F">
            <w:pPr>
              <w:rPr>
                <w:sz w:val="20"/>
              </w:rPr>
            </w:pPr>
          </w:p>
          <w:p w14:paraId="65A2299F" w14:textId="54F6A3EE" w:rsidR="00A21B86" w:rsidRDefault="00A21B86" w:rsidP="00C47B4F">
            <w:pPr>
              <w:rPr>
                <w:sz w:val="20"/>
              </w:rPr>
            </w:pPr>
            <w:r>
              <w:rPr>
                <w:sz w:val="20"/>
              </w:rPr>
              <w:t xml:space="preserve">Every role within AB Vista </w:t>
            </w:r>
            <w:r w:rsidR="00CE61A8">
              <w:rPr>
                <w:sz w:val="20"/>
              </w:rPr>
              <w:t xml:space="preserve">Lab Services </w:t>
            </w:r>
            <w:r>
              <w:rPr>
                <w:sz w:val="20"/>
              </w:rPr>
              <w:t>will have continuous improvement/innovation responsibilities.</w:t>
            </w:r>
          </w:p>
          <w:p w14:paraId="05F54186" w14:textId="77777777" w:rsidR="00A21B86" w:rsidRDefault="00A21B86" w:rsidP="00C47B4F">
            <w:pPr>
              <w:rPr>
                <w:sz w:val="20"/>
              </w:rPr>
            </w:pPr>
          </w:p>
          <w:p w14:paraId="0B3D6B10" w14:textId="77777777" w:rsidR="00A21B86" w:rsidRDefault="00302243" w:rsidP="00C47B4F">
            <w:pPr>
              <w:rPr>
                <w:sz w:val="20"/>
              </w:rPr>
            </w:pPr>
            <w:r>
              <w:rPr>
                <w:sz w:val="20"/>
              </w:rPr>
              <w:t>No budgetary responsibility with</w:t>
            </w:r>
            <w:r w:rsidR="00DE6BEC">
              <w:rPr>
                <w:sz w:val="20"/>
              </w:rPr>
              <w:t>in</w:t>
            </w:r>
            <w:r>
              <w:rPr>
                <w:sz w:val="20"/>
              </w:rPr>
              <w:t xml:space="preserve"> this role.</w:t>
            </w:r>
          </w:p>
          <w:p w14:paraId="5C2589A6" w14:textId="48AF6188" w:rsidR="006D5B85" w:rsidRPr="00AD374E" w:rsidRDefault="006D5B85" w:rsidP="00C47B4F">
            <w:pPr>
              <w:rPr>
                <w:sz w:val="20"/>
              </w:rPr>
            </w:pPr>
          </w:p>
        </w:tc>
      </w:tr>
    </w:tbl>
    <w:p w14:paraId="5C2589A8" w14:textId="77777777" w:rsidR="00531747" w:rsidRDefault="00531747"/>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357"/>
        <w:gridCol w:w="1419"/>
      </w:tblGrid>
      <w:tr w:rsidR="0008456E" w14:paraId="5C2589AD" w14:textId="77777777" w:rsidTr="00A63918">
        <w:tc>
          <w:tcPr>
            <w:tcW w:w="2520" w:type="dxa"/>
            <w:shd w:val="clear" w:color="auto" w:fill="E6E6E6"/>
          </w:tcPr>
          <w:p w14:paraId="5C2589A9" w14:textId="77777777" w:rsidR="0008456E" w:rsidRPr="007402EF" w:rsidRDefault="0008456E">
            <w:pPr>
              <w:rPr>
                <w:b/>
              </w:rPr>
            </w:pPr>
            <w:r w:rsidRPr="007402EF">
              <w:rPr>
                <w:b/>
              </w:rPr>
              <w:t>Person Profile</w:t>
            </w:r>
          </w:p>
        </w:tc>
        <w:tc>
          <w:tcPr>
            <w:tcW w:w="5357" w:type="dxa"/>
            <w:shd w:val="clear" w:color="auto" w:fill="E6E6E6"/>
          </w:tcPr>
          <w:p w14:paraId="5C2589AA" w14:textId="77777777" w:rsidR="0008456E" w:rsidRDefault="0008456E"/>
        </w:tc>
        <w:tc>
          <w:tcPr>
            <w:tcW w:w="1419" w:type="dxa"/>
            <w:shd w:val="clear" w:color="auto" w:fill="E6E6E6"/>
          </w:tcPr>
          <w:p w14:paraId="5C2589AB" w14:textId="77777777" w:rsidR="0008456E" w:rsidRPr="007402EF" w:rsidRDefault="0008456E">
            <w:pPr>
              <w:rPr>
                <w:b/>
              </w:rPr>
            </w:pPr>
            <w:r w:rsidRPr="007402EF">
              <w:rPr>
                <w:b/>
              </w:rPr>
              <w:t xml:space="preserve">Essential or </w:t>
            </w:r>
          </w:p>
          <w:p w14:paraId="5C2589AC" w14:textId="77777777" w:rsidR="0008456E" w:rsidRDefault="0008456E">
            <w:r w:rsidRPr="007402EF">
              <w:rPr>
                <w:b/>
              </w:rPr>
              <w:t>Desirable</w:t>
            </w:r>
          </w:p>
        </w:tc>
      </w:tr>
      <w:tr w:rsidR="0008456E" w14:paraId="5C2589B7" w14:textId="77777777" w:rsidTr="00A63918">
        <w:tc>
          <w:tcPr>
            <w:tcW w:w="2520" w:type="dxa"/>
          </w:tcPr>
          <w:p w14:paraId="5C2589AE" w14:textId="77777777" w:rsidR="00A251A0" w:rsidRPr="007402EF" w:rsidRDefault="00A251A0">
            <w:pPr>
              <w:rPr>
                <w:b/>
              </w:rPr>
            </w:pPr>
          </w:p>
          <w:p w14:paraId="5C2589AF" w14:textId="77777777" w:rsidR="00A251A0" w:rsidRDefault="00867C88">
            <w:pPr>
              <w:rPr>
                <w:b/>
              </w:rPr>
            </w:pPr>
            <w:r>
              <w:rPr>
                <w:b/>
              </w:rPr>
              <w:t>Knowledge</w:t>
            </w:r>
          </w:p>
          <w:p w14:paraId="5C2589B0" w14:textId="50F53B77" w:rsidR="00867C88" w:rsidRPr="00867C88" w:rsidRDefault="00F50FE8" w:rsidP="00867C88">
            <w:pPr>
              <w:rPr>
                <w:sz w:val="16"/>
                <w:szCs w:val="16"/>
              </w:rPr>
            </w:pPr>
            <w:r w:rsidRPr="00867C88">
              <w:rPr>
                <w:sz w:val="16"/>
                <w:szCs w:val="16"/>
              </w:rPr>
              <w:t xml:space="preserve">Consider </w:t>
            </w:r>
            <w:r>
              <w:rPr>
                <w:sz w:val="16"/>
                <w:szCs w:val="16"/>
              </w:rPr>
              <w:t>experience</w:t>
            </w:r>
            <w:r w:rsidR="00867C88" w:rsidRPr="00867C88">
              <w:rPr>
                <w:sz w:val="16"/>
                <w:szCs w:val="16"/>
              </w:rPr>
              <w:t>, any formal qualifications genuinely necessary or any key areas of knowledge.</w:t>
            </w:r>
          </w:p>
          <w:p w14:paraId="5C2589B1" w14:textId="77777777" w:rsidR="0008456E" w:rsidRPr="007402EF" w:rsidRDefault="0008456E">
            <w:pPr>
              <w:rPr>
                <w:b/>
              </w:rPr>
            </w:pPr>
          </w:p>
        </w:tc>
        <w:tc>
          <w:tcPr>
            <w:tcW w:w="5357" w:type="dxa"/>
          </w:tcPr>
          <w:p w14:paraId="2A48ECC7" w14:textId="77777777" w:rsidR="006D5B85" w:rsidRDefault="006D5B85" w:rsidP="00CE3137">
            <w:pPr>
              <w:pStyle w:val="ListParagraph"/>
              <w:numPr>
                <w:ilvl w:val="0"/>
                <w:numId w:val="28"/>
              </w:numPr>
              <w:spacing w:before="100" w:beforeAutospacing="1" w:after="100" w:afterAutospacing="1" w:line="276" w:lineRule="auto"/>
              <w:ind w:left="350" w:hanging="284"/>
              <w:rPr>
                <w:rFonts w:cs="Arial"/>
                <w:color w:val="000000"/>
                <w:sz w:val="20"/>
                <w:lang w:val="en-US"/>
              </w:rPr>
            </w:pPr>
            <w:r>
              <w:rPr>
                <w:rFonts w:cs="Arial"/>
                <w:color w:val="000000"/>
                <w:sz w:val="20"/>
                <w:lang w:val="en-US"/>
              </w:rPr>
              <w:t xml:space="preserve">Qualified to a minimum Associates (2-year) </w:t>
            </w:r>
            <w:proofErr w:type="gramStart"/>
            <w:r>
              <w:rPr>
                <w:rFonts w:cs="Arial"/>
                <w:color w:val="000000"/>
                <w:sz w:val="20"/>
                <w:lang w:val="en-US"/>
              </w:rPr>
              <w:t>degree, or</w:t>
            </w:r>
            <w:proofErr w:type="gramEnd"/>
            <w:r>
              <w:rPr>
                <w:rFonts w:cs="Arial"/>
                <w:color w:val="000000"/>
                <w:sz w:val="20"/>
                <w:lang w:val="en-US"/>
              </w:rPr>
              <w:t xml:space="preserve"> have equivalent work experience.</w:t>
            </w:r>
          </w:p>
          <w:p w14:paraId="3B28B457" w14:textId="19D8B949" w:rsidR="00CE3137" w:rsidRPr="00CE3137" w:rsidRDefault="00CE3137" w:rsidP="00CE3137">
            <w:pPr>
              <w:pStyle w:val="ListParagraph"/>
              <w:numPr>
                <w:ilvl w:val="0"/>
                <w:numId w:val="28"/>
              </w:numPr>
              <w:spacing w:before="100" w:beforeAutospacing="1" w:after="100" w:afterAutospacing="1" w:line="276" w:lineRule="auto"/>
              <w:ind w:left="350" w:hanging="284"/>
              <w:rPr>
                <w:rFonts w:cs="Arial"/>
                <w:color w:val="000000"/>
                <w:sz w:val="20"/>
                <w:lang w:val="en-US"/>
              </w:rPr>
            </w:pPr>
            <w:r w:rsidRPr="00CE3137">
              <w:rPr>
                <w:rFonts w:cs="Arial"/>
                <w:color w:val="000000"/>
                <w:sz w:val="20"/>
                <w:lang w:val="en-US"/>
              </w:rPr>
              <w:t>Possess excellent communication skills: verbal, written and listening</w:t>
            </w:r>
          </w:p>
          <w:p w14:paraId="239B3F94" w14:textId="77777777" w:rsidR="00CE3137" w:rsidRPr="00CE3137" w:rsidRDefault="00CE3137" w:rsidP="00CE3137">
            <w:pPr>
              <w:pStyle w:val="ListParagraph"/>
              <w:numPr>
                <w:ilvl w:val="0"/>
                <w:numId w:val="28"/>
              </w:numPr>
              <w:spacing w:before="100" w:beforeAutospacing="1" w:after="100" w:afterAutospacing="1" w:line="276" w:lineRule="auto"/>
              <w:ind w:left="350" w:hanging="284"/>
              <w:rPr>
                <w:rFonts w:cs="Arial"/>
                <w:color w:val="000000"/>
                <w:sz w:val="20"/>
                <w:lang w:val="en-US"/>
              </w:rPr>
            </w:pPr>
            <w:r w:rsidRPr="00CE3137">
              <w:rPr>
                <w:rFonts w:cs="Arial"/>
                <w:color w:val="000000"/>
                <w:sz w:val="20"/>
                <w:lang w:val="en-US"/>
              </w:rPr>
              <w:t>Be numerate, computer literate, accurate and demonstrate attention to detail</w:t>
            </w:r>
          </w:p>
          <w:p w14:paraId="15E2DFAB" w14:textId="77777777" w:rsidR="00CE3137" w:rsidRPr="00CE3137" w:rsidRDefault="00CE3137" w:rsidP="00CE3137">
            <w:pPr>
              <w:pStyle w:val="ListParagraph"/>
              <w:numPr>
                <w:ilvl w:val="0"/>
                <w:numId w:val="28"/>
              </w:numPr>
              <w:spacing w:before="100" w:beforeAutospacing="1" w:after="100" w:afterAutospacing="1" w:line="276" w:lineRule="auto"/>
              <w:ind w:left="350" w:hanging="284"/>
              <w:rPr>
                <w:rFonts w:cs="Arial"/>
                <w:color w:val="000000"/>
                <w:sz w:val="20"/>
                <w:lang w:val="en-US"/>
              </w:rPr>
            </w:pPr>
            <w:r w:rsidRPr="00CE3137">
              <w:rPr>
                <w:rFonts w:cs="Arial"/>
                <w:color w:val="000000"/>
                <w:sz w:val="20"/>
                <w:lang w:val="en-US"/>
              </w:rPr>
              <w:t>Ability to deal promptly, effectively and courteously with requests for information or service</w:t>
            </w:r>
          </w:p>
          <w:p w14:paraId="3BAB60DD" w14:textId="77777777" w:rsidR="00CE3137" w:rsidRPr="00CE3137" w:rsidRDefault="00CE3137" w:rsidP="00CE3137">
            <w:pPr>
              <w:pStyle w:val="ListParagraph"/>
              <w:numPr>
                <w:ilvl w:val="0"/>
                <w:numId w:val="28"/>
              </w:numPr>
              <w:spacing w:before="100" w:beforeAutospacing="1" w:after="100" w:afterAutospacing="1" w:line="276" w:lineRule="auto"/>
              <w:ind w:left="350" w:hanging="284"/>
              <w:rPr>
                <w:rFonts w:cs="Arial"/>
                <w:color w:val="000000"/>
                <w:sz w:val="20"/>
                <w:lang w:val="en-US"/>
              </w:rPr>
            </w:pPr>
            <w:r w:rsidRPr="00CE3137">
              <w:rPr>
                <w:rFonts w:cs="Arial"/>
                <w:color w:val="000000"/>
                <w:sz w:val="20"/>
                <w:lang w:val="en-US"/>
              </w:rPr>
              <w:t>Ability to interact appropriately with people at a variety of levels</w:t>
            </w:r>
          </w:p>
          <w:p w14:paraId="527CD469" w14:textId="77777777" w:rsidR="00CF5318" w:rsidRPr="00CE3137" w:rsidRDefault="00CE3137" w:rsidP="00CE3137">
            <w:pPr>
              <w:pStyle w:val="ListParagraph"/>
              <w:numPr>
                <w:ilvl w:val="0"/>
                <w:numId w:val="28"/>
              </w:numPr>
              <w:spacing w:before="100" w:beforeAutospacing="1" w:after="100" w:afterAutospacing="1" w:line="276" w:lineRule="auto"/>
              <w:ind w:left="350" w:hanging="284"/>
              <w:rPr>
                <w:rFonts w:cs="Arial"/>
                <w:color w:val="000000"/>
                <w:sz w:val="20"/>
                <w:lang w:val="en-US"/>
              </w:rPr>
            </w:pPr>
            <w:r w:rsidRPr="00CE3137">
              <w:rPr>
                <w:rFonts w:cs="Arial"/>
                <w:color w:val="000000"/>
                <w:sz w:val="20"/>
                <w:lang w:val="en-US"/>
              </w:rPr>
              <w:t>Ability to plan, prioritize and organize own work</w:t>
            </w:r>
          </w:p>
          <w:p w14:paraId="19ED981D" w14:textId="77777777" w:rsidR="00CE3137" w:rsidRPr="00CE3137" w:rsidRDefault="00CE3137" w:rsidP="00CE3137">
            <w:pPr>
              <w:pStyle w:val="ListParagraph"/>
              <w:numPr>
                <w:ilvl w:val="0"/>
                <w:numId w:val="28"/>
              </w:numPr>
              <w:spacing w:before="100" w:beforeAutospacing="1" w:after="100" w:afterAutospacing="1" w:line="276" w:lineRule="auto"/>
              <w:ind w:left="318" w:hanging="252"/>
              <w:rPr>
                <w:rFonts w:cs="Arial"/>
                <w:color w:val="000000"/>
                <w:sz w:val="20"/>
                <w:lang w:val="en-US"/>
              </w:rPr>
            </w:pPr>
            <w:r w:rsidRPr="00CE3137">
              <w:rPr>
                <w:rFonts w:cs="Arial"/>
                <w:color w:val="000000"/>
                <w:sz w:val="20"/>
                <w:lang w:val="en-US"/>
              </w:rPr>
              <w:t>Experience of using laboratory equipment</w:t>
            </w:r>
          </w:p>
          <w:p w14:paraId="4AF14D74" w14:textId="77777777" w:rsidR="00CE3137" w:rsidRPr="00CE3137" w:rsidRDefault="00CE3137" w:rsidP="00CE3137">
            <w:pPr>
              <w:pStyle w:val="ListParagraph"/>
              <w:numPr>
                <w:ilvl w:val="0"/>
                <w:numId w:val="28"/>
              </w:numPr>
              <w:spacing w:before="100" w:beforeAutospacing="1" w:after="100" w:afterAutospacing="1" w:line="276" w:lineRule="auto"/>
              <w:ind w:left="318" w:hanging="252"/>
              <w:rPr>
                <w:rFonts w:cs="Arial"/>
                <w:color w:val="000000"/>
                <w:sz w:val="20"/>
                <w:lang w:val="en-US"/>
              </w:rPr>
            </w:pPr>
            <w:r w:rsidRPr="00CE3137">
              <w:rPr>
                <w:rFonts w:cs="Arial"/>
                <w:color w:val="000000"/>
                <w:sz w:val="20"/>
                <w:lang w:val="en-US"/>
              </w:rPr>
              <w:t>Experience of working in a relevant scientific laboratory environment, to include handling and using a range of chemical agents, manual handling techniques and preparing solutions and buffers</w:t>
            </w:r>
          </w:p>
          <w:p w14:paraId="26352878" w14:textId="77777777" w:rsidR="00CE3137" w:rsidRPr="00CE3137" w:rsidRDefault="00CE3137" w:rsidP="00CE3137">
            <w:pPr>
              <w:pStyle w:val="ListParagraph"/>
              <w:numPr>
                <w:ilvl w:val="0"/>
                <w:numId w:val="29"/>
              </w:numPr>
              <w:spacing w:before="100" w:beforeAutospacing="1" w:after="100" w:afterAutospacing="1" w:line="276" w:lineRule="auto"/>
              <w:ind w:left="318" w:hanging="252"/>
              <w:rPr>
                <w:rFonts w:cs="Arial"/>
                <w:b/>
                <w:color w:val="000000"/>
                <w:sz w:val="20"/>
                <w:lang w:val="en-US"/>
              </w:rPr>
            </w:pPr>
            <w:r w:rsidRPr="00CE3137">
              <w:rPr>
                <w:rFonts w:cs="Arial"/>
                <w:color w:val="000000"/>
                <w:sz w:val="20"/>
                <w:lang w:val="en-US"/>
              </w:rPr>
              <w:t>A willingness to undertake further training and development</w:t>
            </w:r>
          </w:p>
          <w:p w14:paraId="605E4874" w14:textId="77777777" w:rsidR="00CE3137" w:rsidRPr="00CE3137" w:rsidRDefault="00CE3137" w:rsidP="00CE3137">
            <w:pPr>
              <w:pStyle w:val="ListParagraph"/>
              <w:numPr>
                <w:ilvl w:val="0"/>
                <w:numId w:val="28"/>
              </w:numPr>
              <w:spacing w:before="100" w:beforeAutospacing="1" w:after="100" w:afterAutospacing="1" w:line="276" w:lineRule="auto"/>
              <w:ind w:left="318" w:hanging="252"/>
              <w:rPr>
                <w:rFonts w:cs="Arial"/>
                <w:color w:val="000000"/>
                <w:sz w:val="20"/>
                <w:lang w:val="en-US"/>
              </w:rPr>
            </w:pPr>
            <w:r w:rsidRPr="00CE3137">
              <w:rPr>
                <w:rFonts w:cs="Arial"/>
                <w:color w:val="000000"/>
                <w:sz w:val="20"/>
                <w:lang w:val="en-US"/>
              </w:rPr>
              <w:t>Knowledge of the agricultural industry and/or feed enzyme industry</w:t>
            </w:r>
          </w:p>
          <w:p w14:paraId="1C0E6136" w14:textId="77777777" w:rsidR="00CE3137" w:rsidRPr="00CE3137" w:rsidRDefault="00CE3137" w:rsidP="00CE3137">
            <w:pPr>
              <w:pStyle w:val="ListParagraph"/>
              <w:numPr>
                <w:ilvl w:val="0"/>
                <w:numId w:val="28"/>
              </w:numPr>
              <w:spacing w:before="100" w:beforeAutospacing="1" w:after="100" w:afterAutospacing="1" w:line="276" w:lineRule="auto"/>
              <w:ind w:left="318" w:hanging="252"/>
              <w:rPr>
                <w:rFonts w:cs="Arial"/>
                <w:color w:val="000000"/>
                <w:sz w:val="20"/>
                <w:lang w:val="en-US"/>
              </w:rPr>
            </w:pPr>
            <w:r w:rsidRPr="00CE3137">
              <w:rPr>
                <w:rFonts w:cs="Arial"/>
                <w:color w:val="000000"/>
                <w:sz w:val="20"/>
                <w:lang w:val="en-US"/>
              </w:rPr>
              <w:t>Experience of training and practical experience in the operation checking and maintenance of a range of scientific equipment including pipettors, multi-pipettors, pH meters, laboratory mills, spectrophotometers</w:t>
            </w:r>
          </w:p>
          <w:p w14:paraId="5C2589B2" w14:textId="6EB40AA3" w:rsidR="00CE3137" w:rsidRPr="00CE3137" w:rsidRDefault="00CE3137" w:rsidP="00CE3137">
            <w:pPr>
              <w:pStyle w:val="ListParagraph"/>
              <w:numPr>
                <w:ilvl w:val="0"/>
                <w:numId w:val="28"/>
              </w:numPr>
              <w:spacing w:before="100" w:beforeAutospacing="1" w:after="100" w:afterAutospacing="1" w:line="276" w:lineRule="auto"/>
              <w:ind w:left="350" w:hanging="284"/>
              <w:rPr>
                <w:rFonts w:cs="Arial"/>
                <w:color w:val="000000"/>
                <w:sz w:val="20"/>
                <w:lang w:val="en-US"/>
              </w:rPr>
            </w:pPr>
            <w:r w:rsidRPr="00CE3137">
              <w:rPr>
                <w:rFonts w:cs="Arial"/>
                <w:color w:val="000000"/>
                <w:sz w:val="20"/>
                <w:lang w:val="en-US"/>
              </w:rPr>
              <w:t xml:space="preserve">Experience of any of the following: Enzyme assays, ELISA, understanding </w:t>
            </w:r>
            <w:proofErr w:type="gramStart"/>
            <w:r w:rsidRPr="00CE3137">
              <w:rPr>
                <w:rFonts w:cs="Arial"/>
                <w:color w:val="000000"/>
                <w:sz w:val="20"/>
                <w:lang w:val="en-US"/>
              </w:rPr>
              <w:t>of  the</w:t>
            </w:r>
            <w:proofErr w:type="gramEnd"/>
            <w:r w:rsidRPr="00CE3137">
              <w:rPr>
                <w:rFonts w:cs="Arial"/>
                <w:color w:val="000000"/>
                <w:sz w:val="20"/>
                <w:lang w:val="en-US"/>
              </w:rPr>
              <w:t xml:space="preserve"> safe handling and disposal of hazardous chemicals</w:t>
            </w:r>
          </w:p>
        </w:tc>
        <w:tc>
          <w:tcPr>
            <w:tcW w:w="1419" w:type="dxa"/>
          </w:tcPr>
          <w:p w14:paraId="5C2589B3" w14:textId="274446F4" w:rsidR="00652DAF" w:rsidRPr="00483E35" w:rsidRDefault="008C12F0" w:rsidP="007402EF">
            <w:pPr>
              <w:jc w:val="center"/>
              <w:rPr>
                <w:sz w:val="20"/>
                <w:lang w:val="es-ES"/>
              </w:rPr>
            </w:pPr>
            <w:r w:rsidRPr="00483E35">
              <w:rPr>
                <w:sz w:val="20"/>
                <w:lang w:val="es-ES"/>
              </w:rPr>
              <w:t>E</w:t>
            </w:r>
          </w:p>
          <w:p w14:paraId="5C2589B4" w14:textId="77777777" w:rsidR="00CF49C3" w:rsidRPr="00483E35" w:rsidRDefault="00CF49C3" w:rsidP="00CF5318">
            <w:pPr>
              <w:jc w:val="center"/>
              <w:rPr>
                <w:sz w:val="20"/>
                <w:lang w:val="es-ES"/>
              </w:rPr>
            </w:pPr>
          </w:p>
          <w:p w14:paraId="5C2589B5" w14:textId="456017A7" w:rsidR="00CF5318" w:rsidRPr="00483E35" w:rsidRDefault="008C12F0" w:rsidP="00CF5318">
            <w:pPr>
              <w:jc w:val="center"/>
              <w:rPr>
                <w:sz w:val="20"/>
                <w:lang w:val="es-ES"/>
              </w:rPr>
            </w:pPr>
            <w:r w:rsidRPr="00483E35">
              <w:rPr>
                <w:sz w:val="20"/>
                <w:lang w:val="es-ES"/>
              </w:rPr>
              <w:t>E</w:t>
            </w:r>
          </w:p>
          <w:p w14:paraId="12783AE9" w14:textId="2978C866" w:rsidR="008C12F0" w:rsidRPr="00483E35" w:rsidRDefault="008C12F0" w:rsidP="00CF5318">
            <w:pPr>
              <w:jc w:val="center"/>
              <w:rPr>
                <w:sz w:val="20"/>
                <w:lang w:val="es-ES"/>
              </w:rPr>
            </w:pPr>
          </w:p>
          <w:p w14:paraId="28E5866B" w14:textId="77777777" w:rsidR="008C12F0" w:rsidRPr="00483E35" w:rsidRDefault="008C12F0" w:rsidP="00CF5318">
            <w:pPr>
              <w:jc w:val="center"/>
              <w:rPr>
                <w:sz w:val="20"/>
                <w:lang w:val="es-ES"/>
              </w:rPr>
            </w:pPr>
          </w:p>
          <w:p w14:paraId="19ACBD09" w14:textId="05870C0A" w:rsidR="008C12F0" w:rsidRPr="00483E35" w:rsidRDefault="008C12F0" w:rsidP="00CF5318">
            <w:pPr>
              <w:jc w:val="center"/>
              <w:rPr>
                <w:sz w:val="20"/>
                <w:lang w:val="es-ES"/>
              </w:rPr>
            </w:pPr>
            <w:r w:rsidRPr="00483E35">
              <w:rPr>
                <w:sz w:val="20"/>
                <w:lang w:val="es-ES"/>
              </w:rPr>
              <w:t>E</w:t>
            </w:r>
          </w:p>
          <w:p w14:paraId="69A9248F" w14:textId="18EC7365" w:rsidR="008C12F0" w:rsidRPr="00483E35" w:rsidRDefault="008C12F0" w:rsidP="00CF5318">
            <w:pPr>
              <w:jc w:val="center"/>
              <w:rPr>
                <w:sz w:val="20"/>
                <w:lang w:val="es-ES"/>
              </w:rPr>
            </w:pPr>
          </w:p>
          <w:p w14:paraId="42139D51" w14:textId="4AB05E2B" w:rsidR="008C12F0" w:rsidRPr="00483E35" w:rsidRDefault="006D5B85" w:rsidP="00CF5318">
            <w:pPr>
              <w:jc w:val="center"/>
              <w:rPr>
                <w:sz w:val="20"/>
                <w:lang w:val="es-ES"/>
              </w:rPr>
            </w:pPr>
            <w:r w:rsidRPr="00483E35">
              <w:rPr>
                <w:sz w:val="20"/>
                <w:lang w:val="es-ES"/>
              </w:rPr>
              <w:t>E</w:t>
            </w:r>
          </w:p>
          <w:p w14:paraId="46B59A8B" w14:textId="77777777" w:rsidR="00CF5318" w:rsidRPr="00483E35" w:rsidRDefault="00CF5318" w:rsidP="00CF5318">
            <w:pPr>
              <w:jc w:val="center"/>
              <w:rPr>
                <w:sz w:val="20"/>
                <w:lang w:val="es-ES"/>
              </w:rPr>
            </w:pPr>
          </w:p>
          <w:p w14:paraId="4800661C" w14:textId="77777777" w:rsidR="006D5B85" w:rsidRPr="00483E35" w:rsidRDefault="006D5B85" w:rsidP="00CF5318">
            <w:pPr>
              <w:jc w:val="center"/>
              <w:rPr>
                <w:sz w:val="20"/>
                <w:lang w:val="es-ES"/>
              </w:rPr>
            </w:pPr>
          </w:p>
          <w:p w14:paraId="61ABB0C7" w14:textId="6B196339" w:rsidR="008C12F0" w:rsidRPr="00483E35" w:rsidRDefault="008C12F0" w:rsidP="00CF5318">
            <w:pPr>
              <w:jc w:val="center"/>
              <w:rPr>
                <w:sz w:val="20"/>
                <w:lang w:val="es-ES"/>
              </w:rPr>
            </w:pPr>
            <w:r w:rsidRPr="00483E35">
              <w:rPr>
                <w:sz w:val="20"/>
                <w:lang w:val="es-ES"/>
              </w:rPr>
              <w:t>E</w:t>
            </w:r>
          </w:p>
          <w:p w14:paraId="67EF1C61" w14:textId="77777777" w:rsidR="006D5B85" w:rsidRPr="00483E35" w:rsidRDefault="006D5B85" w:rsidP="00CF5318">
            <w:pPr>
              <w:jc w:val="center"/>
              <w:rPr>
                <w:sz w:val="20"/>
                <w:lang w:val="es-ES"/>
              </w:rPr>
            </w:pPr>
          </w:p>
          <w:p w14:paraId="4E5A1844" w14:textId="0B8AFF07" w:rsidR="008C12F0" w:rsidRPr="00483E35" w:rsidRDefault="006D5B85" w:rsidP="00CF5318">
            <w:pPr>
              <w:jc w:val="center"/>
              <w:rPr>
                <w:sz w:val="20"/>
                <w:lang w:val="es-ES"/>
              </w:rPr>
            </w:pPr>
            <w:r w:rsidRPr="00483E35">
              <w:rPr>
                <w:sz w:val="20"/>
                <w:lang w:val="es-ES"/>
              </w:rPr>
              <w:t>E</w:t>
            </w:r>
          </w:p>
          <w:p w14:paraId="3F34837C" w14:textId="77777777" w:rsidR="008C12F0" w:rsidRPr="00483E35" w:rsidRDefault="008C12F0" w:rsidP="00CF5318">
            <w:pPr>
              <w:jc w:val="center"/>
              <w:rPr>
                <w:sz w:val="20"/>
                <w:lang w:val="es-ES"/>
              </w:rPr>
            </w:pPr>
            <w:r w:rsidRPr="00483E35">
              <w:rPr>
                <w:sz w:val="20"/>
                <w:lang w:val="es-ES"/>
              </w:rPr>
              <w:t>D</w:t>
            </w:r>
          </w:p>
          <w:p w14:paraId="3EB7EB7A" w14:textId="77777777" w:rsidR="008C12F0" w:rsidRPr="00483E35" w:rsidRDefault="008C12F0" w:rsidP="00CF5318">
            <w:pPr>
              <w:jc w:val="center"/>
              <w:rPr>
                <w:sz w:val="20"/>
                <w:lang w:val="es-ES"/>
              </w:rPr>
            </w:pPr>
          </w:p>
          <w:p w14:paraId="7154A80E" w14:textId="6E665F6B" w:rsidR="008C12F0" w:rsidRPr="00483E35" w:rsidRDefault="006D5B85" w:rsidP="00CF5318">
            <w:pPr>
              <w:jc w:val="center"/>
              <w:rPr>
                <w:sz w:val="20"/>
                <w:lang w:val="es-ES"/>
              </w:rPr>
            </w:pPr>
            <w:r w:rsidRPr="00483E35">
              <w:rPr>
                <w:sz w:val="20"/>
                <w:lang w:val="es-ES"/>
              </w:rPr>
              <w:t>D</w:t>
            </w:r>
          </w:p>
          <w:p w14:paraId="7D7FAB98" w14:textId="77777777" w:rsidR="008C12F0" w:rsidRPr="00483E35" w:rsidRDefault="008C12F0" w:rsidP="00CF5318">
            <w:pPr>
              <w:jc w:val="center"/>
              <w:rPr>
                <w:sz w:val="20"/>
                <w:lang w:val="es-ES"/>
              </w:rPr>
            </w:pPr>
          </w:p>
          <w:p w14:paraId="2522BA91" w14:textId="77777777" w:rsidR="008C12F0" w:rsidRPr="00483E35" w:rsidRDefault="008C12F0" w:rsidP="00CF5318">
            <w:pPr>
              <w:jc w:val="center"/>
              <w:rPr>
                <w:sz w:val="20"/>
                <w:lang w:val="es-ES"/>
              </w:rPr>
            </w:pPr>
          </w:p>
          <w:p w14:paraId="29BD0D72" w14:textId="77777777" w:rsidR="008C12F0" w:rsidRPr="00483E35" w:rsidRDefault="008C12F0" w:rsidP="00CF5318">
            <w:pPr>
              <w:jc w:val="center"/>
              <w:rPr>
                <w:sz w:val="20"/>
                <w:lang w:val="es-ES"/>
              </w:rPr>
            </w:pPr>
          </w:p>
          <w:p w14:paraId="67DA2232" w14:textId="77777777" w:rsidR="006D5B85" w:rsidRPr="00483E35" w:rsidRDefault="006D5B85" w:rsidP="00CF5318">
            <w:pPr>
              <w:jc w:val="center"/>
              <w:rPr>
                <w:sz w:val="20"/>
                <w:lang w:val="es-ES"/>
              </w:rPr>
            </w:pPr>
          </w:p>
          <w:p w14:paraId="6D469AD9" w14:textId="77777777" w:rsidR="006D5B85" w:rsidRPr="00483E35" w:rsidRDefault="006D5B85" w:rsidP="00CF5318">
            <w:pPr>
              <w:jc w:val="center"/>
              <w:rPr>
                <w:sz w:val="20"/>
                <w:lang w:val="es-ES"/>
              </w:rPr>
            </w:pPr>
          </w:p>
          <w:p w14:paraId="074900DD" w14:textId="365EC8B5" w:rsidR="008C12F0" w:rsidRPr="00483E35" w:rsidRDefault="008C12F0" w:rsidP="00CF5318">
            <w:pPr>
              <w:jc w:val="center"/>
              <w:rPr>
                <w:sz w:val="20"/>
                <w:lang w:val="es-ES"/>
              </w:rPr>
            </w:pPr>
            <w:r w:rsidRPr="00483E35">
              <w:rPr>
                <w:sz w:val="20"/>
                <w:lang w:val="es-ES"/>
              </w:rPr>
              <w:t>D</w:t>
            </w:r>
          </w:p>
          <w:p w14:paraId="5BF5C52B" w14:textId="7E99F2A3" w:rsidR="008C12F0" w:rsidRPr="00483E35" w:rsidRDefault="008C12F0" w:rsidP="00CF5318">
            <w:pPr>
              <w:jc w:val="center"/>
              <w:rPr>
                <w:sz w:val="20"/>
                <w:lang w:val="es-ES"/>
              </w:rPr>
            </w:pPr>
          </w:p>
          <w:p w14:paraId="72FE4641" w14:textId="10EF35BE" w:rsidR="008C12F0" w:rsidRPr="00483E35" w:rsidRDefault="008C12F0" w:rsidP="00CF5318">
            <w:pPr>
              <w:jc w:val="center"/>
              <w:rPr>
                <w:sz w:val="20"/>
                <w:lang w:val="es-ES"/>
              </w:rPr>
            </w:pPr>
            <w:r w:rsidRPr="00483E35">
              <w:rPr>
                <w:sz w:val="20"/>
                <w:lang w:val="es-ES"/>
              </w:rPr>
              <w:t>D</w:t>
            </w:r>
          </w:p>
          <w:p w14:paraId="43ED7DE9" w14:textId="09041CDA" w:rsidR="008C12F0" w:rsidRPr="00483E35" w:rsidRDefault="008C12F0" w:rsidP="00CF5318">
            <w:pPr>
              <w:jc w:val="center"/>
              <w:rPr>
                <w:sz w:val="20"/>
                <w:lang w:val="es-ES"/>
              </w:rPr>
            </w:pPr>
          </w:p>
          <w:p w14:paraId="7DD39C6D" w14:textId="3A24FB82" w:rsidR="008C12F0" w:rsidRPr="00483E35" w:rsidRDefault="008C12F0" w:rsidP="00CF5318">
            <w:pPr>
              <w:jc w:val="center"/>
              <w:rPr>
                <w:sz w:val="20"/>
                <w:lang w:val="es-ES"/>
              </w:rPr>
            </w:pPr>
          </w:p>
          <w:p w14:paraId="37D17215" w14:textId="53818576" w:rsidR="008C12F0" w:rsidRPr="00483E35" w:rsidRDefault="008C12F0" w:rsidP="00CF5318">
            <w:pPr>
              <w:jc w:val="center"/>
              <w:rPr>
                <w:sz w:val="20"/>
                <w:lang w:val="es-ES"/>
              </w:rPr>
            </w:pPr>
            <w:r w:rsidRPr="00483E35">
              <w:rPr>
                <w:sz w:val="20"/>
                <w:lang w:val="es-ES"/>
              </w:rPr>
              <w:t>D</w:t>
            </w:r>
          </w:p>
          <w:p w14:paraId="2AE9E758" w14:textId="6A5CEEE3" w:rsidR="008C12F0" w:rsidRPr="00483E35" w:rsidRDefault="008C12F0" w:rsidP="00CF5318">
            <w:pPr>
              <w:jc w:val="center"/>
              <w:rPr>
                <w:sz w:val="20"/>
                <w:lang w:val="es-ES"/>
              </w:rPr>
            </w:pPr>
          </w:p>
          <w:p w14:paraId="0A456517" w14:textId="2343E90A" w:rsidR="008C12F0" w:rsidRPr="00483E35" w:rsidRDefault="008C12F0" w:rsidP="00CF5318">
            <w:pPr>
              <w:jc w:val="center"/>
              <w:rPr>
                <w:sz w:val="20"/>
                <w:lang w:val="es-ES"/>
              </w:rPr>
            </w:pPr>
          </w:p>
          <w:p w14:paraId="7F4FFB9F" w14:textId="3A74FE8B" w:rsidR="008C12F0" w:rsidRPr="00483E35" w:rsidRDefault="008C12F0" w:rsidP="00CF5318">
            <w:pPr>
              <w:jc w:val="center"/>
              <w:rPr>
                <w:sz w:val="20"/>
                <w:lang w:val="es-ES"/>
              </w:rPr>
            </w:pPr>
          </w:p>
          <w:p w14:paraId="3555F709" w14:textId="3DF2D442" w:rsidR="008C12F0" w:rsidRPr="00483E35" w:rsidRDefault="008C12F0" w:rsidP="00CF5318">
            <w:pPr>
              <w:jc w:val="center"/>
              <w:rPr>
                <w:sz w:val="20"/>
                <w:lang w:val="es-ES"/>
              </w:rPr>
            </w:pPr>
          </w:p>
          <w:p w14:paraId="27C5C677" w14:textId="695B7894" w:rsidR="008C12F0" w:rsidRPr="00483E35" w:rsidRDefault="008C12F0" w:rsidP="00CF5318">
            <w:pPr>
              <w:jc w:val="center"/>
              <w:rPr>
                <w:sz w:val="20"/>
                <w:lang w:val="es-ES"/>
              </w:rPr>
            </w:pPr>
          </w:p>
          <w:p w14:paraId="752DAC31" w14:textId="7433B940" w:rsidR="008C12F0" w:rsidRDefault="008C12F0" w:rsidP="00CF5318">
            <w:pPr>
              <w:jc w:val="center"/>
              <w:rPr>
                <w:sz w:val="20"/>
              </w:rPr>
            </w:pPr>
            <w:r>
              <w:rPr>
                <w:sz w:val="20"/>
              </w:rPr>
              <w:t>D</w:t>
            </w:r>
          </w:p>
          <w:p w14:paraId="5C2589B6" w14:textId="22244384" w:rsidR="008C12F0" w:rsidRPr="00CF49C3" w:rsidRDefault="008C12F0" w:rsidP="008C12F0">
            <w:pPr>
              <w:rPr>
                <w:sz w:val="20"/>
              </w:rPr>
            </w:pPr>
          </w:p>
        </w:tc>
      </w:tr>
      <w:tr w:rsidR="006861E4" w14:paraId="5C2589C0" w14:textId="77777777" w:rsidTr="00A63918">
        <w:tc>
          <w:tcPr>
            <w:tcW w:w="2520" w:type="dxa"/>
          </w:tcPr>
          <w:p w14:paraId="5C2589B8" w14:textId="77777777" w:rsidR="006861E4" w:rsidRPr="007402EF" w:rsidRDefault="006861E4">
            <w:pPr>
              <w:rPr>
                <w:b/>
              </w:rPr>
            </w:pPr>
          </w:p>
          <w:p w14:paraId="5C2589B9" w14:textId="77777777" w:rsidR="006861E4" w:rsidRDefault="006861E4">
            <w:pPr>
              <w:rPr>
                <w:b/>
              </w:rPr>
            </w:pPr>
            <w:r>
              <w:rPr>
                <w:b/>
              </w:rPr>
              <w:t>Key Behaviours</w:t>
            </w:r>
          </w:p>
          <w:p w14:paraId="5C2589BA" w14:textId="77777777" w:rsidR="006861E4" w:rsidRPr="00267CC4" w:rsidRDefault="006861E4" w:rsidP="00267CC4">
            <w:pPr>
              <w:rPr>
                <w:sz w:val="16"/>
                <w:szCs w:val="16"/>
              </w:rPr>
            </w:pPr>
            <w:r w:rsidRPr="00267CC4">
              <w:rPr>
                <w:sz w:val="16"/>
                <w:szCs w:val="16"/>
              </w:rPr>
              <w:t>Consider which of our Guiding Principles are particularly relevant and also any role specific behaviours.</w:t>
            </w:r>
          </w:p>
          <w:p w14:paraId="5C2589BB" w14:textId="77777777" w:rsidR="006861E4" w:rsidRPr="007402EF" w:rsidRDefault="006861E4">
            <w:pPr>
              <w:rPr>
                <w:b/>
              </w:rPr>
            </w:pPr>
          </w:p>
        </w:tc>
        <w:tc>
          <w:tcPr>
            <w:tcW w:w="5357" w:type="dxa"/>
          </w:tcPr>
          <w:p w14:paraId="5C2A9368" w14:textId="77777777" w:rsidR="00176A61" w:rsidRDefault="00176A61" w:rsidP="007B1FE9">
            <w:pPr>
              <w:rPr>
                <w:sz w:val="20"/>
              </w:rPr>
            </w:pPr>
          </w:p>
          <w:p w14:paraId="05CE45A2" w14:textId="5E667E73" w:rsidR="006861E4" w:rsidRPr="00086E2C" w:rsidRDefault="00F64CC5" w:rsidP="00B516E8">
            <w:pPr>
              <w:pStyle w:val="ListParagraph"/>
              <w:numPr>
                <w:ilvl w:val="0"/>
                <w:numId w:val="21"/>
              </w:numPr>
              <w:rPr>
                <w:rFonts w:cs="CenturyGothic"/>
                <w:sz w:val="20"/>
              </w:rPr>
            </w:pPr>
            <w:r w:rsidRPr="00086E2C">
              <w:rPr>
                <w:rFonts w:cs="CenturyGothic"/>
                <w:sz w:val="20"/>
              </w:rPr>
              <w:t>Drive Performance</w:t>
            </w:r>
            <w:r w:rsidR="00B516E8" w:rsidRPr="00086E2C">
              <w:rPr>
                <w:rFonts w:cs="CenturyGothic"/>
                <w:sz w:val="20"/>
              </w:rPr>
              <w:t xml:space="preserve"> – continually striving to improve and helping to promote a high performance culture.</w:t>
            </w:r>
            <w:r w:rsidR="008C12F0">
              <w:rPr>
                <w:rFonts w:cs="CenturyGothic"/>
                <w:sz w:val="20"/>
              </w:rPr>
              <w:t xml:space="preserve"> Prioritizes tasks effectively to ensure urgent work is completed and reported promptly, but also making sure other work is not “left behind.”</w:t>
            </w:r>
          </w:p>
          <w:p w14:paraId="47F6A246" w14:textId="2FA5C5DC" w:rsidR="00F64CC5" w:rsidRPr="00086E2C" w:rsidRDefault="00F64CC5" w:rsidP="00B516E8">
            <w:pPr>
              <w:pStyle w:val="ListParagraph"/>
              <w:numPr>
                <w:ilvl w:val="0"/>
                <w:numId w:val="21"/>
              </w:numPr>
              <w:rPr>
                <w:rFonts w:cs="CenturyGothic"/>
                <w:sz w:val="20"/>
              </w:rPr>
            </w:pPr>
            <w:r w:rsidRPr="00086E2C">
              <w:rPr>
                <w:rFonts w:cs="CenturyGothic"/>
                <w:sz w:val="20"/>
              </w:rPr>
              <w:t>Build Pride and Passion</w:t>
            </w:r>
            <w:r w:rsidR="00B516E8" w:rsidRPr="00086E2C">
              <w:rPr>
                <w:rFonts w:cs="CenturyGothic"/>
                <w:sz w:val="20"/>
              </w:rPr>
              <w:t xml:space="preserve"> – Maintaining a can-do attitude with a positive and cheerful attitude to work</w:t>
            </w:r>
          </w:p>
          <w:p w14:paraId="538CC265" w14:textId="40A68308" w:rsidR="00F64CC5" w:rsidRPr="00086E2C" w:rsidRDefault="00F64CC5" w:rsidP="00B516E8">
            <w:pPr>
              <w:pStyle w:val="ListParagraph"/>
              <w:numPr>
                <w:ilvl w:val="0"/>
                <w:numId w:val="21"/>
              </w:numPr>
              <w:rPr>
                <w:rFonts w:cs="CenturyGothic"/>
                <w:sz w:val="20"/>
              </w:rPr>
            </w:pPr>
            <w:r w:rsidRPr="00086E2C">
              <w:rPr>
                <w:rFonts w:cs="CenturyGothic"/>
                <w:sz w:val="20"/>
              </w:rPr>
              <w:t>Excellence at Speed</w:t>
            </w:r>
            <w:r w:rsidR="00B516E8" w:rsidRPr="00086E2C">
              <w:rPr>
                <w:rFonts w:cs="CenturyGothic"/>
                <w:sz w:val="20"/>
              </w:rPr>
              <w:t xml:space="preserve"> – Open minded and enthusiastic when facing new challenges</w:t>
            </w:r>
          </w:p>
          <w:p w14:paraId="7F10EAB6" w14:textId="4485D722" w:rsidR="00F64CC5" w:rsidRPr="00086E2C" w:rsidRDefault="00F64CC5" w:rsidP="00B516E8">
            <w:pPr>
              <w:pStyle w:val="ListParagraph"/>
              <w:numPr>
                <w:ilvl w:val="0"/>
                <w:numId w:val="21"/>
              </w:numPr>
              <w:autoSpaceDE w:val="0"/>
              <w:autoSpaceDN w:val="0"/>
              <w:adjustRightInd w:val="0"/>
              <w:rPr>
                <w:rFonts w:cs="CenturyGothic"/>
                <w:sz w:val="20"/>
              </w:rPr>
            </w:pPr>
            <w:r w:rsidRPr="00086E2C">
              <w:rPr>
                <w:rFonts w:cs="CenturyGothic"/>
                <w:sz w:val="20"/>
              </w:rPr>
              <w:t>Protect &amp; Enhance our Reputation</w:t>
            </w:r>
            <w:r w:rsidR="00B516E8" w:rsidRPr="00086E2C">
              <w:rPr>
                <w:rFonts w:cs="CenturyGothic"/>
                <w:sz w:val="20"/>
              </w:rPr>
              <w:t xml:space="preserve"> – Leads by example and ensures adherence to all company and legislative standards.</w:t>
            </w:r>
          </w:p>
          <w:p w14:paraId="63E93CC2" w14:textId="3AF10528" w:rsidR="00F64CC5" w:rsidRPr="00086E2C" w:rsidRDefault="00F64CC5" w:rsidP="00B516E8">
            <w:pPr>
              <w:pStyle w:val="ListParagraph"/>
              <w:numPr>
                <w:ilvl w:val="0"/>
                <w:numId w:val="21"/>
              </w:numPr>
              <w:autoSpaceDE w:val="0"/>
              <w:autoSpaceDN w:val="0"/>
              <w:adjustRightInd w:val="0"/>
              <w:rPr>
                <w:rFonts w:cs="CenturyGothic"/>
                <w:sz w:val="20"/>
              </w:rPr>
            </w:pPr>
            <w:r w:rsidRPr="00086E2C">
              <w:rPr>
                <w:rFonts w:cs="CenturyGothic"/>
                <w:sz w:val="20"/>
              </w:rPr>
              <w:lastRenderedPageBreak/>
              <w:t>Work as a team</w:t>
            </w:r>
            <w:r w:rsidR="00B516E8" w:rsidRPr="00086E2C">
              <w:rPr>
                <w:rFonts w:cs="CenturyGothic"/>
                <w:sz w:val="20"/>
              </w:rPr>
              <w:t xml:space="preserve"> – Thinks team before </w:t>
            </w:r>
            <w:r w:rsidR="00F50FE8" w:rsidRPr="00086E2C">
              <w:rPr>
                <w:rFonts w:cs="CenturyGothic"/>
                <w:sz w:val="20"/>
              </w:rPr>
              <w:t>self, going</w:t>
            </w:r>
            <w:r w:rsidR="00B516E8" w:rsidRPr="00086E2C">
              <w:rPr>
                <w:rFonts w:cs="CenturyGothic"/>
                <w:sz w:val="20"/>
              </w:rPr>
              <w:t xml:space="preserve"> beyond their role for someone else’s benefit and promotes idea generation </w:t>
            </w:r>
            <w:r w:rsidR="00F50FE8" w:rsidRPr="00086E2C">
              <w:rPr>
                <w:rFonts w:cs="CenturyGothic"/>
                <w:sz w:val="20"/>
              </w:rPr>
              <w:t>finding</w:t>
            </w:r>
            <w:r w:rsidR="00B516E8" w:rsidRPr="00086E2C">
              <w:rPr>
                <w:rFonts w:cs="CenturyGothic"/>
                <w:sz w:val="20"/>
              </w:rPr>
              <w:t xml:space="preserve"> solutions and not just the problem.</w:t>
            </w:r>
          </w:p>
          <w:p w14:paraId="5C2589BC" w14:textId="4C0B2DCF" w:rsidR="00F64CC5" w:rsidRPr="00AD374E" w:rsidRDefault="00F64CC5" w:rsidP="00F64CC5">
            <w:pPr>
              <w:autoSpaceDE w:val="0"/>
              <w:autoSpaceDN w:val="0"/>
              <w:adjustRightInd w:val="0"/>
              <w:ind w:left="360"/>
            </w:pPr>
          </w:p>
        </w:tc>
        <w:tc>
          <w:tcPr>
            <w:tcW w:w="1419" w:type="dxa"/>
          </w:tcPr>
          <w:p w14:paraId="5C2589BD" w14:textId="77777777" w:rsidR="006861E4" w:rsidRDefault="006861E4" w:rsidP="00CD08D6">
            <w:pPr>
              <w:jc w:val="center"/>
            </w:pPr>
          </w:p>
          <w:p w14:paraId="5C2589BE" w14:textId="04355688" w:rsidR="006861E4" w:rsidRDefault="00302243" w:rsidP="00D370EA">
            <w:pPr>
              <w:jc w:val="center"/>
            </w:pPr>
            <w:r>
              <w:t>E</w:t>
            </w:r>
          </w:p>
          <w:p w14:paraId="0D4560AC" w14:textId="399A61FA" w:rsidR="00302243" w:rsidRDefault="00302243" w:rsidP="00D370EA">
            <w:pPr>
              <w:jc w:val="center"/>
            </w:pPr>
          </w:p>
          <w:p w14:paraId="72AD9633" w14:textId="08680F54" w:rsidR="00302243" w:rsidRDefault="00302243" w:rsidP="00D370EA">
            <w:pPr>
              <w:jc w:val="center"/>
            </w:pPr>
          </w:p>
          <w:p w14:paraId="1B20B31A" w14:textId="5083BF04" w:rsidR="00302243" w:rsidRDefault="00302243" w:rsidP="00D370EA">
            <w:pPr>
              <w:jc w:val="center"/>
            </w:pPr>
          </w:p>
          <w:p w14:paraId="6943DCBC" w14:textId="6B7801CB" w:rsidR="00302243" w:rsidRDefault="00302243" w:rsidP="00D370EA">
            <w:pPr>
              <w:jc w:val="center"/>
            </w:pPr>
          </w:p>
          <w:p w14:paraId="75E9BF5B" w14:textId="0CD9A89C" w:rsidR="00302243" w:rsidRDefault="00302243" w:rsidP="00D370EA">
            <w:pPr>
              <w:jc w:val="center"/>
            </w:pPr>
            <w:r>
              <w:t>E</w:t>
            </w:r>
          </w:p>
          <w:p w14:paraId="15263028" w14:textId="75122CF2" w:rsidR="00302243" w:rsidRDefault="00302243" w:rsidP="00D370EA">
            <w:pPr>
              <w:jc w:val="center"/>
            </w:pPr>
          </w:p>
          <w:p w14:paraId="55532584" w14:textId="2600D554" w:rsidR="00302243" w:rsidRDefault="00302243" w:rsidP="00D370EA">
            <w:pPr>
              <w:jc w:val="center"/>
            </w:pPr>
            <w:r>
              <w:t>E</w:t>
            </w:r>
          </w:p>
          <w:p w14:paraId="0904BC4E" w14:textId="15B8A613" w:rsidR="00302243" w:rsidRDefault="00302243" w:rsidP="00D370EA">
            <w:pPr>
              <w:jc w:val="center"/>
            </w:pPr>
          </w:p>
          <w:p w14:paraId="67C7E10B" w14:textId="07D2704F" w:rsidR="00302243" w:rsidRDefault="00302243" w:rsidP="00D370EA">
            <w:pPr>
              <w:jc w:val="center"/>
            </w:pPr>
            <w:r>
              <w:t>E</w:t>
            </w:r>
          </w:p>
          <w:p w14:paraId="2F2B29B1" w14:textId="25EB3E79" w:rsidR="00302243" w:rsidRDefault="00302243" w:rsidP="00D370EA">
            <w:pPr>
              <w:jc w:val="center"/>
            </w:pPr>
          </w:p>
          <w:p w14:paraId="4CC87342" w14:textId="40FA99DF" w:rsidR="00302243" w:rsidRDefault="00302243" w:rsidP="00D370EA">
            <w:pPr>
              <w:jc w:val="center"/>
            </w:pPr>
          </w:p>
          <w:p w14:paraId="68EDD341" w14:textId="06CE5D40" w:rsidR="00302243" w:rsidRDefault="00302243" w:rsidP="00D370EA">
            <w:pPr>
              <w:jc w:val="center"/>
            </w:pPr>
            <w:r>
              <w:t>E</w:t>
            </w:r>
          </w:p>
          <w:p w14:paraId="5E1574C6" w14:textId="0B49B712" w:rsidR="00302243" w:rsidRDefault="00302243" w:rsidP="00302243"/>
          <w:p w14:paraId="5C2589BF" w14:textId="77777777" w:rsidR="006861E4" w:rsidRDefault="006861E4" w:rsidP="00CD08D6">
            <w:pPr>
              <w:jc w:val="center"/>
            </w:pPr>
          </w:p>
        </w:tc>
      </w:tr>
      <w:tr w:rsidR="006861E4" w14:paraId="5C2589C9" w14:textId="77777777" w:rsidTr="00A63918">
        <w:tc>
          <w:tcPr>
            <w:tcW w:w="2520" w:type="dxa"/>
          </w:tcPr>
          <w:p w14:paraId="5C2589C1" w14:textId="77777777" w:rsidR="006861E4" w:rsidRDefault="006861E4">
            <w:pPr>
              <w:rPr>
                <w:b/>
              </w:rPr>
            </w:pPr>
          </w:p>
          <w:p w14:paraId="5C2589C2" w14:textId="77777777" w:rsidR="006861E4" w:rsidRDefault="006861E4">
            <w:pPr>
              <w:rPr>
                <w:b/>
              </w:rPr>
            </w:pPr>
            <w:r w:rsidRPr="007402EF">
              <w:rPr>
                <w:b/>
              </w:rPr>
              <w:t>Other</w:t>
            </w:r>
            <w:r>
              <w:rPr>
                <w:b/>
              </w:rPr>
              <w:t xml:space="preserve"> F</w:t>
            </w:r>
            <w:r w:rsidRPr="007402EF">
              <w:rPr>
                <w:b/>
              </w:rPr>
              <w:t xml:space="preserve">actors </w:t>
            </w:r>
          </w:p>
          <w:p w14:paraId="5C2589C4" w14:textId="422294AF" w:rsidR="006861E4" w:rsidRPr="00267CC4" w:rsidRDefault="006861E4" w:rsidP="00927DDF">
            <w:r w:rsidRPr="00267CC4">
              <w:rPr>
                <w:sz w:val="16"/>
                <w:szCs w:val="16"/>
              </w:rPr>
              <w:t xml:space="preserve">Travel, </w:t>
            </w:r>
            <w:r w:rsidR="00F50FE8" w:rsidRPr="00267CC4">
              <w:rPr>
                <w:sz w:val="16"/>
                <w:szCs w:val="16"/>
              </w:rPr>
              <w:t>shift working</w:t>
            </w:r>
            <w:r w:rsidRPr="00267CC4">
              <w:rPr>
                <w:sz w:val="16"/>
                <w:szCs w:val="16"/>
              </w:rPr>
              <w:t>, HGV Licence, etc.</w:t>
            </w:r>
          </w:p>
        </w:tc>
        <w:tc>
          <w:tcPr>
            <w:tcW w:w="5357" w:type="dxa"/>
          </w:tcPr>
          <w:p w14:paraId="515B7200" w14:textId="77777777" w:rsidR="00012417" w:rsidRDefault="00012417" w:rsidP="00CF5318">
            <w:pPr>
              <w:rPr>
                <w:sz w:val="20"/>
              </w:rPr>
            </w:pPr>
          </w:p>
          <w:p w14:paraId="3B2D05DA" w14:textId="77777777" w:rsidR="006861E4" w:rsidRDefault="00F50FE8" w:rsidP="00CF5318">
            <w:pPr>
              <w:rPr>
                <w:sz w:val="20"/>
              </w:rPr>
            </w:pPr>
            <w:r w:rsidRPr="00176A61">
              <w:rPr>
                <w:sz w:val="20"/>
              </w:rPr>
              <w:t>Occasional</w:t>
            </w:r>
            <w:r w:rsidR="00176A61" w:rsidRPr="00176A61">
              <w:rPr>
                <w:sz w:val="20"/>
              </w:rPr>
              <w:t xml:space="preserve"> </w:t>
            </w:r>
            <w:r w:rsidR="00531C12">
              <w:rPr>
                <w:sz w:val="20"/>
              </w:rPr>
              <w:t xml:space="preserve">travel in </w:t>
            </w:r>
            <w:r w:rsidR="00927DDF">
              <w:rPr>
                <w:sz w:val="20"/>
              </w:rPr>
              <w:t>country</w:t>
            </w:r>
            <w:r w:rsidR="00531C12">
              <w:rPr>
                <w:sz w:val="20"/>
              </w:rPr>
              <w:t xml:space="preserve"> and</w:t>
            </w:r>
            <w:r w:rsidR="00176A61" w:rsidRPr="00176A61">
              <w:rPr>
                <w:sz w:val="20"/>
              </w:rPr>
              <w:t xml:space="preserve"> </w:t>
            </w:r>
            <w:r w:rsidR="00A21B86">
              <w:rPr>
                <w:sz w:val="20"/>
              </w:rPr>
              <w:t xml:space="preserve">possibly </w:t>
            </w:r>
            <w:r w:rsidR="00176A61" w:rsidRPr="00176A61">
              <w:rPr>
                <w:sz w:val="20"/>
              </w:rPr>
              <w:t>overseas.</w:t>
            </w:r>
          </w:p>
          <w:p w14:paraId="27F564C0" w14:textId="77777777" w:rsidR="008C12F0" w:rsidRDefault="008C12F0" w:rsidP="00CF5318">
            <w:pPr>
              <w:rPr>
                <w:sz w:val="20"/>
              </w:rPr>
            </w:pPr>
          </w:p>
          <w:p w14:paraId="79A2B398" w14:textId="77777777" w:rsidR="008C12F0" w:rsidRDefault="008C12F0" w:rsidP="00CF5318">
            <w:pPr>
              <w:rPr>
                <w:sz w:val="20"/>
              </w:rPr>
            </w:pPr>
            <w:r>
              <w:rPr>
                <w:sz w:val="20"/>
              </w:rPr>
              <w:t>Occasional Saturday working.</w:t>
            </w:r>
          </w:p>
          <w:p w14:paraId="5C2589C5" w14:textId="1F28C1E2" w:rsidR="008C12F0" w:rsidRPr="00176A61" w:rsidRDefault="008C12F0" w:rsidP="00CF5318">
            <w:pPr>
              <w:rPr>
                <w:sz w:val="20"/>
              </w:rPr>
            </w:pPr>
          </w:p>
        </w:tc>
        <w:tc>
          <w:tcPr>
            <w:tcW w:w="1419" w:type="dxa"/>
          </w:tcPr>
          <w:p w14:paraId="5C2589C8" w14:textId="77777777" w:rsidR="006861E4" w:rsidRDefault="006861E4" w:rsidP="00927DDF">
            <w:pPr>
              <w:jc w:val="center"/>
            </w:pPr>
          </w:p>
        </w:tc>
      </w:tr>
    </w:tbl>
    <w:p w14:paraId="5C2589CA" w14:textId="77777777" w:rsidR="0008456E" w:rsidRDefault="0008456E" w:rsidP="00927DDF"/>
    <w:p w14:paraId="20E99367" w14:textId="77777777" w:rsidR="005E11CB" w:rsidRPr="00A40231" w:rsidRDefault="005E11CB" w:rsidP="005E11CB">
      <w:pPr>
        <w:rPr>
          <w:b/>
          <w:bCs/>
        </w:rPr>
      </w:pPr>
      <w:r w:rsidRPr="00A40231">
        <w:rPr>
          <w:b/>
          <w:bCs/>
        </w:rPr>
        <w:t>Employee Declaration</w:t>
      </w:r>
    </w:p>
    <w:p w14:paraId="3BC893C9" w14:textId="77777777" w:rsidR="005E11CB" w:rsidRDefault="005E11CB" w:rsidP="005E11CB"/>
    <w:p w14:paraId="18DA56CC" w14:textId="77777777" w:rsidR="005E11CB" w:rsidRDefault="005E11CB" w:rsidP="005E11CB">
      <w:r>
        <w:t xml:space="preserve">I have received this job description and understand the duties, responsibilities, and authorities of my position. </w:t>
      </w:r>
    </w:p>
    <w:p w14:paraId="0B407C3F" w14:textId="77777777" w:rsidR="005E11CB" w:rsidRDefault="005E11CB" w:rsidP="005E11CB"/>
    <w:p w14:paraId="43EB2FD7" w14:textId="77777777" w:rsidR="005E11CB" w:rsidRDefault="005E11CB" w:rsidP="005E11CB">
      <w:r>
        <w:t>Employee</w:t>
      </w:r>
    </w:p>
    <w:p w14:paraId="3097125D" w14:textId="77777777" w:rsidR="005E11CB" w:rsidRDefault="005E11CB" w:rsidP="005E11CB"/>
    <w:p w14:paraId="2EA849A9" w14:textId="77777777" w:rsidR="005E11CB" w:rsidRDefault="005E11CB" w:rsidP="005E11CB"/>
    <w:p w14:paraId="091EA400" w14:textId="77777777" w:rsidR="005E11CB" w:rsidRDefault="005E11CB" w:rsidP="005E11CB">
      <w:r>
        <w:t xml:space="preserve">…………………………….. </w:t>
      </w:r>
      <w:r>
        <w:tab/>
        <w:t xml:space="preserve">…………………………….. </w:t>
      </w:r>
      <w:r>
        <w:tab/>
        <w:t xml:space="preserve">…………………………….. </w:t>
      </w:r>
    </w:p>
    <w:p w14:paraId="7786520A" w14:textId="77777777" w:rsidR="005E11CB" w:rsidRDefault="005E11CB" w:rsidP="005E11CB">
      <w:r>
        <w:t xml:space="preserve">Name </w:t>
      </w:r>
      <w:r>
        <w:tab/>
      </w:r>
      <w:r>
        <w:tab/>
      </w:r>
      <w:r>
        <w:tab/>
        <w:t xml:space="preserve">Signature </w:t>
      </w:r>
      <w:r>
        <w:tab/>
      </w:r>
      <w:r>
        <w:tab/>
      </w:r>
      <w:r>
        <w:tab/>
        <w:t xml:space="preserve">Date </w:t>
      </w:r>
    </w:p>
    <w:p w14:paraId="770632C1" w14:textId="77777777" w:rsidR="005E11CB" w:rsidRDefault="005E11CB" w:rsidP="005E11CB"/>
    <w:p w14:paraId="43D61052" w14:textId="77777777" w:rsidR="005E11CB" w:rsidRDefault="005E11CB" w:rsidP="005E11CB">
      <w:r>
        <w:t>Manager</w:t>
      </w:r>
    </w:p>
    <w:p w14:paraId="063CFD86" w14:textId="77777777" w:rsidR="005E11CB" w:rsidRDefault="005E11CB" w:rsidP="005E11CB"/>
    <w:p w14:paraId="6CD6A816" w14:textId="77777777" w:rsidR="005E11CB" w:rsidRDefault="005E11CB" w:rsidP="005E11CB"/>
    <w:p w14:paraId="01FB4CDB" w14:textId="77777777" w:rsidR="005E11CB" w:rsidRDefault="005E11CB" w:rsidP="005E11CB">
      <w:r>
        <w:t xml:space="preserve">…………………………….. </w:t>
      </w:r>
      <w:r>
        <w:tab/>
        <w:t xml:space="preserve">…………………………….. </w:t>
      </w:r>
      <w:r>
        <w:tab/>
        <w:t>……………………………..</w:t>
      </w:r>
    </w:p>
    <w:p w14:paraId="20C02096" w14:textId="77777777" w:rsidR="005E11CB" w:rsidRDefault="005E11CB" w:rsidP="005E11CB">
      <w:r>
        <w:t xml:space="preserve">Name </w:t>
      </w:r>
      <w:r>
        <w:tab/>
      </w:r>
      <w:r>
        <w:tab/>
      </w:r>
      <w:r>
        <w:tab/>
        <w:t xml:space="preserve">Signature </w:t>
      </w:r>
      <w:r>
        <w:tab/>
      </w:r>
      <w:r>
        <w:tab/>
      </w:r>
      <w:r>
        <w:tab/>
        <w:t>Date</w:t>
      </w:r>
    </w:p>
    <w:p w14:paraId="3698D9D5" w14:textId="77777777" w:rsidR="005E11CB" w:rsidRDefault="005E11CB" w:rsidP="00927DDF"/>
    <w:sectPr w:rsidR="005E11CB" w:rsidSect="0008558E">
      <w:headerReference w:type="default" r:id="rId11"/>
      <w:footerReference w:type="default" r:id="rId12"/>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BD68" w14:textId="77777777" w:rsidR="001048AF" w:rsidRDefault="001048AF">
      <w:r>
        <w:separator/>
      </w:r>
    </w:p>
  </w:endnote>
  <w:endnote w:type="continuationSeparator" w:id="0">
    <w:p w14:paraId="22CCB034" w14:textId="77777777" w:rsidR="001048AF" w:rsidRDefault="0010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9D0" w14:textId="77777777" w:rsidR="00267CC4" w:rsidRDefault="0014050C" w:rsidP="0014050C">
    <w:pPr>
      <w:pStyle w:val="Footer"/>
      <w:tabs>
        <w:tab w:val="right" w:pos="9071"/>
      </w:tabs>
    </w:pPr>
    <w:r>
      <w:tab/>
    </w:r>
    <w:r>
      <w:tab/>
    </w:r>
    <w:r>
      <w:tab/>
    </w:r>
    <w:r w:rsidR="008F4245">
      <w:fldChar w:fldCharType="begin"/>
    </w:r>
    <w:r w:rsidR="008F4245">
      <w:instrText xml:space="preserve"> PAGE   \* MERGEFORMAT </w:instrText>
    </w:r>
    <w:r w:rsidR="008F4245">
      <w:fldChar w:fldCharType="separate"/>
    </w:r>
    <w:r w:rsidR="00086E2C">
      <w:rPr>
        <w:noProof/>
      </w:rPr>
      <w:t>2</w:t>
    </w:r>
    <w:r w:rsidR="008F4245">
      <w:rPr>
        <w:noProof/>
      </w:rPr>
      <w:fldChar w:fldCharType="end"/>
    </w:r>
  </w:p>
  <w:p w14:paraId="5C2589D1" w14:textId="0C806AD5" w:rsidR="00267CC4" w:rsidRDefault="005D1345">
    <w:pPr>
      <w:pStyle w:val="Footer"/>
    </w:pPr>
    <w:r>
      <w:t xml:space="preserve">Version </w:t>
    </w:r>
    <w:r w:rsidR="00686669">
      <w:t>2</w:t>
    </w:r>
    <w:r>
      <w:t xml:space="preserve"> / </w:t>
    </w:r>
    <w:r w:rsidR="00686669">
      <w:t>Dec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02FE" w14:textId="77777777" w:rsidR="001048AF" w:rsidRDefault="001048AF">
      <w:r>
        <w:separator/>
      </w:r>
    </w:p>
  </w:footnote>
  <w:footnote w:type="continuationSeparator" w:id="0">
    <w:p w14:paraId="53014F47" w14:textId="77777777" w:rsidR="001048AF" w:rsidRDefault="00104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9CF" w14:textId="77777777" w:rsidR="004E2D6C" w:rsidRPr="00267CC4" w:rsidRDefault="0071448A" w:rsidP="00DE5C4B">
    <w:pPr>
      <w:pStyle w:val="Header"/>
    </w:pPr>
    <w:r>
      <w:rPr>
        <w:noProof/>
      </w:rPr>
      <w:drawing>
        <wp:inline distT="0" distB="0" distL="0" distR="0" wp14:anchorId="5C2589D2" wp14:editId="5C2589D3">
          <wp:extent cx="1251151" cy="746760"/>
          <wp:effectExtent l="0" t="0" r="6350" b="0"/>
          <wp:docPr id="1" name="Picture 1" descr="ABAgriLogo_cmyk_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griLogo_cmyk_LoRes"/>
                  <pic:cNvPicPr>
                    <a:picLocks noChangeAspect="1" noChangeArrowheads="1"/>
                  </pic:cNvPicPr>
                </pic:nvPicPr>
                <pic:blipFill>
                  <a:blip r:embed="rId1"/>
                  <a:srcRect/>
                  <a:stretch>
                    <a:fillRect/>
                  </a:stretch>
                </pic:blipFill>
                <pic:spPr bwMode="auto">
                  <a:xfrm>
                    <a:off x="0" y="0"/>
                    <a:ext cx="1249842" cy="74597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F8"/>
    <w:multiLevelType w:val="hybridMultilevel"/>
    <w:tmpl w:val="4E0C71B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hint="default"/>
      </w:rPr>
    </w:lvl>
    <w:lvl w:ilvl="2" w:tplc="04090005" w:tentative="1">
      <w:start w:val="1"/>
      <w:numFmt w:val="bullet"/>
      <w:lvlText w:val=""/>
      <w:lvlJc w:val="left"/>
      <w:pPr>
        <w:tabs>
          <w:tab w:val="num" w:pos="630"/>
        </w:tabs>
        <w:ind w:left="630" w:hanging="360"/>
      </w:pPr>
      <w:rPr>
        <w:rFonts w:ascii="Wingdings" w:hAnsi="Wingdings" w:hint="default"/>
      </w:rPr>
    </w:lvl>
    <w:lvl w:ilvl="3" w:tplc="04090001" w:tentative="1">
      <w:start w:val="1"/>
      <w:numFmt w:val="bullet"/>
      <w:lvlText w:val=""/>
      <w:lvlJc w:val="left"/>
      <w:pPr>
        <w:tabs>
          <w:tab w:val="num" w:pos="1350"/>
        </w:tabs>
        <w:ind w:left="1350" w:hanging="360"/>
      </w:pPr>
      <w:rPr>
        <w:rFonts w:ascii="Symbol" w:hAnsi="Symbol" w:hint="default"/>
      </w:rPr>
    </w:lvl>
    <w:lvl w:ilvl="4" w:tplc="04090003" w:tentative="1">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1" w15:restartNumberingAfterBreak="0">
    <w:nsid w:val="0EC252F0"/>
    <w:multiLevelType w:val="hybridMultilevel"/>
    <w:tmpl w:val="16202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151F27"/>
    <w:multiLevelType w:val="hybridMultilevel"/>
    <w:tmpl w:val="C54A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7123E"/>
    <w:multiLevelType w:val="hybridMultilevel"/>
    <w:tmpl w:val="19D4490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1A0453DB"/>
    <w:multiLevelType w:val="hybridMultilevel"/>
    <w:tmpl w:val="6E54E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F35A71"/>
    <w:multiLevelType w:val="hybridMultilevel"/>
    <w:tmpl w:val="51A6B8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E644CC"/>
    <w:multiLevelType w:val="hybridMultilevel"/>
    <w:tmpl w:val="23AA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71643"/>
    <w:multiLevelType w:val="hybridMultilevel"/>
    <w:tmpl w:val="96EA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D5A47"/>
    <w:multiLevelType w:val="hybridMultilevel"/>
    <w:tmpl w:val="3E10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B3C5B"/>
    <w:multiLevelType w:val="hybridMultilevel"/>
    <w:tmpl w:val="AACC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54ADB"/>
    <w:multiLevelType w:val="hybridMultilevel"/>
    <w:tmpl w:val="EBBA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F19BF"/>
    <w:multiLevelType w:val="hybridMultilevel"/>
    <w:tmpl w:val="771E3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C36F8"/>
    <w:multiLevelType w:val="hybridMultilevel"/>
    <w:tmpl w:val="EAE4D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4126E3"/>
    <w:multiLevelType w:val="hybridMultilevel"/>
    <w:tmpl w:val="36907F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21672"/>
    <w:multiLevelType w:val="hybridMultilevel"/>
    <w:tmpl w:val="A7D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D4AE2"/>
    <w:multiLevelType w:val="hybridMultilevel"/>
    <w:tmpl w:val="2D72E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D1EEB"/>
    <w:multiLevelType w:val="hybridMultilevel"/>
    <w:tmpl w:val="A0E03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CE1818"/>
    <w:multiLevelType w:val="hybridMultilevel"/>
    <w:tmpl w:val="0134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9577B"/>
    <w:multiLevelType w:val="hybridMultilevel"/>
    <w:tmpl w:val="AB1CEE1A"/>
    <w:lvl w:ilvl="0" w:tplc="08090001">
      <w:start w:val="1"/>
      <w:numFmt w:val="bullet"/>
      <w:lvlText w:val=""/>
      <w:lvlJc w:val="left"/>
      <w:pPr>
        <w:ind w:left="426" w:hanging="360"/>
      </w:pPr>
      <w:rPr>
        <w:rFonts w:ascii="Symbol" w:hAnsi="Symbol" w:hint="default"/>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1" w15:restartNumberingAfterBreak="0">
    <w:nsid w:val="524F7283"/>
    <w:multiLevelType w:val="hybridMultilevel"/>
    <w:tmpl w:val="9D52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B2213E"/>
    <w:multiLevelType w:val="hybridMultilevel"/>
    <w:tmpl w:val="963E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FC0639"/>
    <w:multiLevelType w:val="hybridMultilevel"/>
    <w:tmpl w:val="EFB2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5525B"/>
    <w:multiLevelType w:val="hybridMultilevel"/>
    <w:tmpl w:val="4D0E7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5654E7"/>
    <w:multiLevelType w:val="hybridMultilevel"/>
    <w:tmpl w:val="F864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9735D"/>
    <w:multiLevelType w:val="hybridMultilevel"/>
    <w:tmpl w:val="4F528A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A1706F"/>
    <w:multiLevelType w:val="hybridMultilevel"/>
    <w:tmpl w:val="0630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F46AA"/>
    <w:multiLevelType w:val="hybridMultilevel"/>
    <w:tmpl w:val="558E8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2C0BDA"/>
    <w:multiLevelType w:val="hybridMultilevel"/>
    <w:tmpl w:val="C3D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635133">
    <w:abstractNumId w:val="6"/>
  </w:num>
  <w:num w:numId="2" w16cid:durableId="1834294653">
    <w:abstractNumId w:val="5"/>
  </w:num>
  <w:num w:numId="3" w16cid:durableId="2123263255">
    <w:abstractNumId w:val="2"/>
  </w:num>
  <w:num w:numId="4" w16cid:durableId="974067749">
    <w:abstractNumId w:val="0"/>
  </w:num>
  <w:num w:numId="5" w16cid:durableId="36905105">
    <w:abstractNumId w:val="8"/>
  </w:num>
  <w:num w:numId="6" w16cid:durableId="409814661">
    <w:abstractNumId w:val="17"/>
  </w:num>
  <w:num w:numId="7" w16cid:durableId="475027457">
    <w:abstractNumId w:val="27"/>
  </w:num>
  <w:num w:numId="8" w16cid:durableId="197160373">
    <w:abstractNumId w:val="22"/>
  </w:num>
  <w:num w:numId="9" w16cid:durableId="1340035969">
    <w:abstractNumId w:val="13"/>
  </w:num>
  <w:num w:numId="10" w16cid:durableId="276722833">
    <w:abstractNumId w:val="11"/>
  </w:num>
  <w:num w:numId="11" w16cid:durableId="1459838350">
    <w:abstractNumId w:val="16"/>
  </w:num>
  <w:num w:numId="12" w16cid:durableId="1128860302">
    <w:abstractNumId w:val="21"/>
  </w:num>
  <w:num w:numId="13" w16cid:durableId="1077240663">
    <w:abstractNumId w:val="3"/>
  </w:num>
  <w:num w:numId="14" w16cid:durableId="1079324060">
    <w:abstractNumId w:val="19"/>
  </w:num>
  <w:num w:numId="15" w16cid:durableId="658271979">
    <w:abstractNumId w:val="24"/>
  </w:num>
  <w:num w:numId="16" w16cid:durableId="26027384">
    <w:abstractNumId w:val="26"/>
  </w:num>
  <w:num w:numId="17" w16cid:durableId="1072581865">
    <w:abstractNumId w:val="7"/>
  </w:num>
  <w:num w:numId="18" w16cid:durableId="849101987">
    <w:abstractNumId w:val="14"/>
  </w:num>
  <w:num w:numId="19" w16cid:durableId="119885334">
    <w:abstractNumId w:val="4"/>
  </w:num>
  <w:num w:numId="20" w16cid:durableId="916937740">
    <w:abstractNumId w:val="29"/>
  </w:num>
  <w:num w:numId="21" w16cid:durableId="278268429">
    <w:abstractNumId w:val="1"/>
  </w:num>
  <w:num w:numId="22" w16cid:durableId="1833371988">
    <w:abstractNumId w:val="12"/>
  </w:num>
  <w:num w:numId="23" w16cid:durableId="1453210649">
    <w:abstractNumId w:val="25"/>
  </w:num>
  <w:num w:numId="24" w16cid:durableId="281032474">
    <w:abstractNumId w:val="15"/>
  </w:num>
  <w:num w:numId="25" w16cid:durableId="1390417968">
    <w:abstractNumId w:val="20"/>
  </w:num>
  <w:num w:numId="26" w16cid:durableId="1637181253">
    <w:abstractNumId w:val="9"/>
  </w:num>
  <w:num w:numId="27" w16cid:durableId="2016421498">
    <w:abstractNumId w:val="23"/>
  </w:num>
  <w:num w:numId="28" w16cid:durableId="205139143">
    <w:abstractNumId w:val="28"/>
  </w:num>
  <w:num w:numId="29" w16cid:durableId="1378968505">
    <w:abstractNumId w:val="18"/>
  </w:num>
  <w:num w:numId="30" w16cid:durableId="154954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4F8B"/>
    <w:rsid w:val="00005405"/>
    <w:rsid w:val="000060AF"/>
    <w:rsid w:val="00006DEE"/>
    <w:rsid w:val="000101DD"/>
    <w:rsid w:val="00012417"/>
    <w:rsid w:val="00030EB4"/>
    <w:rsid w:val="00031E76"/>
    <w:rsid w:val="00037387"/>
    <w:rsid w:val="00037E07"/>
    <w:rsid w:val="00041C72"/>
    <w:rsid w:val="000541F0"/>
    <w:rsid w:val="00065A9D"/>
    <w:rsid w:val="00072792"/>
    <w:rsid w:val="00082A00"/>
    <w:rsid w:val="000841A4"/>
    <w:rsid w:val="0008438D"/>
    <w:rsid w:val="0008456E"/>
    <w:rsid w:val="0008558E"/>
    <w:rsid w:val="00086E2C"/>
    <w:rsid w:val="00090F7B"/>
    <w:rsid w:val="00091015"/>
    <w:rsid w:val="00095406"/>
    <w:rsid w:val="000A1887"/>
    <w:rsid w:val="000A206C"/>
    <w:rsid w:val="000B67DB"/>
    <w:rsid w:val="000C306F"/>
    <w:rsid w:val="000C502C"/>
    <w:rsid w:val="000C597A"/>
    <w:rsid w:val="000C74DC"/>
    <w:rsid w:val="000D0417"/>
    <w:rsid w:val="000D4324"/>
    <w:rsid w:val="000D4A8E"/>
    <w:rsid w:val="000E2718"/>
    <w:rsid w:val="000E4707"/>
    <w:rsid w:val="000E7946"/>
    <w:rsid w:val="000F23E5"/>
    <w:rsid w:val="000F4B90"/>
    <w:rsid w:val="000F70C1"/>
    <w:rsid w:val="00101C5F"/>
    <w:rsid w:val="001027BF"/>
    <w:rsid w:val="00103E04"/>
    <w:rsid w:val="001048AF"/>
    <w:rsid w:val="00110BF6"/>
    <w:rsid w:val="00115E18"/>
    <w:rsid w:val="00122308"/>
    <w:rsid w:val="001250D7"/>
    <w:rsid w:val="00126700"/>
    <w:rsid w:val="00132DFE"/>
    <w:rsid w:val="00137B77"/>
    <w:rsid w:val="0014050C"/>
    <w:rsid w:val="00141C62"/>
    <w:rsid w:val="0015233C"/>
    <w:rsid w:val="00153B0A"/>
    <w:rsid w:val="001544FD"/>
    <w:rsid w:val="001615DF"/>
    <w:rsid w:val="00176A61"/>
    <w:rsid w:val="00183DAC"/>
    <w:rsid w:val="00186BE2"/>
    <w:rsid w:val="00186FC1"/>
    <w:rsid w:val="00190861"/>
    <w:rsid w:val="001909C0"/>
    <w:rsid w:val="001A5801"/>
    <w:rsid w:val="001B1283"/>
    <w:rsid w:val="001C17F7"/>
    <w:rsid w:val="001C2D10"/>
    <w:rsid w:val="001D171E"/>
    <w:rsid w:val="001F018E"/>
    <w:rsid w:val="001F6E65"/>
    <w:rsid w:val="001F6FA8"/>
    <w:rsid w:val="001F7B13"/>
    <w:rsid w:val="002113B8"/>
    <w:rsid w:val="002132DC"/>
    <w:rsid w:val="002205A0"/>
    <w:rsid w:val="00222305"/>
    <w:rsid w:val="00227518"/>
    <w:rsid w:val="002310AA"/>
    <w:rsid w:val="002373EB"/>
    <w:rsid w:val="00242698"/>
    <w:rsid w:val="00254272"/>
    <w:rsid w:val="00265103"/>
    <w:rsid w:val="00267CC4"/>
    <w:rsid w:val="00277C5E"/>
    <w:rsid w:val="00284E12"/>
    <w:rsid w:val="002972DC"/>
    <w:rsid w:val="002A03A0"/>
    <w:rsid w:val="002A31CE"/>
    <w:rsid w:val="002A335F"/>
    <w:rsid w:val="002A3D54"/>
    <w:rsid w:val="002B003C"/>
    <w:rsid w:val="002B0D54"/>
    <w:rsid w:val="002B6306"/>
    <w:rsid w:val="002C5316"/>
    <w:rsid w:val="002C5617"/>
    <w:rsid w:val="002D2972"/>
    <w:rsid w:val="00302243"/>
    <w:rsid w:val="003077D2"/>
    <w:rsid w:val="00310546"/>
    <w:rsid w:val="00310977"/>
    <w:rsid w:val="003153A3"/>
    <w:rsid w:val="00320E1D"/>
    <w:rsid w:val="0032532B"/>
    <w:rsid w:val="00340883"/>
    <w:rsid w:val="0034376A"/>
    <w:rsid w:val="00345FCE"/>
    <w:rsid w:val="003464EB"/>
    <w:rsid w:val="00351A90"/>
    <w:rsid w:val="00351AF8"/>
    <w:rsid w:val="00352CA6"/>
    <w:rsid w:val="003561C4"/>
    <w:rsid w:val="00357176"/>
    <w:rsid w:val="00357BE2"/>
    <w:rsid w:val="0036614C"/>
    <w:rsid w:val="00372C34"/>
    <w:rsid w:val="00374F4F"/>
    <w:rsid w:val="003849A9"/>
    <w:rsid w:val="00391EAE"/>
    <w:rsid w:val="003A08F0"/>
    <w:rsid w:val="003A5A81"/>
    <w:rsid w:val="003B2220"/>
    <w:rsid w:val="003C2F59"/>
    <w:rsid w:val="003D0C24"/>
    <w:rsid w:val="003D112C"/>
    <w:rsid w:val="003E6367"/>
    <w:rsid w:val="003F2FD2"/>
    <w:rsid w:val="003F3323"/>
    <w:rsid w:val="003F6B22"/>
    <w:rsid w:val="00412595"/>
    <w:rsid w:val="0041790E"/>
    <w:rsid w:val="00423B4F"/>
    <w:rsid w:val="004243E2"/>
    <w:rsid w:val="00426D72"/>
    <w:rsid w:val="00444F21"/>
    <w:rsid w:val="00456D18"/>
    <w:rsid w:val="00465BBD"/>
    <w:rsid w:val="00483E35"/>
    <w:rsid w:val="00484E1B"/>
    <w:rsid w:val="00486A70"/>
    <w:rsid w:val="004878C4"/>
    <w:rsid w:val="004A1EF6"/>
    <w:rsid w:val="004B3C39"/>
    <w:rsid w:val="004D11D0"/>
    <w:rsid w:val="004D2CA6"/>
    <w:rsid w:val="004D505B"/>
    <w:rsid w:val="004E2D6C"/>
    <w:rsid w:val="004F024F"/>
    <w:rsid w:val="004F067C"/>
    <w:rsid w:val="004F4E1F"/>
    <w:rsid w:val="0050268C"/>
    <w:rsid w:val="00510D1B"/>
    <w:rsid w:val="005110C8"/>
    <w:rsid w:val="00516246"/>
    <w:rsid w:val="005220E7"/>
    <w:rsid w:val="00531747"/>
    <w:rsid w:val="00531C12"/>
    <w:rsid w:val="0054059C"/>
    <w:rsid w:val="00550DF3"/>
    <w:rsid w:val="0055353F"/>
    <w:rsid w:val="00556247"/>
    <w:rsid w:val="00557448"/>
    <w:rsid w:val="00560D8A"/>
    <w:rsid w:val="00564BF2"/>
    <w:rsid w:val="00571792"/>
    <w:rsid w:val="00573BBC"/>
    <w:rsid w:val="00574541"/>
    <w:rsid w:val="005750E0"/>
    <w:rsid w:val="005840B5"/>
    <w:rsid w:val="00585952"/>
    <w:rsid w:val="00585963"/>
    <w:rsid w:val="00595855"/>
    <w:rsid w:val="0059637D"/>
    <w:rsid w:val="005A2D97"/>
    <w:rsid w:val="005A5A64"/>
    <w:rsid w:val="005A6B28"/>
    <w:rsid w:val="005B5230"/>
    <w:rsid w:val="005C28F1"/>
    <w:rsid w:val="005D1345"/>
    <w:rsid w:val="005D3C69"/>
    <w:rsid w:val="005E11CB"/>
    <w:rsid w:val="005E1E07"/>
    <w:rsid w:val="005E243A"/>
    <w:rsid w:val="005F6332"/>
    <w:rsid w:val="005F6EA5"/>
    <w:rsid w:val="00606F27"/>
    <w:rsid w:val="006070B4"/>
    <w:rsid w:val="00613E87"/>
    <w:rsid w:val="0061492C"/>
    <w:rsid w:val="006239FA"/>
    <w:rsid w:val="0063457E"/>
    <w:rsid w:val="006348BB"/>
    <w:rsid w:val="00634EC2"/>
    <w:rsid w:val="0063579F"/>
    <w:rsid w:val="00635A8C"/>
    <w:rsid w:val="00644CCE"/>
    <w:rsid w:val="006467D7"/>
    <w:rsid w:val="00650E1C"/>
    <w:rsid w:val="00651614"/>
    <w:rsid w:val="00652DAF"/>
    <w:rsid w:val="006861E4"/>
    <w:rsid w:val="00686669"/>
    <w:rsid w:val="00695C05"/>
    <w:rsid w:val="00697561"/>
    <w:rsid w:val="006A339C"/>
    <w:rsid w:val="006A3CB3"/>
    <w:rsid w:val="006B3E8D"/>
    <w:rsid w:val="006B63DF"/>
    <w:rsid w:val="006C0FA5"/>
    <w:rsid w:val="006D4C0A"/>
    <w:rsid w:val="006D5B85"/>
    <w:rsid w:val="006D76D0"/>
    <w:rsid w:val="006E09CB"/>
    <w:rsid w:val="006E0B4A"/>
    <w:rsid w:val="006E2015"/>
    <w:rsid w:val="006E7DC6"/>
    <w:rsid w:val="006F3A7B"/>
    <w:rsid w:val="006F4F39"/>
    <w:rsid w:val="006F6A45"/>
    <w:rsid w:val="007026C5"/>
    <w:rsid w:val="00702A1B"/>
    <w:rsid w:val="00703CBA"/>
    <w:rsid w:val="00704F09"/>
    <w:rsid w:val="0071003F"/>
    <w:rsid w:val="0071448A"/>
    <w:rsid w:val="007231F6"/>
    <w:rsid w:val="007265FD"/>
    <w:rsid w:val="0073400A"/>
    <w:rsid w:val="007347FF"/>
    <w:rsid w:val="00735E2C"/>
    <w:rsid w:val="007402EF"/>
    <w:rsid w:val="0074037D"/>
    <w:rsid w:val="00745F5A"/>
    <w:rsid w:val="00751677"/>
    <w:rsid w:val="007528F9"/>
    <w:rsid w:val="007664C3"/>
    <w:rsid w:val="00770A75"/>
    <w:rsid w:val="007745FD"/>
    <w:rsid w:val="00777235"/>
    <w:rsid w:val="00791596"/>
    <w:rsid w:val="00795F39"/>
    <w:rsid w:val="007979D6"/>
    <w:rsid w:val="007A00CF"/>
    <w:rsid w:val="007B1FE9"/>
    <w:rsid w:val="007B6644"/>
    <w:rsid w:val="007C2D70"/>
    <w:rsid w:val="007E39D4"/>
    <w:rsid w:val="007E41E1"/>
    <w:rsid w:val="007E6095"/>
    <w:rsid w:val="007F1541"/>
    <w:rsid w:val="007F1A0E"/>
    <w:rsid w:val="0080620A"/>
    <w:rsid w:val="0083023B"/>
    <w:rsid w:val="00831696"/>
    <w:rsid w:val="00836DDB"/>
    <w:rsid w:val="008375CE"/>
    <w:rsid w:val="00842F4C"/>
    <w:rsid w:val="008468B1"/>
    <w:rsid w:val="00857E46"/>
    <w:rsid w:val="00866F84"/>
    <w:rsid w:val="00867C88"/>
    <w:rsid w:val="008710A0"/>
    <w:rsid w:val="00871119"/>
    <w:rsid w:val="0087142A"/>
    <w:rsid w:val="0087551E"/>
    <w:rsid w:val="00877CDE"/>
    <w:rsid w:val="008904D0"/>
    <w:rsid w:val="00893163"/>
    <w:rsid w:val="008A2C15"/>
    <w:rsid w:val="008B7F2B"/>
    <w:rsid w:val="008C12F0"/>
    <w:rsid w:val="008D030D"/>
    <w:rsid w:val="008D5C9D"/>
    <w:rsid w:val="008E52BB"/>
    <w:rsid w:val="008E5D2A"/>
    <w:rsid w:val="008E7F8C"/>
    <w:rsid w:val="008F4245"/>
    <w:rsid w:val="008F583B"/>
    <w:rsid w:val="008F7D31"/>
    <w:rsid w:val="00900D87"/>
    <w:rsid w:val="009025E3"/>
    <w:rsid w:val="00904222"/>
    <w:rsid w:val="009046C3"/>
    <w:rsid w:val="00907752"/>
    <w:rsid w:val="00914861"/>
    <w:rsid w:val="00920182"/>
    <w:rsid w:val="009224CB"/>
    <w:rsid w:val="00923900"/>
    <w:rsid w:val="009265D7"/>
    <w:rsid w:val="00927272"/>
    <w:rsid w:val="00927DDF"/>
    <w:rsid w:val="00940E83"/>
    <w:rsid w:val="00945600"/>
    <w:rsid w:val="00946115"/>
    <w:rsid w:val="0094708B"/>
    <w:rsid w:val="00947715"/>
    <w:rsid w:val="009610BB"/>
    <w:rsid w:val="00974AD7"/>
    <w:rsid w:val="00975A99"/>
    <w:rsid w:val="009853F8"/>
    <w:rsid w:val="00987AF1"/>
    <w:rsid w:val="009911D4"/>
    <w:rsid w:val="00991531"/>
    <w:rsid w:val="00992676"/>
    <w:rsid w:val="009A2071"/>
    <w:rsid w:val="009A2CED"/>
    <w:rsid w:val="009B3547"/>
    <w:rsid w:val="009B3820"/>
    <w:rsid w:val="009C1C3C"/>
    <w:rsid w:val="009C20D6"/>
    <w:rsid w:val="009D213F"/>
    <w:rsid w:val="009D2316"/>
    <w:rsid w:val="009F3D1C"/>
    <w:rsid w:val="009F3DFF"/>
    <w:rsid w:val="00A219EB"/>
    <w:rsid w:val="00A21B86"/>
    <w:rsid w:val="00A23E8E"/>
    <w:rsid w:val="00A251A0"/>
    <w:rsid w:val="00A40B1E"/>
    <w:rsid w:val="00A4303A"/>
    <w:rsid w:val="00A60CA1"/>
    <w:rsid w:val="00A63918"/>
    <w:rsid w:val="00A676BD"/>
    <w:rsid w:val="00A829A3"/>
    <w:rsid w:val="00A8322B"/>
    <w:rsid w:val="00A9645C"/>
    <w:rsid w:val="00A96B8C"/>
    <w:rsid w:val="00A96D0C"/>
    <w:rsid w:val="00AA251A"/>
    <w:rsid w:val="00AA5C9E"/>
    <w:rsid w:val="00AB613C"/>
    <w:rsid w:val="00AB7DD2"/>
    <w:rsid w:val="00AC301B"/>
    <w:rsid w:val="00AC4CA6"/>
    <w:rsid w:val="00AD374E"/>
    <w:rsid w:val="00AE2964"/>
    <w:rsid w:val="00AE2A56"/>
    <w:rsid w:val="00AE39D7"/>
    <w:rsid w:val="00AE4DC0"/>
    <w:rsid w:val="00AE64B0"/>
    <w:rsid w:val="00AF129A"/>
    <w:rsid w:val="00AF46DE"/>
    <w:rsid w:val="00AF79EE"/>
    <w:rsid w:val="00B02600"/>
    <w:rsid w:val="00B029E5"/>
    <w:rsid w:val="00B0426B"/>
    <w:rsid w:val="00B0448B"/>
    <w:rsid w:val="00B12304"/>
    <w:rsid w:val="00B22C3E"/>
    <w:rsid w:val="00B2617C"/>
    <w:rsid w:val="00B27A81"/>
    <w:rsid w:val="00B37AE7"/>
    <w:rsid w:val="00B435E6"/>
    <w:rsid w:val="00B4591B"/>
    <w:rsid w:val="00B516E8"/>
    <w:rsid w:val="00B52F24"/>
    <w:rsid w:val="00B60401"/>
    <w:rsid w:val="00B71908"/>
    <w:rsid w:val="00B7283B"/>
    <w:rsid w:val="00B733AC"/>
    <w:rsid w:val="00B772B9"/>
    <w:rsid w:val="00B81938"/>
    <w:rsid w:val="00B83BC6"/>
    <w:rsid w:val="00B90BAC"/>
    <w:rsid w:val="00B91BC3"/>
    <w:rsid w:val="00B94A5C"/>
    <w:rsid w:val="00BA0319"/>
    <w:rsid w:val="00BA5069"/>
    <w:rsid w:val="00BA5A75"/>
    <w:rsid w:val="00BB0A57"/>
    <w:rsid w:val="00BB49F0"/>
    <w:rsid w:val="00BB529C"/>
    <w:rsid w:val="00BC27B8"/>
    <w:rsid w:val="00BC38AE"/>
    <w:rsid w:val="00BC3B2D"/>
    <w:rsid w:val="00BC49D6"/>
    <w:rsid w:val="00BC5C60"/>
    <w:rsid w:val="00BF41A9"/>
    <w:rsid w:val="00C005BA"/>
    <w:rsid w:val="00C062A1"/>
    <w:rsid w:val="00C12195"/>
    <w:rsid w:val="00C124DE"/>
    <w:rsid w:val="00C13E22"/>
    <w:rsid w:val="00C146CA"/>
    <w:rsid w:val="00C16125"/>
    <w:rsid w:val="00C21B17"/>
    <w:rsid w:val="00C23597"/>
    <w:rsid w:val="00C23CAB"/>
    <w:rsid w:val="00C25855"/>
    <w:rsid w:val="00C3679C"/>
    <w:rsid w:val="00C430FA"/>
    <w:rsid w:val="00C4447C"/>
    <w:rsid w:val="00C46865"/>
    <w:rsid w:val="00C47B4F"/>
    <w:rsid w:val="00C57DB0"/>
    <w:rsid w:val="00C66D9F"/>
    <w:rsid w:val="00C70456"/>
    <w:rsid w:val="00C70487"/>
    <w:rsid w:val="00C70DBB"/>
    <w:rsid w:val="00CA4AF3"/>
    <w:rsid w:val="00CB7D9B"/>
    <w:rsid w:val="00CC41F7"/>
    <w:rsid w:val="00CD4C8D"/>
    <w:rsid w:val="00CD58D5"/>
    <w:rsid w:val="00CE1580"/>
    <w:rsid w:val="00CE3137"/>
    <w:rsid w:val="00CE5A8F"/>
    <w:rsid w:val="00CE61A8"/>
    <w:rsid w:val="00CE6BD7"/>
    <w:rsid w:val="00CF49C3"/>
    <w:rsid w:val="00CF4D0E"/>
    <w:rsid w:val="00CF5318"/>
    <w:rsid w:val="00D04920"/>
    <w:rsid w:val="00D06A02"/>
    <w:rsid w:val="00D12B18"/>
    <w:rsid w:val="00D13EBD"/>
    <w:rsid w:val="00D149B1"/>
    <w:rsid w:val="00D15C97"/>
    <w:rsid w:val="00D370EA"/>
    <w:rsid w:val="00D41A71"/>
    <w:rsid w:val="00D44211"/>
    <w:rsid w:val="00D70E07"/>
    <w:rsid w:val="00D73637"/>
    <w:rsid w:val="00D80948"/>
    <w:rsid w:val="00D8747C"/>
    <w:rsid w:val="00D90C9F"/>
    <w:rsid w:val="00D93A88"/>
    <w:rsid w:val="00D954D7"/>
    <w:rsid w:val="00DA1B07"/>
    <w:rsid w:val="00DA3DC8"/>
    <w:rsid w:val="00DA66B8"/>
    <w:rsid w:val="00DA6C0D"/>
    <w:rsid w:val="00DB7E34"/>
    <w:rsid w:val="00DC34F8"/>
    <w:rsid w:val="00DC6E6C"/>
    <w:rsid w:val="00DD53DF"/>
    <w:rsid w:val="00DE5C4B"/>
    <w:rsid w:val="00DE6629"/>
    <w:rsid w:val="00DE6BEC"/>
    <w:rsid w:val="00DF2138"/>
    <w:rsid w:val="00E011CB"/>
    <w:rsid w:val="00E035C1"/>
    <w:rsid w:val="00E176FD"/>
    <w:rsid w:val="00E50B26"/>
    <w:rsid w:val="00E51C2C"/>
    <w:rsid w:val="00E56DAE"/>
    <w:rsid w:val="00E57031"/>
    <w:rsid w:val="00E6178B"/>
    <w:rsid w:val="00E621C9"/>
    <w:rsid w:val="00E65C44"/>
    <w:rsid w:val="00E73FCD"/>
    <w:rsid w:val="00E81E01"/>
    <w:rsid w:val="00E944B5"/>
    <w:rsid w:val="00EA4667"/>
    <w:rsid w:val="00EB06AA"/>
    <w:rsid w:val="00EB746F"/>
    <w:rsid w:val="00EC383D"/>
    <w:rsid w:val="00EC4E1E"/>
    <w:rsid w:val="00EC5F46"/>
    <w:rsid w:val="00EE3088"/>
    <w:rsid w:val="00EF1CF5"/>
    <w:rsid w:val="00F0202C"/>
    <w:rsid w:val="00F05BA5"/>
    <w:rsid w:val="00F12308"/>
    <w:rsid w:val="00F13064"/>
    <w:rsid w:val="00F1354F"/>
    <w:rsid w:val="00F15DC5"/>
    <w:rsid w:val="00F32032"/>
    <w:rsid w:val="00F445AF"/>
    <w:rsid w:val="00F47B8A"/>
    <w:rsid w:val="00F505FE"/>
    <w:rsid w:val="00F50FE8"/>
    <w:rsid w:val="00F52B70"/>
    <w:rsid w:val="00F6154C"/>
    <w:rsid w:val="00F64CC5"/>
    <w:rsid w:val="00F8241B"/>
    <w:rsid w:val="00F82DB2"/>
    <w:rsid w:val="00F93E69"/>
    <w:rsid w:val="00F96A62"/>
    <w:rsid w:val="00FB696D"/>
    <w:rsid w:val="00FC5092"/>
    <w:rsid w:val="00FF7432"/>
    <w:rsid w:val="18F065F6"/>
    <w:rsid w:val="4B9DC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58956"/>
  <w15:docId w15:val="{C392E940-8443-4E66-B402-0B7F4ACC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3"/>
    <w:rPr>
      <w:rFonts w:ascii="Century Gothic" w:hAnsi="Century Gothi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C69"/>
    <w:pPr>
      <w:tabs>
        <w:tab w:val="center" w:pos="4153"/>
        <w:tab w:val="right" w:pos="8306"/>
      </w:tabs>
    </w:pPr>
  </w:style>
  <w:style w:type="paragraph" w:styleId="Footer">
    <w:name w:val="footer"/>
    <w:basedOn w:val="Normal"/>
    <w:link w:val="FooterChar"/>
    <w:uiPriority w:val="99"/>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7CC4"/>
    <w:rPr>
      <w:rFonts w:ascii="Century Gothic" w:hAnsi="Century Gothic"/>
      <w:sz w:val="22"/>
    </w:rPr>
  </w:style>
  <w:style w:type="paragraph" w:styleId="BalloonText">
    <w:name w:val="Balloon Text"/>
    <w:basedOn w:val="Normal"/>
    <w:link w:val="BalloonTextChar"/>
    <w:rsid w:val="00877CDE"/>
    <w:rPr>
      <w:rFonts w:ascii="Tahoma" w:hAnsi="Tahoma" w:cs="Tahoma"/>
      <w:sz w:val="16"/>
      <w:szCs w:val="16"/>
    </w:rPr>
  </w:style>
  <w:style w:type="character" w:customStyle="1" w:styleId="BalloonTextChar">
    <w:name w:val="Balloon Text Char"/>
    <w:basedOn w:val="DefaultParagraphFont"/>
    <w:link w:val="BalloonText"/>
    <w:rsid w:val="00877CDE"/>
    <w:rPr>
      <w:rFonts w:ascii="Tahoma" w:hAnsi="Tahoma" w:cs="Tahoma"/>
      <w:sz w:val="16"/>
      <w:szCs w:val="16"/>
    </w:rPr>
  </w:style>
  <w:style w:type="paragraph" w:styleId="ListParagraph">
    <w:name w:val="List Paragraph"/>
    <w:basedOn w:val="Normal"/>
    <w:uiPriority w:val="34"/>
    <w:qFormat/>
    <w:rsid w:val="00877CDE"/>
    <w:pPr>
      <w:ind w:left="720"/>
      <w:contextualSpacing/>
    </w:pPr>
  </w:style>
  <w:style w:type="paragraph" w:styleId="Revision">
    <w:name w:val="Revision"/>
    <w:hidden/>
    <w:uiPriority w:val="99"/>
    <w:semiHidden/>
    <w:rsid w:val="00992676"/>
    <w:rPr>
      <w:rFonts w:ascii="Century Gothic" w:hAnsi="Century Gothic"/>
      <w:sz w:val="22"/>
    </w:rPr>
  </w:style>
  <w:style w:type="character" w:styleId="CommentReference">
    <w:name w:val="annotation reference"/>
    <w:basedOn w:val="DefaultParagraphFont"/>
    <w:semiHidden/>
    <w:unhideWhenUsed/>
    <w:rsid w:val="00B22C3E"/>
    <w:rPr>
      <w:sz w:val="16"/>
      <w:szCs w:val="16"/>
    </w:rPr>
  </w:style>
  <w:style w:type="paragraph" w:styleId="CommentText">
    <w:name w:val="annotation text"/>
    <w:basedOn w:val="Normal"/>
    <w:link w:val="CommentTextChar"/>
    <w:unhideWhenUsed/>
    <w:rsid w:val="00B22C3E"/>
    <w:rPr>
      <w:sz w:val="20"/>
    </w:rPr>
  </w:style>
  <w:style w:type="character" w:customStyle="1" w:styleId="CommentTextChar">
    <w:name w:val="Comment Text Char"/>
    <w:basedOn w:val="DefaultParagraphFont"/>
    <w:link w:val="CommentText"/>
    <w:rsid w:val="00B22C3E"/>
    <w:rPr>
      <w:rFonts w:ascii="Century Gothic" w:hAnsi="Century Gothic"/>
    </w:rPr>
  </w:style>
  <w:style w:type="paragraph" w:styleId="CommentSubject">
    <w:name w:val="annotation subject"/>
    <w:basedOn w:val="CommentText"/>
    <w:next w:val="CommentText"/>
    <w:link w:val="CommentSubjectChar"/>
    <w:semiHidden/>
    <w:unhideWhenUsed/>
    <w:rsid w:val="00B22C3E"/>
    <w:rPr>
      <w:b/>
      <w:bCs/>
    </w:rPr>
  </w:style>
  <w:style w:type="character" w:customStyle="1" w:styleId="CommentSubjectChar">
    <w:name w:val="Comment Subject Char"/>
    <w:basedOn w:val="CommentTextChar"/>
    <w:link w:val="CommentSubject"/>
    <w:semiHidden/>
    <w:rsid w:val="00B22C3E"/>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DocType xmlns="5a172e2c-f992-4d9b-ae72-f020a8aff44e" xsi:nil="true"/>
    <Site xmlns="5a172e2c-f992-4d9b-ae72-f020a8aff44e" xsi:nil="true"/>
    <TemplateType xmlns="5a172e2c-f992-4d9b-ae72-f020a8aff44e" xsi:nil="true"/>
    <QMSRecordNumber xmlns="5a172e2c-f992-4d9b-ae72-f020a8aff44e" xsi:nil="true"/>
    <DocumentStatus xmlns="5a172e2c-f992-4d9b-ae72-f020a8aff44e" xsi:nil="true"/>
    <QMSPolicyNumber xmlns="5a172e2c-f992-4d9b-ae72-f020a8aff44e" xsi:nil="true"/>
    <ReviewComments xmlns="5a172e2c-f992-4d9b-ae72-f020a8aff44e" xsi:nil="true"/>
    <SAMNumber xmlns="5a172e2c-f992-4d9b-ae72-f020a8aff44e" xsi:nil="true"/>
    <Reviewed xmlns="5a172e2c-f992-4d9b-ae72-f020a8aff44e" xsi:nil="true"/>
    <Methodalias xmlns="5a172e2c-f992-4d9b-ae72-f020a8aff44e" xsi:nil="true"/>
    <_Flow_SignoffStatus xmlns="5a172e2c-f992-4d9b-ae72-f020a8aff44e" xsi:nil="true"/>
    <TaxCatchAll xmlns="d160f605-92bf-432a-9047-2cb38507ec07" xsi:nil="true"/>
    <lcf76f155ced4ddcb4097134ff3c332f xmlns="5a172e2c-f992-4d9b-ae72-f020a8aff4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ECBEBF5E49E84BAD842A4E77781C56" ma:contentTypeVersion="38" ma:contentTypeDescription="Create a new document." ma:contentTypeScope="" ma:versionID="177772347c72a335b9cd4d4e4fe528a2">
  <xsd:schema xmlns:xsd="http://www.w3.org/2001/XMLSchema" xmlns:xs="http://www.w3.org/2001/XMLSchema" xmlns:p="http://schemas.microsoft.com/office/2006/metadata/properties" xmlns:ns2="5a172e2c-f992-4d9b-ae72-f020a8aff44e" xmlns:ns3="d160f605-92bf-432a-9047-2cb38507ec07" targetNamespace="http://schemas.microsoft.com/office/2006/metadata/properties" ma:root="true" ma:fieldsID="74a9ab7c1dcc141b746a1d9d8434f8dd" ns2:_="" ns3:_="">
    <xsd:import namespace="5a172e2c-f992-4d9b-ae72-f020a8aff44e"/>
    <xsd:import namespace="d160f605-92bf-432a-9047-2cb38507ec07"/>
    <xsd:element name="properties">
      <xsd:complexType>
        <xsd:sequence>
          <xsd:element name="documentManagement">
            <xsd:complexType>
              <xsd:all>
                <xsd:element ref="ns2:DocType" minOccurs="0"/>
                <xsd:element ref="ns2:Site" minOccurs="0"/>
                <xsd:element ref="ns2:_Flow_SignoffStatus" minOccurs="0"/>
                <xsd:element ref="ns2:Reviewed" minOccurs="0"/>
                <xsd:element ref="ns2:DocumentStatus" minOccurs="0"/>
                <xsd:element ref="ns2:TemplateType" minOccurs="0"/>
                <xsd:element ref="ns2:QMSPolicyNumber" minOccurs="0"/>
                <xsd:element ref="ns2:QMSRecordNumber" minOccurs="0"/>
                <xsd:element ref="ns2:ReviewComments" minOccurs="0"/>
                <xsd:element ref="ns2:SAMNumber" minOccurs="0"/>
                <xsd:element ref="ns2:Methodalias"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72e2c-f992-4d9b-ae72-f020a8aff44e" elementFormDefault="qualified">
    <xsd:import namespace="http://schemas.microsoft.com/office/2006/documentManagement/types"/>
    <xsd:import namespace="http://schemas.microsoft.com/office/infopath/2007/PartnerControls"/>
    <xsd:element name="DocType" ma:index="1" nillable="true" ma:displayName="Document Type" ma:format="Dropdown" ma:indexed="true" ma:internalName="DocType" ma:readOnly="false">
      <xsd:simpleType>
        <xsd:union memberTypes="dms:Text">
          <xsd:simpleType>
            <xsd:restriction base="dms:Choice">
              <xsd:enumeration value="QPD"/>
              <xsd:enumeration value="SOP"/>
              <xsd:enumeration value="SAM"/>
              <xsd:enumeration value="QMS"/>
            </xsd:restriction>
          </xsd:simpleType>
        </xsd:union>
      </xsd:simpleType>
    </xsd:element>
    <xsd:element name="Site" ma:index="2" nillable="true" ma:displayName="Site" ma:format="Dropdown" ma:internalName="Site" ma:readOnly="false">
      <xsd:simpleType>
        <xsd:restriction base="dms:Choice">
          <xsd:enumeration value="Interlaboratory"/>
          <xsd:enumeration value="UK Lab"/>
          <xsd:enumeration value="US Lab"/>
        </xsd:restriction>
      </xsd:simpleType>
    </xsd:element>
    <xsd:element name="_Flow_SignoffStatus" ma:index="3" nillable="true" ma:displayName="Review Stage" ma:format="Dropdown" ma:internalName="Sign_x002d_off_x0020_status" ma:readOnly="false">
      <xsd:simpleType>
        <xsd:restriction base="dms:Choice">
          <xsd:enumeration value="New"/>
          <xsd:enumeration value="Review"/>
          <xsd:enumeration value="Proofread"/>
          <xsd:enumeration value="Authorise"/>
          <xsd:enumeration value="Issued"/>
        </xsd:restriction>
      </xsd:simpleType>
    </xsd:element>
    <xsd:element name="Reviewed" ma:index="6" nillable="true" ma:displayName="Date Issued" ma:format="DateOnly" ma:internalName="Reviewed" ma:readOnly="false">
      <xsd:simpleType>
        <xsd:restriction base="dms:DateTime"/>
      </xsd:simpleType>
    </xsd:element>
    <xsd:element name="DocumentStatus" ma:index="7" nillable="true" ma:displayName="Document Status" ma:format="Dropdown" ma:internalName="DocumentStatus" ma:readOnly="false">
      <xsd:simpleType>
        <xsd:restriction base="dms:Choice">
          <xsd:enumeration value="Active"/>
          <xsd:enumeration value="In Development"/>
          <xsd:enumeration value="Dormant"/>
          <xsd:enumeration value="Obsolete"/>
        </xsd:restriction>
      </xsd:simpleType>
    </xsd:element>
    <xsd:element name="TemplateType" ma:index="9" nillable="true" ma:displayName="Template" ma:format="Dropdown" ma:internalName="TemplateType" ma:readOnly="false">
      <xsd:simpleType>
        <xsd:restriction base="dms:Choice">
          <xsd:enumeration value="AB Vista"/>
          <xsd:enumeration value="ESC"/>
          <xsd:enumeration value="AB Enzymes"/>
        </xsd:restriction>
      </xsd:simpleType>
    </xsd:element>
    <xsd:element name="QMSPolicyNumber" ma:index="10" nillable="true" ma:displayName="QMS Policy Number" ma:indexed="true" ma:internalName="QMSPolicyNumber" ma:readOnly="false">
      <xsd:simpleType>
        <xsd:restriction base="dms:Text">
          <xsd:maxLength value="255"/>
        </xsd:restriction>
      </xsd:simpleType>
    </xsd:element>
    <xsd:element name="QMSRecordNumber" ma:index="11" nillable="true" ma:displayName="QMS Record Number" ma:indexed="true" ma:internalName="QMSRecordNumber" ma:readOnly="false">
      <xsd:simpleType>
        <xsd:restriction base="dms:Text">
          <xsd:maxLength value="255"/>
        </xsd:restriction>
      </xsd:simpleType>
    </xsd:element>
    <xsd:element name="ReviewComments" ma:index="12" nillable="true" ma:displayName="Review Comments" ma:internalName="ReviewComments" ma:readOnly="false">
      <xsd:simpleType>
        <xsd:restriction base="dms:Note">
          <xsd:maxLength value="255"/>
        </xsd:restriction>
      </xsd:simpleType>
    </xsd:element>
    <xsd:element name="SAMNumber" ma:index="13" nillable="true" ma:displayName="Document ID" ma:internalName="SAMNumber" ma:readOnly="false">
      <xsd:simpleType>
        <xsd:restriction base="dms:Text">
          <xsd:maxLength value="255"/>
        </xsd:restriction>
      </xsd:simpleType>
    </xsd:element>
    <xsd:element name="Methodalias" ma:index="14" nillable="true" ma:displayName="Method alias" ma:internalName="Methodalias" ma:readOnly="fals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2b99383-aa58-46af-ab84-0fb3a0015aed"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60f605-92bf-432a-9047-2cb38507ec0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72366aa-48e1-4be9-949b-ea95cd1a24ed}" ma:internalName="TaxCatchAll" ma:showField="CatchAllData" ma:web="d160f605-92bf-432a-9047-2cb38507e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35EDC-526C-48EA-8AD5-FFC3F43BF77A}">
  <ds:schemaRefs>
    <ds:schemaRef ds:uri="http://schemas.microsoft.com/sharepoint/v3/contenttype/forms"/>
  </ds:schemaRefs>
</ds:datastoreItem>
</file>

<file path=customXml/itemProps2.xml><?xml version="1.0" encoding="utf-8"?>
<ds:datastoreItem xmlns:ds="http://schemas.openxmlformats.org/officeDocument/2006/customXml" ds:itemID="{1797C398-C53B-463D-9B34-915BEF387CF2}">
  <ds:schemaRefs>
    <ds:schemaRef ds:uri="http://schemas.microsoft.com/office/2006/metadata/properties"/>
    <ds:schemaRef ds:uri="http://schemas.microsoft.com/office/infopath/2007/PartnerControls"/>
    <ds:schemaRef ds:uri="5a172e2c-f992-4d9b-ae72-f020a8aff44e"/>
    <ds:schemaRef ds:uri="d160f605-92bf-432a-9047-2cb38507ec07"/>
  </ds:schemaRefs>
</ds:datastoreItem>
</file>

<file path=customXml/itemProps3.xml><?xml version="1.0" encoding="utf-8"?>
<ds:datastoreItem xmlns:ds="http://schemas.openxmlformats.org/officeDocument/2006/customXml" ds:itemID="{616F9155-B7F1-42F0-A519-A0CB258C22AF}">
  <ds:schemaRefs>
    <ds:schemaRef ds:uri="http://schemas.openxmlformats.org/officeDocument/2006/bibliography"/>
  </ds:schemaRefs>
</ds:datastoreItem>
</file>

<file path=customXml/itemProps4.xml><?xml version="1.0" encoding="utf-8"?>
<ds:datastoreItem xmlns:ds="http://schemas.openxmlformats.org/officeDocument/2006/customXml" ds:itemID="{2951B976-7C69-4C32-A275-5CA80E41B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72e2c-f992-4d9b-ae72-f020a8aff44e"/>
    <ds:schemaRef ds:uri="d160f605-92bf-432a-9047-2cb38507e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ABNA</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Judy Gregory</dc:creator>
  <cp:lastModifiedBy>Sarah Ferguson</cp:lastModifiedBy>
  <cp:revision>2</cp:revision>
  <cp:lastPrinted>2011-06-14T06:05:00Z</cp:lastPrinted>
  <dcterms:created xsi:type="dcterms:W3CDTF">2026-02-11T19:40:00Z</dcterms:created>
  <dcterms:modified xsi:type="dcterms:W3CDTF">2026-02-11T19:40:00Z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0x0101002DECBEBF5E49E84BAD842A4E77781C56</vt:lpwstr>
  </property>
  <property fmtid="{D5CDD505-2E9C-101B-9397-08002B2CF9AE}" pid="3" name="_ExtendedDescription">
    <vt:lpwstr/>
  </property>
  <property fmtid="{D5CDD505-2E9C-101B-9397-08002B2CF9AE}" pid="4" name="TriggerFlowInfo">
    <vt:lpwstr/>
  </property>
  <property fmtid="{D5CDD505-2E9C-101B-9397-08002B2CF9AE}" pid="5" name="Order">
    <vt:r8>434600</vt:r8>
  </property>
  <property fmtid="{D5CDD505-2E9C-101B-9397-08002B2CF9AE}" pid="6" name="MediaServiceImageTags">
    <vt:lpwstr/>
  </property>
</Properties>
</file>