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7245" w14:textId="1470D57B" w:rsidR="002D498F" w:rsidRDefault="002D498F" w:rsidP="002D498F">
      <w:pPr>
        <w:pStyle w:val="NormalWeb"/>
      </w:pPr>
      <w:r>
        <w:rPr>
          <w:noProof/>
        </w:rPr>
        <w:drawing>
          <wp:inline distT="0" distB="0" distL="0" distR="0" wp14:anchorId="6C5B4636" wp14:editId="5A625D7D">
            <wp:extent cx="2247324" cy="13385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064" cy="1354507"/>
                    </a:xfrm>
                    <a:prstGeom prst="rect">
                      <a:avLst/>
                    </a:prstGeom>
                    <a:noFill/>
                    <a:ln>
                      <a:noFill/>
                    </a:ln>
                  </pic:spPr>
                </pic:pic>
              </a:graphicData>
            </a:graphic>
          </wp:inline>
        </w:drawing>
      </w:r>
    </w:p>
    <w:p w14:paraId="1470063B"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GB" w:eastAsia="en-GB" w:bidi="en-GB"/>
        </w:rPr>
      </w:pPr>
      <w:r>
        <w:rPr>
          <w:rFonts w:ascii="Arial" w:eastAsia="Arial" w:hAnsi="Arial" w:cs="Arial"/>
          <w:b/>
          <w:sz w:val="32"/>
          <w:lang w:val="en-GB" w:eastAsia="en-GB" w:bidi="en-GB"/>
        </w:rPr>
        <w:t>Role Description &amp; Person Profile</w:t>
      </w:r>
    </w:p>
    <w:p w14:paraId="28ABCBDE"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8221"/>
      </w:tblGrid>
      <w:tr w:rsidR="00CD33D8" w14:paraId="60742373" w14:textId="77777777">
        <w:tc>
          <w:tcPr>
            <w:tcW w:w="1873" w:type="dxa"/>
            <w:shd w:val="clear" w:color="auto" w:fill="E6E6E6"/>
            <w:vAlign w:val="bottom"/>
          </w:tcPr>
          <w:p w14:paraId="61B8D398"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 xml:space="preserve">Role </w:t>
            </w:r>
          </w:p>
        </w:tc>
        <w:tc>
          <w:tcPr>
            <w:tcW w:w="8221" w:type="dxa"/>
            <w:shd w:val="clear" w:color="auto" w:fill="E6E6E6"/>
            <w:vAlign w:val="bottom"/>
          </w:tcPr>
          <w:p w14:paraId="0A9A6728"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CD33D8" w14:paraId="0B644E15" w14:textId="77777777">
        <w:trPr>
          <w:trHeight w:val="419"/>
        </w:trPr>
        <w:tc>
          <w:tcPr>
            <w:tcW w:w="1873" w:type="dxa"/>
            <w:shd w:val="clear" w:color="auto" w:fill="auto"/>
            <w:vAlign w:val="center"/>
          </w:tcPr>
          <w:p w14:paraId="6280DC46"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Job title</w:t>
            </w:r>
          </w:p>
        </w:tc>
        <w:tc>
          <w:tcPr>
            <w:tcW w:w="8221" w:type="dxa"/>
            <w:shd w:val="clear" w:color="auto" w:fill="auto"/>
            <w:vAlign w:val="center"/>
          </w:tcPr>
          <w:p w14:paraId="048F600C"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t>Game Feed Account Manager</w:t>
            </w:r>
          </w:p>
        </w:tc>
      </w:tr>
      <w:tr w:rsidR="00CD33D8" w14:paraId="71BE0AB9" w14:textId="77777777">
        <w:trPr>
          <w:trHeight w:val="423"/>
        </w:trPr>
        <w:tc>
          <w:tcPr>
            <w:tcW w:w="1873" w:type="dxa"/>
            <w:shd w:val="clear" w:color="auto" w:fill="auto"/>
            <w:vAlign w:val="center"/>
          </w:tcPr>
          <w:p w14:paraId="22142511"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Division / Dept</w:t>
            </w:r>
          </w:p>
        </w:tc>
        <w:tc>
          <w:tcPr>
            <w:tcW w:w="8221" w:type="dxa"/>
            <w:shd w:val="clear" w:color="auto" w:fill="auto"/>
            <w:vAlign w:val="center"/>
          </w:tcPr>
          <w:p w14:paraId="79DEC1CF" w14:textId="7EDC74DD" w:rsidR="00CD33D8" w:rsidRPr="00C27968" w:rsidRDefault="00EE2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it-IT" w:eastAsia="en-GB" w:bidi="en-GB"/>
              </w:rPr>
            </w:pPr>
            <w:r>
              <w:rPr>
                <w:rFonts w:ascii="Arial" w:eastAsia="Arial" w:hAnsi="Arial" w:cs="Arial"/>
                <w:sz w:val="20"/>
                <w:lang w:val="it-IT" w:eastAsia="en-GB" w:bidi="en-GB"/>
              </w:rPr>
              <w:t>Sportsman Game Feeds</w:t>
            </w:r>
          </w:p>
        </w:tc>
      </w:tr>
      <w:tr w:rsidR="00CD33D8" w14:paraId="24BFA94D" w14:textId="77777777">
        <w:trPr>
          <w:trHeight w:val="395"/>
        </w:trPr>
        <w:tc>
          <w:tcPr>
            <w:tcW w:w="1873" w:type="dxa"/>
            <w:shd w:val="clear" w:color="auto" w:fill="auto"/>
            <w:vAlign w:val="center"/>
          </w:tcPr>
          <w:p w14:paraId="22AE4409"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Location</w:t>
            </w:r>
          </w:p>
        </w:tc>
        <w:tc>
          <w:tcPr>
            <w:tcW w:w="8221" w:type="dxa"/>
            <w:shd w:val="clear" w:color="auto" w:fill="auto"/>
            <w:vAlign w:val="center"/>
          </w:tcPr>
          <w:p w14:paraId="1274C53E"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t>Home based</w:t>
            </w:r>
          </w:p>
        </w:tc>
      </w:tr>
      <w:tr w:rsidR="00CD33D8" w14:paraId="7E8488EA" w14:textId="77777777" w:rsidTr="00B548C1">
        <w:trPr>
          <w:trHeight w:val="834"/>
        </w:trPr>
        <w:tc>
          <w:tcPr>
            <w:tcW w:w="1873" w:type="dxa"/>
            <w:shd w:val="clear" w:color="auto" w:fill="auto"/>
          </w:tcPr>
          <w:p w14:paraId="67CEB747"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 xml:space="preserve">Team Structure </w:t>
            </w:r>
          </w:p>
          <w:p w14:paraId="005A0380" w14:textId="34B3B50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1844FDC6"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29C85838"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tc>
        <w:tc>
          <w:tcPr>
            <w:tcW w:w="8221" w:type="dxa"/>
            <w:shd w:val="clear" w:color="auto" w:fill="auto"/>
          </w:tcPr>
          <w:p w14:paraId="05ED2289" w14:textId="4131D149"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w:hAnsi="Arial" w:cs="Arial"/>
                <w:sz w:val="20"/>
                <w:lang w:val="en-GB" w:eastAsia="en-GB" w:bidi="en-GB"/>
              </w:rPr>
            </w:pPr>
            <w:r>
              <w:rPr>
                <w:rFonts w:ascii="Arial" w:eastAsia="Arial" w:hAnsi="Arial" w:cs="Arial"/>
                <w:sz w:val="20"/>
                <w:lang w:val="en-GB" w:eastAsia="en-GB" w:bidi="en-GB"/>
              </w:rPr>
              <w:t xml:space="preserve">There are </w:t>
            </w:r>
            <w:r w:rsidR="0063301C">
              <w:rPr>
                <w:rFonts w:ascii="Arial" w:eastAsia="Arial" w:hAnsi="Arial" w:cs="Arial"/>
                <w:sz w:val="20"/>
                <w:lang w:val="en-GB" w:eastAsia="en-GB" w:bidi="en-GB"/>
              </w:rPr>
              <w:t>three</w:t>
            </w:r>
            <w:r>
              <w:rPr>
                <w:rFonts w:ascii="Arial" w:eastAsia="Arial" w:hAnsi="Arial" w:cs="Arial"/>
                <w:sz w:val="20"/>
                <w:lang w:val="en-GB" w:eastAsia="en-GB" w:bidi="en-GB"/>
              </w:rPr>
              <w:t xml:space="preserve"> Account Manager</w:t>
            </w:r>
            <w:r w:rsidR="002500E3">
              <w:rPr>
                <w:rFonts w:ascii="Arial" w:eastAsia="Arial" w:hAnsi="Arial" w:cs="Arial"/>
                <w:sz w:val="20"/>
                <w:lang w:val="en-GB" w:eastAsia="en-GB" w:bidi="en-GB"/>
              </w:rPr>
              <w:t>s</w:t>
            </w:r>
            <w:r>
              <w:rPr>
                <w:rFonts w:ascii="Arial" w:eastAsia="Arial" w:hAnsi="Arial" w:cs="Arial"/>
                <w:sz w:val="20"/>
                <w:lang w:val="en-GB" w:eastAsia="en-GB" w:bidi="en-GB"/>
              </w:rPr>
              <w:t xml:space="preserve"> working in the Game </w:t>
            </w:r>
            <w:r w:rsidR="0063301C">
              <w:rPr>
                <w:rFonts w:ascii="Arial" w:eastAsia="Arial" w:hAnsi="Arial" w:cs="Arial"/>
                <w:sz w:val="20"/>
                <w:lang w:val="en-GB" w:eastAsia="en-GB" w:bidi="en-GB"/>
              </w:rPr>
              <w:t>Team.</w:t>
            </w:r>
          </w:p>
          <w:p w14:paraId="7552A4AD" w14:textId="580B3393"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The </w:t>
            </w:r>
            <w:r w:rsidR="004B193C">
              <w:rPr>
                <w:rFonts w:ascii="Arial" w:eastAsia="Arial" w:hAnsi="Arial" w:cs="Arial"/>
                <w:sz w:val="20"/>
                <w:lang w:val="en-GB" w:eastAsia="en-GB" w:bidi="en-GB"/>
              </w:rPr>
              <w:t>Game Account Managers</w:t>
            </w:r>
            <w:r>
              <w:rPr>
                <w:rFonts w:ascii="Arial" w:eastAsia="Arial" w:hAnsi="Arial" w:cs="Arial"/>
                <w:sz w:val="20"/>
                <w:lang w:val="en-GB" w:eastAsia="en-GB" w:bidi="en-GB"/>
              </w:rPr>
              <w:t xml:space="preserve"> report to t</w:t>
            </w:r>
            <w:r w:rsidR="0063301C">
              <w:rPr>
                <w:rFonts w:ascii="Arial" w:eastAsia="Arial" w:hAnsi="Arial" w:cs="Arial"/>
                <w:sz w:val="20"/>
                <w:lang w:val="en-GB" w:eastAsia="en-GB" w:bidi="en-GB"/>
              </w:rPr>
              <w:t xml:space="preserve">he </w:t>
            </w:r>
            <w:r w:rsidR="002500E3">
              <w:rPr>
                <w:rFonts w:ascii="Arial" w:eastAsia="Arial" w:hAnsi="Arial" w:cs="Arial"/>
                <w:sz w:val="20"/>
                <w:lang w:val="en-GB" w:eastAsia="en-GB" w:bidi="en-GB"/>
              </w:rPr>
              <w:t xml:space="preserve">National </w:t>
            </w:r>
            <w:r w:rsidR="00451539">
              <w:rPr>
                <w:rFonts w:ascii="Arial" w:eastAsia="Arial" w:hAnsi="Arial" w:cs="Arial"/>
                <w:sz w:val="20"/>
                <w:lang w:val="en-GB" w:eastAsia="en-GB" w:bidi="en-GB"/>
              </w:rPr>
              <w:t>G</w:t>
            </w:r>
            <w:r w:rsidR="0063301C">
              <w:rPr>
                <w:rFonts w:ascii="Arial" w:eastAsia="Arial" w:hAnsi="Arial" w:cs="Arial"/>
                <w:sz w:val="20"/>
                <w:lang w:val="en-GB" w:eastAsia="en-GB" w:bidi="en-GB"/>
              </w:rPr>
              <w:t>ame Feed Sales</w:t>
            </w:r>
            <w:r>
              <w:rPr>
                <w:rFonts w:ascii="Arial" w:eastAsia="Arial" w:hAnsi="Arial" w:cs="Arial"/>
                <w:sz w:val="20"/>
                <w:lang w:val="en-GB" w:eastAsia="en-GB" w:bidi="en-GB"/>
              </w:rPr>
              <w:t xml:space="preserve"> Manager</w:t>
            </w:r>
            <w:r w:rsidR="00443FAE">
              <w:rPr>
                <w:rFonts w:ascii="Arial" w:eastAsia="Arial" w:hAnsi="Arial" w:cs="Arial"/>
                <w:sz w:val="20"/>
                <w:lang w:val="en-GB" w:eastAsia="en-GB" w:bidi="en-GB"/>
              </w:rPr>
              <w:t>.</w:t>
            </w:r>
          </w:p>
        </w:tc>
      </w:tr>
      <w:tr w:rsidR="00CD33D8" w14:paraId="279CAE04" w14:textId="77777777">
        <w:tc>
          <w:tcPr>
            <w:tcW w:w="1873" w:type="dxa"/>
            <w:shd w:val="clear" w:color="auto" w:fill="E6E6E6"/>
            <w:vAlign w:val="bottom"/>
          </w:tcPr>
          <w:p w14:paraId="3D8573D1"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Description</w:t>
            </w:r>
          </w:p>
        </w:tc>
        <w:tc>
          <w:tcPr>
            <w:tcW w:w="8221" w:type="dxa"/>
            <w:shd w:val="clear" w:color="auto" w:fill="E6E6E6"/>
            <w:vAlign w:val="bottom"/>
          </w:tcPr>
          <w:p w14:paraId="43B8E7A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GB" w:eastAsia="en-GB" w:bidi="en-GB"/>
              </w:rPr>
            </w:pPr>
          </w:p>
        </w:tc>
      </w:tr>
      <w:tr w:rsidR="00CD33D8" w14:paraId="4BF5F64E" w14:textId="77777777">
        <w:trPr>
          <w:trHeight w:val="964"/>
        </w:trPr>
        <w:tc>
          <w:tcPr>
            <w:tcW w:w="1873" w:type="dxa"/>
            <w:shd w:val="clear" w:color="auto" w:fill="auto"/>
          </w:tcPr>
          <w:p w14:paraId="40CCA4F2"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 xml:space="preserve">Impact Statement </w:t>
            </w:r>
          </w:p>
          <w:p w14:paraId="05E0BB6C" w14:textId="69B9ECEC"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tc>
        <w:tc>
          <w:tcPr>
            <w:tcW w:w="8221" w:type="dxa"/>
            <w:shd w:val="clear" w:color="auto" w:fill="auto"/>
            <w:vAlign w:val="center"/>
          </w:tcPr>
          <w:p w14:paraId="1982DA1B"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t>Undertake account management activities to deliver personal annual sales objectives which support the delivery of the species sales strategy.</w:t>
            </w:r>
          </w:p>
        </w:tc>
      </w:tr>
      <w:tr w:rsidR="00CD33D8" w14:paraId="58014840" w14:textId="77777777">
        <w:trPr>
          <w:trHeight w:val="5613"/>
        </w:trPr>
        <w:tc>
          <w:tcPr>
            <w:tcW w:w="1873" w:type="dxa"/>
            <w:shd w:val="clear" w:color="auto" w:fill="auto"/>
          </w:tcPr>
          <w:p w14:paraId="35F6E687"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 xml:space="preserve">Role Objectives </w:t>
            </w:r>
          </w:p>
          <w:p w14:paraId="5BF69ADD" w14:textId="724B7A5F"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p w14:paraId="1E9FF79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79EB0804"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489F7451"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283E32C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752FA11C"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3F44A9AE"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482E5173"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lang w:val="en-GB" w:eastAsia="en-GB" w:bidi="en-GB"/>
              </w:rPr>
            </w:pPr>
          </w:p>
          <w:p w14:paraId="33F78F6E"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3B4642F5"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11837C3C"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7C41CB5B"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03235FCB"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7F1E9A6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541743D5"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1B921314"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4DF2B1CB"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tc>
        <w:tc>
          <w:tcPr>
            <w:tcW w:w="8221" w:type="dxa"/>
            <w:shd w:val="clear" w:color="auto" w:fill="auto"/>
          </w:tcPr>
          <w:p w14:paraId="729B962E" w14:textId="77777777" w:rsidR="00CD33D8" w:rsidRDefault="0091681E">
            <w:pPr>
              <w:numPr>
                <w:ilvl w:val="0"/>
                <w:numId w:val="1"/>
              </w:numP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Contribute to the delivery of the species sales strategy and account plans through the achievement of budgetary targets in terms of sales margins, cost of sales and debtor performance, with the objective of taking maximum advantage of market conditions and competitor activity.</w:t>
            </w:r>
          </w:p>
          <w:p w14:paraId="55DD4FF5"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proofErr w:type="gramStart"/>
            <w:r>
              <w:rPr>
                <w:rFonts w:ascii="Arial" w:eastAsia="Arial" w:hAnsi="Arial" w:cs="Arial"/>
                <w:sz w:val="20"/>
                <w:lang w:val="en-GB" w:eastAsia="en-GB" w:bidi="en-GB"/>
              </w:rPr>
              <w:t>Liaise</w:t>
            </w:r>
            <w:proofErr w:type="gramEnd"/>
            <w:r>
              <w:rPr>
                <w:rFonts w:ascii="Arial" w:eastAsia="Arial" w:hAnsi="Arial" w:cs="Arial"/>
                <w:sz w:val="20"/>
                <w:lang w:val="en-GB" w:eastAsia="en-GB" w:bidi="en-GB"/>
              </w:rPr>
              <w:t xml:space="preserve"> with key internal stakeholders to deliver account plans which support the delivery of the species sales strategy and achieve account goals. </w:t>
            </w:r>
          </w:p>
          <w:p w14:paraId="26513D8D"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Create customer value through innovative sales propositions and undertake individual visits, contract negotiations </w:t>
            </w:r>
            <w:proofErr w:type="gramStart"/>
            <w:r>
              <w:rPr>
                <w:rFonts w:ascii="Arial" w:eastAsia="Arial" w:hAnsi="Arial" w:cs="Arial"/>
                <w:sz w:val="20"/>
                <w:lang w:val="en-GB" w:eastAsia="en-GB" w:bidi="en-GB"/>
              </w:rPr>
              <w:t>etc.</w:t>
            </w:r>
            <w:proofErr w:type="gramEnd"/>
          </w:p>
          <w:p w14:paraId="15B31202" w14:textId="7EE4F63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Manage a personal ledger by building and sustaining strong relationships which </w:t>
            </w:r>
            <w:r w:rsidR="00814E4C">
              <w:rPr>
                <w:rFonts w:ascii="Arial" w:eastAsia="Arial" w:hAnsi="Arial" w:cs="Arial"/>
                <w:sz w:val="20"/>
                <w:lang w:val="en-GB" w:eastAsia="en-GB" w:bidi="en-GB"/>
              </w:rPr>
              <w:t>promote</w:t>
            </w:r>
            <w:r>
              <w:rPr>
                <w:rFonts w:ascii="Arial" w:eastAsia="Arial" w:hAnsi="Arial" w:cs="Arial"/>
                <w:sz w:val="20"/>
                <w:lang w:val="en-GB" w:eastAsia="en-GB" w:bidi="en-GB"/>
              </w:rPr>
              <w:t xml:space="preserve"> trust in both account management and technical competence. </w:t>
            </w:r>
          </w:p>
          <w:p w14:paraId="11C68AA8" w14:textId="089F5AAD"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Support business improvement initiatives around the areas of forecasting, pricing processes, service flexibility, KPIs, technical performance data and on farm health and safety. </w:t>
            </w:r>
          </w:p>
          <w:p w14:paraId="08C1FDCA"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Support the positive management of complaints to ensure that a resolution </w:t>
            </w:r>
            <w:proofErr w:type="gramStart"/>
            <w:r>
              <w:rPr>
                <w:rFonts w:ascii="Arial" w:eastAsia="Arial" w:hAnsi="Arial" w:cs="Arial"/>
                <w:sz w:val="20"/>
                <w:lang w:val="en-GB" w:eastAsia="en-GB" w:bidi="en-GB"/>
              </w:rPr>
              <w:t>is reached</w:t>
            </w:r>
            <w:proofErr w:type="gramEnd"/>
            <w:r>
              <w:rPr>
                <w:rFonts w:ascii="Arial" w:eastAsia="Arial" w:hAnsi="Arial" w:cs="Arial"/>
                <w:sz w:val="20"/>
                <w:lang w:val="en-GB" w:eastAsia="en-GB" w:bidi="en-GB"/>
              </w:rPr>
              <w:t xml:space="preserve"> by following internal procedures.</w:t>
            </w:r>
          </w:p>
          <w:p w14:paraId="1531EF0D" w14:textId="23174EA5"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Collaborate with the AB</w:t>
            </w:r>
            <w:r w:rsidR="00567E85">
              <w:rPr>
                <w:rFonts w:ascii="Arial" w:eastAsia="Arial" w:hAnsi="Arial" w:cs="Arial"/>
                <w:sz w:val="20"/>
                <w:lang w:val="en-GB" w:eastAsia="en-GB" w:bidi="en-GB"/>
              </w:rPr>
              <w:t>N</w:t>
            </w:r>
            <w:r w:rsidR="0010774A">
              <w:rPr>
                <w:rFonts w:ascii="Arial" w:eastAsia="Arial" w:hAnsi="Arial" w:cs="Arial"/>
                <w:sz w:val="20"/>
                <w:lang w:val="en-GB" w:eastAsia="en-GB" w:bidi="en-GB"/>
              </w:rPr>
              <w:t xml:space="preserve"> Mon</w:t>
            </w:r>
            <w:r w:rsidR="00567E85">
              <w:rPr>
                <w:rFonts w:ascii="Arial" w:eastAsia="Arial" w:hAnsi="Arial" w:cs="Arial"/>
                <w:sz w:val="20"/>
                <w:lang w:val="en-GB" w:eastAsia="en-GB" w:bidi="en-GB"/>
              </w:rPr>
              <w:t>o</w:t>
            </w:r>
            <w:r>
              <w:rPr>
                <w:rFonts w:ascii="Arial" w:eastAsia="Arial" w:hAnsi="Arial" w:cs="Arial"/>
                <w:sz w:val="20"/>
                <w:lang w:val="en-GB" w:eastAsia="en-GB" w:bidi="en-GB"/>
              </w:rPr>
              <w:t xml:space="preserve"> Marketing Team and support the identification of opportunities to raise A</w:t>
            </w:r>
            <w:r w:rsidR="00020899">
              <w:rPr>
                <w:rFonts w:ascii="Arial" w:eastAsia="Arial" w:hAnsi="Arial" w:cs="Arial"/>
                <w:sz w:val="20"/>
                <w:lang w:val="en-GB" w:eastAsia="en-GB" w:bidi="en-GB"/>
              </w:rPr>
              <w:t>BN’s</w:t>
            </w:r>
            <w:r>
              <w:rPr>
                <w:rFonts w:ascii="Arial" w:eastAsia="Arial" w:hAnsi="Arial" w:cs="Arial"/>
                <w:sz w:val="20"/>
                <w:lang w:val="en-GB" w:eastAsia="en-GB" w:bidi="en-GB"/>
              </w:rPr>
              <w:t xml:space="preserve"> industry profile as the supplier of choice.</w:t>
            </w:r>
          </w:p>
          <w:p w14:paraId="37AC6FD5" w14:textId="6699E542"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proofErr w:type="gramStart"/>
            <w:r>
              <w:rPr>
                <w:rFonts w:ascii="Arial" w:eastAsia="Arial" w:hAnsi="Arial" w:cs="Arial"/>
                <w:sz w:val="20"/>
                <w:lang w:val="en-GB" w:eastAsia="en-GB" w:bidi="en-GB"/>
              </w:rPr>
              <w:t>Act as</w:t>
            </w:r>
            <w:proofErr w:type="gramEnd"/>
            <w:r>
              <w:rPr>
                <w:rFonts w:ascii="Arial" w:eastAsia="Arial" w:hAnsi="Arial" w:cs="Arial"/>
                <w:sz w:val="20"/>
                <w:lang w:val="en-GB" w:eastAsia="en-GB" w:bidi="en-GB"/>
              </w:rPr>
              <w:t xml:space="preserve"> the champion for the </w:t>
            </w:r>
            <w:r w:rsidR="004B193C">
              <w:rPr>
                <w:rFonts w:ascii="Arial" w:eastAsia="Arial" w:hAnsi="Arial" w:cs="Arial"/>
                <w:sz w:val="20"/>
                <w:lang w:val="en-GB" w:eastAsia="en-GB" w:bidi="en-GB"/>
              </w:rPr>
              <w:t>game</w:t>
            </w:r>
            <w:r>
              <w:rPr>
                <w:rFonts w:ascii="Arial" w:eastAsia="Arial" w:hAnsi="Arial" w:cs="Arial"/>
                <w:sz w:val="20"/>
                <w:lang w:val="en-GB" w:eastAsia="en-GB" w:bidi="en-GB"/>
              </w:rPr>
              <w:t xml:space="preserve"> sector and capitalise all opportunities </w:t>
            </w:r>
            <w:r w:rsidR="002F3FB3">
              <w:rPr>
                <w:rFonts w:ascii="Arial" w:eastAsia="Arial" w:hAnsi="Arial" w:cs="Arial"/>
                <w:sz w:val="20"/>
                <w:lang w:val="en-GB" w:eastAsia="en-GB" w:bidi="en-GB"/>
              </w:rPr>
              <w:t xml:space="preserve">to </w:t>
            </w:r>
            <w:r>
              <w:rPr>
                <w:rFonts w:ascii="Arial" w:eastAsia="Arial" w:hAnsi="Arial" w:cs="Arial"/>
                <w:sz w:val="20"/>
                <w:lang w:val="en-GB" w:eastAsia="en-GB" w:bidi="en-GB"/>
              </w:rPr>
              <w:t>develop other functions to ensure they develop a wider understanding and appreciation of the industry.</w:t>
            </w:r>
          </w:p>
          <w:p w14:paraId="6D4B1B5D" w14:textId="08B69CE4" w:rsidR="00CD33D8" w:rsidRDefault="0091681E">
            <w:pPr>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Support an ethos within the species team which seeks to work collaboratively across </w:t>
            </w:r>
            <w:r w:rsidR="00F51E14">
              <w:rPr>
                <w:rFonts w:ascii="Arial" w:eastAsia="Arial" w:hAnsi="Arial" w:cs="Arial"/>
                <w:sz w:val="20"/>
                <w:lang w:val="en-GB" w:eastAsia="en-GB" w:bidi="en-GB"/>
              </w:rPr>
              <w:t>ABN</w:t>
            </w:r>
            <w:r>
              <w:rPr>
                <w:rFonts w:ascii="Arial" w:eastAsia="Arial" w:hAnsi="Arial" w:cs="Arial"/>
                <w:sz w:val="20"/>
                <w:lang w:val="en-GB" w:eastAsia="en-GB" w:bidi="en-GB"/>
              </w:rPr>
              <w:t xml:space="preserve"> with commercial and functional colleagues.</w:t>
            </w:r>
          </w:p>
          <w:p w14:paraId="7565A895" w14:textId="0247AB66"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Actively support the embedding of the AB</w:t>
            </w:r>
            <w:r w:rsidR="000C4533">
              <w:rPr>
                <w:rFonts w:ascii="Arial" w:eastAsia="Arial" w:hAnsi="Arial" w:cs="Arial"/>
                <w:sz w:val="20"/>
                <w:lang w:val="en-GB" w:eastAsia="en-GB" w:bidi="en-GB"/>
              </w:rPr>
              <w:t>N</w:t>
            </w:r>
            <w:r>
              <w:rPr>
                <w:rFonts w:ascii="Arial" w:eastAsia="Arial" w:hAnsi="Arial" w:cs="Arial"/>
                <w:sz w:val="20"/>
                <w:lang w:val="en-GB" w:eastAsia="en-GB" w:bidi="en-GB"/>
              </w:rPr>
              <w:t>.</w:t>
            </w:r>
          </w:p>
        </w:tc>
      </w:tr>
      <w:tr w:rsidR="00CD33D8" w14:paraId="7A8C5F0B" w14:textId="77777777">
        <w:tc>
          <w:tcPr>
            <w:tcW w:w="1873" w:type="dxa"/>
            <w:shd w:val="clear" w:color="auto" w:fill="auto"/>
          </w:tcPr>
          <w:p w14:paraId="443D9D49"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 xml:space="preserve">Key Stakeholders </w:t>
            </w:r>
          </w:p>
          <w:p w14:paraId="0AC7D1CA" w14:textId="43E58E1A"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p w14:paraId="2EC7E4D0"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45A1BC67"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68C5A823"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01D03610"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tc>
        <w:tc>
          <w:tcPr>
            <w:tcW w:w="8221" w:type="dxa"/>
            <w:shd w:val="clear" w:color="auto" w:fill="auto"/>
          </w:tcPr>
          <w:p w14:paraId="2BB6B425" w14:textId="71E06F14"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w:hAnsi="Arial" w:cs="Arial"/>
                <w:sz w:val="20"/>
                <w:lang w:val="en-GB" w:eastAsia="en-GB" w:bidi="en-GB"/>
              </w:rPr>
            </w:pPr>
            <w:r>
              <w:rPr>
                <w:rFonts w:ascii="Arial" w:eastAsia="Arial" w:hAnsi="Arial" w:cs="Arial"/>
                <w:sz w:val="20"/>
                <w:lang w:val="en-GB" w:eastAsia="en-GB" w:bidi="en-GB"/>
              </w:rPr>
              <w:lastRenderedPageBreak/>
              <w:t>The postholder will support this by forging working relationships across the business and, particularly, with other Account Managers in Compounds and the Customer Support Team</w:t>
            </w:r>
            <w:proofErr w:type="gramStart"/>
            <w:r>
              <w:rPr>
                <w:rFonts w:ascii="Arial" w:eastAsia="Arial" w:hAnsi="Arial" w:cs="Arial"/>
                <w:sz w:val="20"/>
                <w:lang w:val="en-GB" w:eastAsia="en-GB" w:bidi="en-GB"/>
              </w:rPr>
              <w:t xml:space="preserve">.  </w:t>
            </w:r>
            <w:proofErr w:type="gramEnd"/>
            <w:r>
              <w:rPr>
                <w:rFonts w:ascii="Arial" w:eastAsia="Arial" w:hAnsi="Arial" w:cs="Arial"/>
                <w:sz w:val="20"/>
                <w:lang w:val="en-GB" w:eastAsia="en-GB" w:bidi="en-GB"/>
              </w:rPr>
              <w:t>The role will also form strong links with members of the Finance team for Compounds and the Credit Control, Manufacturing, Logistics, Planning, Technical &amp; Quality and Procurement teams.</w:t>
            </w:r>
          </w:p>
          <w:p w14:paraId="1B29A8FE"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w:hAnsi="Arial" w:cs="Arial"/>
                <w:sz w:val="20"/>
                <w:lang w:val="en-GB" w:eastAsia="en-GB" w:bidi="en-GB"/>
              </w:rPr>
            </w:pPr>
            <w:r>
              <w:rPr>
                <w:rFonts w:ascii="Arial" w:eastAsia="Arial" w:hAnsi="Arial" w:cs="Arial"/>
                <w:sz w:val="20"/>
                <w:lang w:val="en-GB" w:eastAsia="en-GB" w:bidi="en-GB"/>
              </w:rPr>
              <w:lastRenderedPageBreak/>
              <w:t>The Account Managers will deliver specific targets as set out within their species budget</w:t>
            </w:r>
            <w:proofErr w:type="gramStart"/>
            <w:r>
              <w:rPr>
                <w:rFonts w:ascii="Arial" w:eastAsia="Arial" w:hAnsi="Arial" w:cs="Arial"/>
                <w:sz w:val="20"/>
                <w:lang w:val="en-GB" w:eastAsia="en-GB" w:bidi="en-GB"/>
              </w:rPr>
              <w:t xml:space="preserve">.  </w:t>
            </w:r>
            <w:proofErr w:type="gramEnd"/>
            <w:r>
              <w:rPr>
                <w:rFonts w:ascii="Arial" w:eastAsia="Arial" w:hAnsi="Arial" w:cs="Arial"/>
                <w:sz w:val="20"/>
                <w:lang w:val="en-GB" w:eastAsia="en-GB" w:bidi="en-GB"/>
              </w:rPr>
              <w:t xml:space="preserve"> They will own their account plans to contribute to the delivery of the species sales strategy. </w:t>
            </w:r>
          </w:p>
          <w:p w14:paraId="2844CF93" w14:textId="3A69CCD2"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w:hAnsi="Arial" w:cs="Arial"/>
                <w:sz w:val="20"/>
                <w:lang w:val="en-GB" w:eastAsia="en-GB" w:bidi="en-GB"/>
              </w:rPr>
            </w:pPr>
            <w:r>
              <w:rPr>
                <w:rFonts w:ascii="Arial" w:eastAsia="Arial" w:hAnsi="Arial" w:cs="Arial"/>
                <w:sz w:val="20"/>
                <w:lang w:val="en-GB" w:eastAsia="en-GB" w:bidi="en-GB"/>
              </w:rPr>
              <w:t xml:space="preserve">The postholders will </w:t>
            </w:r>
            <w:r w:rsidR="001668F7">
              <w:rPr>
                <w:rFonts w:ascii="Arial" w:eastAsia="Arial" w:hAnsi="Arial" w:cs="Arial"/>
                <w:sz w:val="20"/>
                <w:lang w:val="en-GB" w:eastAsia="en-GB" w:bidi="en-GB"/>
              </w:rPr>
              <w:t xml:space="preserve">routinely </w:t>
            </w:r>
            <w:proofErr w:type="gramStart"/>
            <w:r w:rsidR="001668F7">
              <w:rPr>
                <w:rFonts w:ascii="Arial" w:eastAsia="Arial" w:hAnsi="Arial" w:cs="Arial"/>
                <w:sz w:val="20"/>
                <w:lang w:val="en-GB" w:eastAsia="en-GB" w:bidi="en-GB"/>
              </w:rPr>
              <w:t>liaise</w:t>
            </w:r>
            <w:proofErr w:type="gramEnd"/>
            <w:r>
              <w:rPr>
                <w:rFonts w:ascii="Arial" w:eastAsia="Arial" w:hAnsi="Arial" w:cs="Arial"/>
                <w:sz w:val="20"/>
                <w:lang w:val="en-GB" w:eastAsia="en-GB" w:bidi="en-GB"/>
              </w:rPr>
              <w:t xml:space="preserve"> with the</w:t>
            </w:r>
            <w:bookmarkStart w:id="0" w:name="OLE_LINK1"/>
            <w:r>
              <w:rPr>
                <w:rFonts w:ascii="Arial" w:eastAsia="Arial" w:hAnsi="Arial" w:cs="Arial"/>
                <w:sz w:val="20"/>
                <w:lang w:val="en-GB" w:eastAsia="en-GB" w:bidi="en-GB"/>
              </w:rPr>
              <w:t xml:space="preserve">ir </w:t>
            </w:r>
            <w:r w:rsidR="00F51E14">
              <w:rPr>
                <w:rFonts w:ascii="Arial" w:eastAsia="Arial" w:hAnsi="Arial" w:cs="Arial"/>
                <w:sz w:val="20"/>
                <w:lang w:val="en-GB" w:eastAsia="en-GB" w:bidi="en-GB"/>
              </w:rPr>
              <w:t>sales</w:t>
            </w:r>
            <w:r>
              <w:rPr>
                <w:rFonts w:ascii="Arial" w:eastAsia="Arial" w:hAnsi="Arial" w:cs="Arial"/>
                <w:sz w:val="20"/>
                <w:lang w:val="en-GB" w:eastAsia="en-GB" w:bidi="en-GB"/>
              </w:rPr>
              <w:t xml:space="preserve"> Manager and will ensure they are regularly updated on progress,</w:t>
            </w:r>
            <w:r w:rsidR="001668F7">
              <w:rPr>
                <w:rFonts w:ascii="Arial" w:eastAsia="Arial" w:hAnsi="Arial" w:cs="Arial"/>
                <w:sz w:val="20"/>
                <w:lang w:val="en-GB" w:eastAsia="en-GB" w:bidi="en-GB"/>
              </w:rPr>
              <w:t xml:space="preserve"> </w:t>
            </w:r>
            <w:r>
              <w:rPr>
                <w:rFonts w:ascii="Arial" w:eastAsia="Arial" w:hAnsi="Arial" w:cs="Arial"/>
                <w:sz w:val="20"/>
                <w:lang w:val="en-GB" w:eastAsia="en-GB" w:bidi="en-GB"/>
              </w:rPr>
              <w:t>issues and risks on their accounts.</w:t>
            </w:r>
          </w:p>
          <w:bookmarkEnd w:id="0"/>
          <w:p w14:paraId="72DBEFD3" w14:textId="7B5C5BDC"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w:hAnsi="Arial" w:cs="Arial"/>
                <w:sz w:val="20"/>
                <w:lang w:val="en-GB" w:eastAsia="en-GB" w:bidi="en-GB"/>
              </w:rPr>
            </w:pPr>
            <w:r>
              <w:rPr>
                <w:rFonts w:ascii="Arial" w:eastAsia="Arial" w:hAnsi="Arial" w:cs="Arial"/>
                <w:sz w:val="20"/>
                <w:lang w:val="en-GB" w:eastAsia="en-GB" w:bidi="en-GB"/>
              </w:rPr>
              <w:t xml:space="preserve">Externally, the postholders are likely to </w:t>
            </w:r>
            <w:proofErr w:type="gramStart"/>
            <w:r>
              <w:rPr>
                <w:rFonts w:ascii="Arial" w:eastAsia="Arial" w:hAnsi="Arial" w:cs="Arial"/>
                <w:sz w:val="20"/>
                <w:lang w:val="en-GB" w:eastAsia="en-GB" w:bidi="en-GB"/>
              </w:rPr>
              <w:t>be well networked</w:t>
            </w:r>
            <w:proofErr w:type="gramEnd"/>
            <w:r>
              <w:rPr>
                <w:rFonts w:ascii="Arial" w:eastAsia="Arial" w:hAnsi="Arial" w:cs="Arial"/>
                <w:sz w:val="20"/>
                <w:lang w:val="en-GB" w:eastAsia="en-GB" w:bidi="en-GB"/>
              </w:rPr>
              <w:t xml:space="preserve"> with their customers and will be well-respected in the market in which they </w:t>
            </w:r>
            <w:r w:rsidR="00133ED6">
              <w:rPr>
                <w:rFonts w:ascii="Arial" w:eastAsia="Arial" w:hAnsi="Arial" w:cs="Arial"/>
                <w:sz w:val="20"/>
                <w:lang w:val="en-GB" w:eastAsia="en-GB" w:bidi="en-GB"/>
              </w:rPr>
              <w:t>operate and</w:t>
            </w:r>
            <w:r>
              <w:rPr>
                <w:rFonts w:ascii="Arial" w:eastAsia="Arial" w:hAnsi="Arial" w:cs="Arial"/>
                <w:sz w:val="20"/>
                <w:lang w:val="en-GB" w:eastAsia="en-GB" w:bidi="en-GB"/>
              </w:rPr>
              <w:t xml:space="preserve"> seek to build partnerships with the winners of the future to ensure the business is able to continue to grow.</w:t>
            </w:r>
          </w:p>
        </w:tc>
      </w:tr>
      <w:tr w:rsidR="00CD33D8" w14:paraId="7009278A" w14:textId="77777777">
        <w:trPr>
          <w:trHeight w:val="20"/>
        </w:trPr>
        <w:tc>
          <w:tcPr>
            <w:tcW w:w="1873" w:type="dxa"/>
            <w:shd w:val="clear" w:color="auto" w:fill="auto"/>
          </w:tcPr>
          <w:p w14:paraId="762730B0"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lastRenderedPageBreak/>
              <w:t>Scope</w:t>
            </w:r>
          </w:p>
          <w:p w14:paraId="5883CE57" w14:textId="3347A2D4"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p w14:paraId="538FC9EE"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4E427FA2"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68275153"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p w14:paraId="4767D76F"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75C0A7F2"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7AF7DAF5"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1197E683"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0B72ECA9"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52EDC44B"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0690543B"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69FC0CE2"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058735D0"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2F281BC5"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30BE18A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07C582F6"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3F3DD03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416A88D4"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2F101099"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1659806C"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02A0639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5E1A303C"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2DB96277"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3C033297"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61B8B002"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05451ED0"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47BBBC1F"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082CD1B3"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3A756ABD"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458C9CAB"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3E6314F4"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7A279D65"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5CCE13D7"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68DC0B86"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5CB30D83"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p w14:paraId="5C1A41C4"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p>
        </w:tc>
        <w:tc>
          <w:tcPr>
            <w:tcW w:w="8221" w:type="dxa"/>
            <w:shd w:val="clear" w:color="auto" w:fill="auto"/>
          </w:tcPr>
          <w:p w14:paraId="7659DA9C"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Arial" w:eastAsia="Arial" w:hAnsi="Arial" w:cs="Arial"/>
                <w:sz w:val="20"/>
                <w:lang w:val="en-GB" w:eastAsia="en-GB" w:bidi="en-GB"/>
              </w:rPr>
            </w:pPr>
            <w:r>
              <w:rPr>
                <w:rFonts w:ascii="Arial" w:eastAsia="Arial" w:hAnsi="Arial" w:cs="Arial"/>
                <w:sz w:val="20"/>
                <w:lang w:val="en-GB" w:eastAsia="en-GB" w:bidi="en-GB"/>
              </w:rPr>
              <w:t>Maximising profitability will be a key challenge of the role</w:t>
            </w:r>
            <w:proofErr w:type="gramStart"/>
            <w:r>
              <w:rPr>
                <w:rFonts w:ascii="Arial" w:eastAsia="Arial" w:hAnsi="Arial" w:cs="Arial"/>
                <w:sz w:val="20"/>
                <w:lang w:val="en-GB" w:eastAsia="en-GB" w:bidi="en-GB"/>
              </w:rPr>
              <w:t xml:space="preserve">.  </w:t>
            </w:r>
            <w:proofErr w:type="gramEnd"/>
            <w:r>
              <w:rPr>
                <w:rFonts w:ascii="Arial" w:eastAsia="Arial" w:hAnsi="Arial" w:cs="Arial"/>
                <w:sz w:val="20"/>
                <w:lang w:val="en-GB" w:eastAsia="en-GB" w:bidi="en-GB"/>
              </w:rPr>
              <w:t>This will be achieved through innovative business development and a constant commercial awareness of developments in their relevant markets</w:t>
            </w:r>
            <w:proofErr w:type="gramStart"/>
            <w:r>
              <w:rPr>
                <w:rFonts w:ascii="Arial" w:eastAsia="Arial" w:hAnsi="Arial" w:cs="Arial"/>
                <w:sz w:val="20"/>
                <w:lang w:val="en-GB" w:eastAsia="en-GB" w:bidi="en-GB"/>
              </w:rPr>
              <w:t xml:space="preserve">.  </w:t>
            </w:r>
            <w:proofErr w:type="gramEnd"/>
            <w:r>
              <w:rPr>
                <w:rFonts w:ascii="Arial" w:eastAsia="Arial" w:hAnsi="Arial" w:cs="Arial"/>
                <w:sz w:val="20"/>
                <w:lang w:val="en-GB" w:eastAsia="en-GB" w:bidi="en-GB"/>
              </w:rPr>
              <w:t>The Account Managers will actively develop mutually beneficial customer partnerships in their species area.</w:t>
            </w:r>
          </w:p>
          <w:p w14:paraId="70248DC7" w14:textId="7F01D888"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Arial" w:eastAsia="Arial" w:hAnsi="Arial" w:cs="Arial"/>
                <w:sz w:val="20"/>
                <w:lang w:val="en-GB" w:eastAsia="en-GB" w:bidi="en-GB"/>
              </w:rPr>
            </w:pPr>
            <w:r>
              <w:rPr>
                <w:rFonts w:ascii="Arial" w:eastAsia="Arial" w:hAnsi="Arial" w:cs="Arial"/>
                <w:sz w:val="20"/>
                <w:lang w:val="en-GB" w:eastAsia="en-GB" w:bidi="en-GB"/>
              </w:rPr>
              <w:t xml:space="preserve">The postholders must acquire and maintain a strong understanding of their species sector, including the commercial landscape, industry issues and legislative changes and communicate their potential impact on </w:t>
            </w:r>
            <w:r w:rsidR="00AC4CDF">
              <w:rPr>
                <w:rFonts w:ascii="Arial" w:eastAsia="Arial" w:hAnsi="Arial" w:cs="Arial"/>
                <w:sz w:val="20"/>
                <w:lang w:val="en-GB" w:eastAsia="en-GB" w:bidi="en-GB"/>
              </w:rPr>
              <w:t>ABN</w:t>
            </w:r>
            <w:r>
              <w:rPr>
                <w:rFonts w:ascii="Arial" w:eastAsia="Arial" w:hAnsi="Arial" w:cs="Arial"/>
                <w:sz w:val="20"/>
                <w:lang w:val="en-GB" w:eastAsia="en-GB" w:bidi="en-GB"/>
              </w:rPr>
              <w:t xml:space="preserve">. </w:t>
            </w:r>
          </w:p>
          <w:p w14:paraId="455FF5EA" w14:textId="44F19BC4"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Arial" w:eastAsia="Arial" w:hAnsi="Arial" w:cs="Arial"/>
                <w:sz w:val="20"/>
                <w:lang w:val="en-GB" w:eastAsia="en-GB" w:bidi="en-GB"/>
              </w:rPr>
            </w:pPr>
            <w:r>
              <w:rPr>
                <w:rFonts w:ascii="Arial" w:eastAsia="Arial" w:hAnsi="Arial" w:cs="Arial"/>
                <w:sz w:val="20"/>
                <w:lang w:val="en-GB" w:eastAsia="en-GB" w:bidi="en-GB"/>
              </w:rPr>
              <w:t>They will deliver accurate forecasting; developing strategic relationships with the customer to understand performance, business changes to understand the potential impact on volumes</w:t>
            </w:r>
            <w:proofErr w:type="gramStart"/>
            <w:r>
              <w:rPr>
                <w:rFonts w:ascii="Arial" w:eastAsia="Arial" w:hAnsi="Arial" w:cs="Arial"/>
                <w:sz w:val="20"/>
                <w:lang w:val="en-GB" w:eastAsia="en-GB" w:bidi="en-GB"/>
              </w:rPr>
              <w:t xml:space="preserve">.  </w:t>
            </w:r>
            <w:proofErr w:type="gramEnd"/>
          </w:p>
          <w:p w14:paraId="0D69FE22" w14:textId="0169C921"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Arial" w:eastAsia="Arial" w:hAnsi="Arial" w:cs="Arial"/>
                <w:sz w:val="20"/>
                <w:lang w:val="en-GB" w:eastAsia="en-GB" w:bidi="en-GB"/>
              </w:rPr>
            </w:pPr>
            <w:r>
              <w:rPr>
                <w:rFonts w:ascii="Arial" w:eastAsia="Arial" w:hAnsi="Arial" w:cs="Arial"/>
                <w:sz w:val="20"/>
                <w:lang w:val="en-GB" w:eastAsia="en-GB" w:bidi="en-GB"/>
              </w:rPr>
              <w:t>The Account Managers will use their personal skills base and experience in commercial and technical account management to identify potential barriers and solutions and make the right business decisions where issues/challenges arise</w:t>
            </w:r>
            <w:proofErr w:type="gramStart"/>
            <w:r>
              <w:rPr>
                <w:rFonts w:ascii="Arial" w:eastAsia="Arial" w:hAnsi="Arial" w:cs="Arial"/>
                <w:sz w:val="20"/>
                <w:lang w:val="en-GB" w:eastAsia="en-GB" w:bidi="en-GB"/>
              </w:rPr>
              <w:t xml:space="preserve">.  </w:t>
            </w:r>
            <w:proofErr w:type="gramEnd"/>
            <w:r>
              <w:rPr>
                <w:rFonts w:ascii="Arial" w:eastAsia="Arial" w:hAnsi="Arial" w:cs="Arial"/>
                <w:sz w:val="20"/>
                <w:lang w:val="en-GB" w:eastAsia="en-GB" w:bidi="en-GB"/>
              </w:rPr>
              <w:t xml:space="preserve">They will </w:t>
            </w:r>
            <w:proofErr w:type="gramStart"/>
            <w:r>
              <w:rPr>
                <w:rFonts w:ascii="Arial" w:eastAsia="Arial" w:hAnsi="Arial" w:cs="Arial"/>
                <w:sz w:val="20"/>
                <w:lang w:val="en-GB" w:eastAsia="en-GB" w:bidi="en-GB"/>
              </w:rPr>
              <w:t xml:space="preserve">be </w:t>
            </w:r>
            <w:r w:rsidR="00133ED6">
              <w:rPr>
                <w:rFonts w:ascii="Arial" w:eastAsia="Arial" w:hAnsi="Arial" w:cs="Arial"/>
                <w:sz w:val="20"/>
                <w:lang w:val="en-GB" w:eastAsia="en-GB" w:bidi="en-GB"/>
              </w:rPr>
              <w:t>considered</w:t>
            </w:r>
            <w:proofErr w:type="gramEnd"/>
            <w:r w:rsidR="00133ED6">
              <w:rPr>
                <w:rFonts w:ascii="Arial" w:eastAsia="Arial" w:hAnsi="Arial" w:cs="Arial"/>
                <w:sz w:val="20"/>
                <w:lang w:val="en-GB" w:eastAsia="en-GB" w:bidi="en-GB"/>
              </w:rPr>
              <w:t xml:space="preserve"> </w:t>
            </w:r>
            <w:r>
              <w:rPr>
                <w:rFonts w:ascii="Arial" w:eastAsia="Arial" w:hAnsi="Arial" w:cs="Arial"/>
                <w:sz w:val="20"/>
                <w:lang w:val="en-GB" w:eastAsia="en-GB" w:bidi="en-GB"/>
              </w:rPr>
              <w:t>Competent in respect of the Compounds Commercial Sales and will demonstrate commensurate expertise in the following areas:</w:t>
            </w:r>
          </w:p>
          <w:p w14:paraId="364715F3"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rFonts w:ascii="Arial" w:eastAsia="Arial" w:hAnsi="Arial" w:cs="Arial"/>
                <w:sz w:val="20"/>
                <w:lang w:val="en-GB" w:eastAsia="en-GB" w:bidi="en-GB"/>
              </w:rPr>
            </w:pPr>
            <w:r>
              <w:rPr>
                <w:rFonts w:ascii="Arial" w:eastAsia="Arial" w:hAnsi="Arial" w:cs="Arial"/>
                <w:i/>
                <w:sz w:val="20"/>
                <w:lang w:val="en-GB" w:eastAsia="en-GB" w:bidi="en-GB"/>
              </w:rPr>
              <w:t>Networking</w:t>
            </w:r>
            <w:r>
              <w:rPr>
                <w:rFonts w:ascii="Arial" w:eastAsia="Arial" w:hAnsi="Arial" w:cs="Arial"/>
                <w:sz w:val="20"/>
                <w:lang w:val="en-GB" w:eastAsia="en-GB" w:bidi="en-GB"/>
              </w:rPr>
              <w:t xml:space="preserve"> - Building strong alliances across our industry and using them to bring a wider appreciation to bear on our solutions.</w:t>
            </w:r>
          </w:p>
          <w:p w14:paraId="6021DC93"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rFonts w:ascii="Arial" w:eastAsia="Arial" w:hAnsi="Arial" w:cs="Arial"/>
                <w:sz w:val="20"/>
                <w:lang w:val="en-GB" w:eastAsia="en-GB" w:bidi="en-GB"/>
              </w:rPr>
            </w:pPr>
            <w:r>
              <w:rPr>
                <w:rFonts w:ascii="Arial" w:eastAsia="Arial" w:hAnsi="Arial" w:cs="Arial"/>
                <w:i/>
                <w:sz w:val="20"/>
                <w:lang w:val="en-GB" w:eastAsia="en-GB" w:bidi="en-GB"/>
              </w:rPr>
              <w:t>Selling Skills</w:t>
            </w:r>
            <w:r>
              <w:rPr>
                <w:rFonts w:ascii="Arial" w:eastAsia="Arial" w:hAnsi="Arial" w:cs="Arial"/>
                <w:sz w:val="20"/>
                <w:lang w:val="en-GB" w:eastAsia="en-GB" w:bidi="en-GB"/>
              </w:rPr>
              <w:t xml:space="preserve"> – Ability to identify opportunities to deliver innovative products and services to customers and presenting these ideas in a convincing manner.</w:t>
            </w:r>
          </w:p>
          <w:p w14:paraId="0E17D051" w14:textId="03ABD555"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rFonts w:ascii="Arial" w:eastAsia="Arial" w:hAnsi="Arial" w:cs="Arial"/>
                <w:sz w:val="20"/>
                <w:lang w:val="en-GB" w:eastAsia="en-GB" w:bidi="en-GB"/>
              </w:rPr>
            </w:pPr>
            <w:r>
              <w:rPr>
                <w:rFonts w:ascii="Arial" w:eastAsia="Arial" w:hAnsi="Arial" w:cs="Arial"/>
                <w:i/>
                <w:sz w:val="20"/>
                <w:lang w:val="en-GB" w:eastAsia="en-GB" w:bidi="en-GB"/>
              </w:rPr>
              <w:t>Account Management</w:t>
            </w:r>
            <w:r>
              <w:rPr>
                <w:rFonts w:ascii="Arial" w:eastAsia="Arial" w:hAnsi="Arial" w:cs="Arial"/>
                <w:sz w:val="20"/>
                <w:lang w:val="en-GB" w:eastAsia="en-GB" w:bidi="en-GB"/>
              </w:rPr>
              <w:t xml:space="preserve"> – Building strategic partnerships with customers and ensuring customers find it easy to do business with AB</w:t>
            </w:r>
            <w:r w:rsidR="00BC497B">
              <w:rPr>
                <w:rFonts w:ascii="Arial" w:eastAsia="Arial" w:hAnsi="Arial" w:cs="Arial"/>
                <w:sz w:val="20"/>
                <w:lang w:val="en-GB" w:eastAsia="en-GB" w:bidi="en-GB"/>
              </w:rPr>
              <w:t>N</w:t>
            </w:r>
            <w:r>
              <w:rPr>
                <w:rFonts w:ascii="Arial" w:eastAsia="Arial" w:hAnsi="Arial" w:cs="Arial"/>
                <w:sz w:val="20"/>
                <w:lang w:val="en-GB" w:eastAsia="en-GB" w:bidi="en-GB"/>
              </w:rPr>
              <w:t>.</w:t>
            </w:r>
          </w:p>
          <w:p w14:paraId="429F6FE5" w14:textId="57589C30"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rFonts w:ascii="Arial" w:eastAsia="Arial" w:hAnsi="Arial" w:cs="Arial"/>
                <w:sz w:val="20"/>
                <w:lang w:val="en-GB" w:eastAsia="en-GB" w:bidi="en-GB"/>
              </w:rPr>
            </w:pPr>
            <w:r>
              <w:rPr>
                <w:rFonts w:ascii="Arial" w:eastAsia="Arial" w:hAnsi="Arial" w:cs="Arial"/>
                <w:i/>
                <w:sz w:val="20"/>
                <w:lang w:val="en-GB" w:eastAsia="en-GB" w:bidi="en-GB"/>
              </w:rPr>
              <w:t>Commercial Acumen</w:t>
            </w:r>
            <w:r>
              <w:rPr>
                <w:rFonts w:ascii="Arial" w:eastAsia="Arial" w:hAnsi="Arial" w:cs="Arial"/>
                <w:sz w:val="20"/>
                <w:lang w:val="en-GB" w:eastAsia="en-GB" w:bidi="en-GB"/>
              </w:rPr>
              <w:t xml:space="preserve"> – Ensuring that the AB</w:t>
            </w:r>
            <w:r w:rsidR="00BC497B">
              <w:rPr>
                <w:rFonts w:ascii="Arial" w:eastAsia="Arial" w:hAnsi="Arial" w:cs="Arial"/>
                <w:sz w:val="20"/>
                <w:lang w:val="en-GB" w:eastAsia="en-GB" w:bidi="en-GB"/>
              </w:rPr>
              <w:t>N</w:t>
            </w:r>
            <w:r>
              <w:rPr>
                <w:rFonts w:ascii="Arial" w:eastAsia="Arial" w:hAnsi="Arial" w:cs="Arial"/>
                <w:sz w:val="20"/>
                <w:lang w:val="en-GB" w:eastAsia="en-GB" w:bidi="en-GB"/>
              </w:rPr>
              <w:t xml:space="preserve"> Vision </w:t>
            </w:r>
            <w:proofErr w:type="gramStart"/>
            <w:r>
              <w:rPr>
                <w:rFonts w:ascii="Arial" w:eastAsia="Arial" w:hAnsi="Arial" w:cs="Arial"/>
                <w:sz w:val="20"/>
                <w:lang w:val="en-GB" w:eastAsia="en-GB" w:bidi="en-GB"/>
              </w:rPr>
              <w:t>is translated</w:t>
            </w:r>
            <w:proofErr w:type="gramEnd"/>
            <w:r>
              <w:rPr>
                <w:rFonts w:ascii="Arial" w:eastAsia="Arial" w:hAnsi="Arial" w:cs="Arial"/>
                <w:sz w:val="20"/>
                <w:lang w:val="en-GB" w:eastAsia="en-GB" w:bidi="en-GB"/>
              </w:rPr>
              <w:t xml:space="preserve"> into everyday actions resulting in the delivery of innovative solutions to the customers of choice.</w:t>
            </w:r>
          </w:p>
          <w:p w14:paraId="79946E11" w14:textId="7FB2A402"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rFonts w:ascii="Arial" w:eastAsia="Arial" w:hAnsi="Arial" w:cs="Arial"/>
                <w:sz w:val="20"/>
                <w:lang w:val="en-GB" w:eastAsia="en-GB" w:bidi="en-GB"/>
              </w:rPr>
            </w:pPr>
            <w:r>
              <w:rPr>
                <w:rFonts w:ascii="Arial" w:eastAsia="Arial" w:hAnsi="Arial" w:cs="Arial"/>
                <w:i/>
                <w:sz w:val="20"/>
                <w:lang w:val="en-GB" w:eastAsia="en-GB" w:bidi="en-GB"/>
              </w:rPr>
              <w:t>Administration</w:t>
            </w:r>
            <w:r>
              <w:rPr>
                <w:rFonts w:ascii="Arial" w:eastAsia="Arial" w:hAnsi="Arial" w:cs="Arial"/>
                <w:sz w:val="20"/>
                <w:lang w:val="en-GB" w:eastAsia="en-GB" w:bidi="en-GB"/>
              </w:rPr>
              <w:t xml:space="preserve"> – Ensuring that customer transactions adhere to our documented policies and procedures and overseeing the administrative processes to ensure that the customer has a positive trading experience.</w:t>
            </w:r>
          </w:p>
          <w:p w14:paraId="4E4F8620"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rFonts w:ascii="Arial" w:eastAsia="Arial" w:hAnsi="Arial" w:cs="Arial"/>
                <w:sz w:val="20"/>
                <w:lang w:val="en-GB" w:eastAsia="en-GB" w:bidi="en-GB"/>
              </w:rPr>
            </w:pPr>
            <w:r>
              <w:rPr>
                <w:rFonts w:ascii="Arial" w:eastAsia="Arial" w:hAnsi="Arial" w:cs="Arial"/>
                <w:i/>
                <w:sz w:val="20"/>
                <w:lang w:val="en-GB" w:eastAsia="en-GB" w:bidi="en-GB"/>
              </w:rPr>
              <w:t xml:space="preserve">Technical Skills </w:t>
            </w:r>
            <w:r>
              <w:rPr>
                <w:rFonts w:ascii="Arial" w:eastAsia="Arial" w:hAnsi="Arial" w:cs="Arial"/>
                <w:sz w:val="20"/>
                <w:lang w:val="en-GB" w:eastAsia="en-GB" w:bidi="en-GB"/>
              </w:rPr>
              <w:t>– Possessing sufficient technical skills and ability to deliver innovative and effective solutions to customers, using the correct product placement as part of the offering.</w:t>
            </w:r>
          </w:p>
          <w:p w14:paraId="5BD94E84" w14:textId="050F3A72"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w:hAnsi="Arial" w:cs="Arial"/>
                <w:sz w:val="20"/>
                <w:lang w:val="en-GB" w:eastAsia="en-GB" w:bidi="en-GB"/>
              </w:rPr>
            </w:pPr>
            <w:r>
              <w:rPr>
                <w:rFonts w:ascii="Arial" w:eastAsia="Arial" w:hAnsi="Arial" w:cs="Arial"/>
                <w:sz w:val="20"/>
                <w:lang w:val="en-GB" w:eastAsia="en-GB" w:bidi="en-GB"/>
              </w:rPr>
              <w:t>They will maintain and develop their own ledger while supporting the development of other team members to ensure that the competency of service experienced by AB</w:t>
            </w:r>
            <w:r w:rsidR="000B1681">
              <w:rPr>
                <w:rFonts w:ascii="Arial" w:eastAsia="Arial" w:hAnsi="Arial" w:cs="Arial"/>
                <w:sz w:val="20"/>
                <w:lang w:val="en-GB" w:eastAsia="en-GB" w:bidi="en-GB"/>
              </w:rPr>
              <w:t>N</w:t>
            </w:r>
            <w:r>
              <w:rPr>
                <w:rFonts w:ascii="Arial" w:eastAsia="Arial" w:hAnsi="Arial" w:cs="Arial"/>
                <w:sz w:val="20"/>
                <w:lang w:val="en-GB" w:eastAsia="en-GB" w:bidi="en-GB"/>
              </w:rPr>
              <w:t xml:space="preserve"> customers is of a consistently high standard.</w:t>
            </w:r>
          </w:p>
          <w:p w14:paraId="14A306B2" w14:textId="436636A1" w:rsidR="00EA4EF1" w:rsidRDefault="00EA4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w:hAnsi="Arial" w:cs="Arial"/>
                <w:sz w:val="20"/>
                <w:lang w:val="en-GB" w:eastAsia="en-GB" w:bidi="en-GB"/>
              </w:rPr>
            </w:pPr>
            <w:r>
              <w:rPr>
                <w:rFonts w:ascii="Arial" w:eastAsia="Arial" w:hAnsi="Arial" w:cs="Arial"/>
                <w:sz w:val="20"/>
                <w:lang w:val="en-GB" w:eastAsia="en-GB" w:bidi="en-GB"/>
              </w:rPr>
              <w:t>The Account Manager will have a key role to deliver the overall business objectives.</w:t>
            </w:r>
          </w:p>
          <w:p w14:paraId="10B7A387" w14:textId="37C74382"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Arial" w:eastAsia="Arial" w:hAnsi="Arial" w:cs="Arial"/>
                <w:sz w:val="20"/>
                <w:lang w:val="en-GB" w:eastAsia="en-GB" w:bidi="en-GB"/>
              </w:rPr>
            </w:pPr>
          </w:p>
        </w:tc>
      </w:tr>
    </w:tbl>
    <w:p w14:paraId="2A3ECD80"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GB" w:eastAsia="en-GB" w:bidi="en-GB"/>
        </w:rPr>
      </w:pPr>
      <w:r>
        <w:rPr>
          <w:rFonts w:ascii="Arial" w:eastAsia="Arial" w:hAnsi="Arial" w:cs="Arial"/>
          <w:lang w:val="en-GB" w:eastAsia="en-GB" w:bidi="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8221"/>
      </w:tblGrid>
      <w:tr w:rsidR="00CD33D8" w14:paraId="52419422" w14:textId="77777777">
        <w:tc>
          <w:tcPr>
            <w:tcW w:w="1873" w:type="dxa"/>
            <w:shd w:val="clear" w:color="auto" w:fill="E6E6E6"/>
          </w:tcPr>
          <w:p w14:paraId="465E5E6C"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lang w:val="en-GB" w:eastAsia="en-GB" w:bidi="en-GB"/>
              </w:rPr>
              <w:lastRenderedPageBreak/>
              <w:br w:type="page"/>
            </w:r>
            <w:r>
              <w:rPr>
                <w:rFonts w:ascii="Arial" w:eastAsia="Arial" w:hAnsi="Arial" w:cs="Arial"/>
                <w:b/>
                <w:lang w:val="en-GB" w:eastAsia="en-GB" w:bidi="en-GB"/>
              </w:rPr>
              <w:t>Person Profile</w:t>
            </w:r>
          </w:p>
        </w:tc>
        <w:tc>
          <w:tcPr>
            <w:tcW w:w="8221" w:type="dxa"/>
            <w:shd w:val="clear" w:color="auto" w:fill="E6E6E6"/>
          </w:tcPr>
          <w:p w14:paraId="2D59348B"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CD33D8" w14:paraId="232B12B0" w14:textId="77777777">
        <w:tc>
          <w:tcPr>
            <w:tcW w:w="1873" w:type="dxa"/>
            <w:shd w:val="clear" w:color="auto" w:fill="auto"/>
          </w:tcPr>
          <w:p w14:paraId="38DCBBD0"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Knowledge</w:t>
            </w:r>
          </w:p>
          <w:p w14:paraId="1FD1CC26"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tc>
        <w:tc>
          <w:tcPr>
            <w:tcW w:w="8221" w:type="dxa"/>
            <w:shd w:val="clear" w:color="auto" w:fill="auto"/>
          </w:tcPr>
          <w:p w14:paraId="4E9191C4" w14:textId="3EA54D01"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Experience of account management.</w:t>
            </w:r>
          </w:p>
          <w:p w14:paraId="4191DC60"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Proven sales experience.</w:t>
            </w:r>
          </w:p>
          <w:p w14:paraId="13C0365B"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Good knowledge of the agricultural industry with an understanding of species-specific key market drivers and competitor activity.</w:t>
            </w:r>
          </w:p>
          <w:p w14:paraId="0F5BE7A9"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Understanding of how industry issues (welfare, economic, legislative </w:t>
            </w:r>
            <w:proofErr w:type="gramStart"/>
            <w:r>
              <w:rPr>
                <w:rFonts w:ascii="Arial" w:eastAsia="Arial" w:hAnsi="Arial" w:cs="Arial"/>
                <w:sz w:val="20"/>
                <w:lang w:val="en-GB" w:eastAsia="en-GB" w:bidi="en-GB"/>
              </w:rPr>
              <w:t>etc</w:t>
            </w:r>
            <w:proofErr w:type="gramEnd"/>
            <w:r>
              <w:rPr>
                <w:rFonts w:ascii="Arial" w:eastAsia="Arial" w:hAnsi="Arial" w:cs="Arial"/>
                <w:sz w:val="20"/>
                <w:lang w:val="en-GB" w:eastAsia="en-GB" w:bidi="en-GB"/>
              </w:rPr>
              <w:t>) impact the customer.</w:t>
            </w:r>
          </w:p>
          <w:p w14:paraId="53D30414"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Good commercial experience with exposure to B2C and B2B business propositions. </w:t>
            </w:r>
          </w:p>
          <w:p w14:paraId="61504A41"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Understanding of how to drive improvements in performance.</w:t>
            </w:r>
            <w:r>
              <w:rPr>
                <w:rFonts w:ascii="Arial" w:eastAsia="Arial" w:hAnsi="Arial" w:cs="Arial"/>
                <w:color w:val="555555"/>
                <w:sz w:val="20"/>
                <w:lang w:val="en-GB" w:eastAsia="en-GB" w:bidi="en-GB"/>
              </w:rPr>
              <w:t xml:space="preserve"> </w:t>
            </w:r>
          </w:p>
          <w:p w14:paraId="603D9B65"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Experience of using negotiation techniques to build and manage sustainable trading partnerships.</w:t>
            </w:r>
          </w:p>
          <w:p w14:paraId="367F4E3B"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Experience of forging effective communication networks.</w:t>
            </w:r>
          </w:p>
          <w:p w14:paraId="1EE926B9" w14:textId="4F6B4296" w:rsidR="00CD33D8" w:rsidRDefault="00EF3EDF">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U</w:t>
            </w:r>
            <w:r w:rsidR="0091681E">
              <w:rPr>
                <w:rFonts w:ascii="Arial" w:eastAsia="Arial" w:hAnsi="Arial" w:cs="Arial"/>
                <w:sz w:val="20"/>
                <w:lang w:val="en-GB" w:eastAsia="en-GB" w:bidi="en-GB"/>
              </w:rPr>
              <w:t>nderstanding of pricing and the variables that influence it, including raw material markets and matrix values.</w:t>
            </w:r>
          </w:p>
          <w:p w14:paraId="717F3C8E" w14:textId="62822F5A"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Understanding of the partnerships and alliances required to deliver growth in the species sector.</w:t>
            </w:r>
          </w:p>
          <w:p w14:paraId="3942FA03"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Understanding of business drivers with the ability to translate that knowledge to cohesive plans. </w:t>
            </w:r>
          </w:p>
          <w:p w14:paraId="5835CDF5"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Full driving licence that permits driving in the UK.</w:t>
            </w:r>
          </w:p>
        </w:tc>
      </w:tr>
      <w:tr w:rsidR="00CD33D8" w14:paraId="3F18383C" w14:textId="77777777">
        <w:tc>
          <w:tcPr>
            <w:tcW w:w="1873" w:type="dxa"/>
            <w:shd w:val="clear" w:color="auto" w:fill="auto"/>
          </w:tcPr>
          <w:p w14:paraId="4678A5E1"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Key Behaviours</w:t>
            </w:r>
          </w:p>
          <w:p w14:paraId="1D808E91" w14:textId="178700AD"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p w14:paraId="67EA24BE"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p>
        </w:tc>
        <w:tc>
          <w:tcPr>
            <w:tcW w:w="8221" w:type="dxa"/>
            <w:shd w:val="clear" w:color="auto" w:fill="auto"/>
          </w:tcPr>
          <w:p w14:paraId="1C908596"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Ability to foster influential relationships at all levels, both internally and externally.</w:t>
            </w:r>
          </w:p>
          <w:p w14:paraId="6F6188EE"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proofErr w:type="gramStart"/>
            <w:r>
              <w:rPr>
                <w:rFonts w:ascii="Arial" w:eastAsia="Arial" w:hAnsi="Arial" w:cs="Arial"/>
                <w:sz w:val="20"/>
                <w:lang w:val="en-GB" w:eastAsia="en-GB" w:bidi="en-GB"/>
              </w:rPr>
              <w:t>Good communication</w:t>
            </w:r>
            <w:proofErr w:type="gramEnd"/>
            <w:r>
              <w:rPr>
                <w:rFonts w:ascii="Arial" w:eastAsia="Arial" w:hAnsi="Arial" w:cs="Arial"/>
                <w:sz w:val="20"/>
                <w:lang w:val="en-GB" w:eastAsia="en-GB" w:bidi="en-GB"/>
              </w:rPr>
              <w:t>, interpersonal and presentation skills with the ability to sell concepts in a compelling way</w:t>
            </w:r>
            <w:r>
              <w:rPr>
                <w:rFonts w:ascii="Arial" w:eastAsia="Arial" w:hAnsi="Arial" w:cs="Arial"/>
                <w:color w:val="555555"/>
                <w:sz w:val="20"/>
                <w:lang w:val="en-GB" w:eastAsia="en-GB" w:bidi="en-GB"/>
              </w:rPr>
              <w:t>.</w:t>
            </w:r>
          </w:p>
          <w:p w14:paraId="0BCF1092" w14:textId="279490B3"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Ability to support colleagues to facilitate high performance and the development of robust and mutually profitable partnerships with both existing and potential AB</w:t>
            </w:r>
            <w:r w:rsidR="00D51406">
              <w:rPr>
                <w:rFonts w:ascii="Arial" w:eastAsia="Arial" w:hAnsi="Arial" w:cs="Arial"/>
                <w:sz w:val="20"/>
                <w:lang w:val="en-GB" w:eastAsia="en-GB" w:bidi="en-GB"/>
              </w:rPr>
              <w:t>N</w:t>
            </w:r>
            <w:r>
              <w:rPr>
                <w:rFonts w:ascii="Arial" w:eastAsia="Arial" w:hAnsi="Arial" w:cs="Arial"/>
                <w:sz w:val="20"/>
                <w:lang w:val="en-GB" w:eastAsia="en-GB" w:bidi="en-GB"/>
              </w:rPr>
              <w:t xml:space="preserve"> customers.</w:t>
            </w:r>
          </w:p>
          <w:p w14:paraId="21BB5921" w14:textId="41586E1F"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Commitment to drive performance business delivery.</w:t>
            </w:r>
          </w:p>
          <w:p w14:paraId="2B570149"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Good commercial and financial acumen with the ability to prioritise business focus and resources.</w:t>
            </w:r>
          </w:p>
          <w:p w14:paraId="43D90D22"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Willingness to challenge with clarity and insight. </w:t>
            </w:r>
          </w:p>
          <w:p w14:paraId="78D9B35B"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Well-developed analytical and </w:t>
            </w:r>
            <w:proofErr w:type="gramStart"/>
            <w:r>
              <w:rPr>
                <w:rFonts w:ascii="Arial" w:eastAsia="Arial" w:hAnsi="Arial" w:cs="Arial"/>
                <w:sz w:val="20"/>
                <w:lang w:val="en-GB" w:eastAsia="en-GB" w:bidi="en-GB"/>
              </w:rPr>
              <w:t>problem-solving skills</w:t>
            </w:r>
            <w:proofErr w:type="gramEnd"/>
            <w:r>
              <w:rPr>
                <w:rFonts w:ascii="Arial" w:eastAsia="Arial" w:hAnsi="Arial" w:cs="Arial"/>
                <w:sz w:val="20"/>
                <w:lang w:val="en-GB" w:eastAsia="en-GB" w:bidi="en-GB"/>
              </w:rPr>
              <w:t>.</w:t>
            </w:r>
          </w:p>
          <w:p w14:paraId="52C29A60"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Ability to support the development of the species team with the relevant skills and culture to meet future customer and business needs. </w:t>
            </w:r>
          </w:p>
          <w:p w14:paraId="0EA93982"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Ability to participate in cross functional initiatives that support the delivery of wider Compounds business goals.</w:t>
            </w:r>
          </w:p>
          <w:p w14:paraId="0D0FE188" w14:textId="77777777" w:rsidR="00CD33D8" w:rsidRDefault="0091681E">
            <w:pPr>
              <w:pStyle w:val="ListParagraph"/>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Basic IT skills, particularly in the use of Excel spreadsheets.</w:t>
            </w:r>
          </w:p>
          <w:p w14:paraId="354BE5D0" w14:textId="77777777" w:rsidR="00CD33D8" w:rsidRDefault="0091681E">
            <w:pPr>
              <w:pStyle w:val="ListParagraph"/>
              <w:numPr>
                <w:ilvl w:val="0"/>
                <w:numId w:val="3"/>
              </w:numPr>
              <w:tabs>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GB" w:eastAsia="en-GB" w:bidi="en-GB"/>
              </w:rPr>
            </w:pPr>
            <w:r>
              <w:rPr>
                <w:rFonts w:ascii="Arial" w:eastAsia="Arial" w:hAnsi="Arial" w:cs="Arial"/>
                <w:sz w:val="20"/>
                <w:lang w:val="en-GB" w:eastAsia="en-GB" w:bidi="en-GB"/>
              </w:rPr>
              <w:t xml:space="preserve">Willingness to support the positive management of complaints to ensure that a resolution </w:t>
            </w:r>
            <w:proofErr w:type="gramStart"/>
            <w:r>
              <w:rPr>
                <w:rFonts w:ascii="Arial" w:eastAsia="Arial" w:hAnsi="Arial" w:cs="Arial"/>
                <w:sz w:val="20"/>
                <w:lang w:val="en-GB" w:eastAsia="en-GB" w:bidi="en-GB"/>
              </w:rPr>
              <w:t>is reached</w:t>
            </w:r>
            <w:proofErr w:type="gramEnd"/>
            <w:r>
              <w:rPr>
                <w:rFonts w:ascii="Arial" w:eastAsia="Arial" w:hAnsi="Arial" w:cs="Arial"/>
                <w:sz w:val="20"/>
                <w:lang w:val="en-GB" w:eastAsia="en-GB" w:bidi="en-GB"/>
              </w:rPr>
              <w:t xml:space="preserve"> by following internal procedures.</w:t>
            </w:r>
          </w:p>
          <w:p w14:paraId="3BBC3A60" w14:textId="2A657F46" w:rsidR="00CD33D8" w:rsidRDefault="00CD33D8" w:rsidP="00F52D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Arial" w:eastAsia="Arial" w:hAnsi="Arial" w:cs="Arial"/>
                <w:sz w:val="20"/>
                <w:lang w:val="en-GB" w:eastAsia="en-GB" w:bidi="en-GB"/>
              </w:rPr>
            </w:pPr>
          </w:p>
        </w:tc>
      </w:tr>
      <w:tr w:rsidR="00CD33D8" w14:paraId="00BBD068" w14:textId="77777777">
        <w:trPr>
          <w:trHeight w:val="680"/>
        </w:trPr>
        <w:tc>
          <w:tcPr>
            <w:tcW w:w="1873" w:type="dxa"/>
            <w:shd w:val="clear" w:color="auto" w:fill="auto"/>
            <w:vAlign w:val="center"/>
          </w:tcPr>
          <w:p w14:paraId="1F323AF4"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GB" w:eastAsia="en-GB" w:bidi="en-GB"/>
              </w:rPr>
            </w:pPr>
            <w:r>
              <w:rPr>
                <w:rFonts w:ascii="Arial" w:eastAsia="Arial" w:hAnsi="Arial" w:cs="Arial"/>
                <w:b/>
                <w:lang w:val="en-GB" w:eastAsia="en-GB" w:bidi="en-GB"/>
              </w:rPr>
              <w:t xml:space="preserve">Other Factors </w:t>
            </w:r>
          </w:p>
          <w:p w14:paraId="650C5E5B" w14:textId="2DDA98C1"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tc>
        <w:tc>
          <w:tcPr>
            <w:tcW w:w="8221" w:type="dxa"/>
            <w:shd w:val="clear" w:color="auto" w:fill="auto"/>
            <w:vAlign w:val="center"/>
          </w:tcPr>
          <w:p w14:paraId="268CC059" w14:textId="77777777" w:rsidR="00CD33D8" w:rsidRDefault="0091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t>In the Game season there may be weekend work required.</w:t>
            </w:r>
          </w:p>
        </w:tc>
      </w:tr>
    </w:tbl>
    <w:p w14:paraId="4036D07E" w14:textId="77777777" w:rsidR="00CD33D8" w:rsidRDefault="00CD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1F6EFBF8" w14:textId="77777777" w:rsidR="002D498F" w:rsidRDefault="002D4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7FC8A4FD" w14:textId="53BE19E2" w:rsidR="002D498F" w:rsidRDefault="002D498F" w:rsidP="002D498F">
      <w:pPr>
        <w:pStyle w:val="NormalWeb"/>
      </w:pPr>
      <w:r>
        <w:rPr>
          <w:noProof/>
        </w:rPr>
        <w:drawing>
          <wp:inline distT="0" distB="0" distL="0" distR="0" wp14:anchorId="0199AE84" wp14:editId="7A1C830B">
            <wp:extent cx="1266825" cy="74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887" cy="748558"/>
                    </a:xfrm>
                    <a:prstGeom prst="rect">
                      <a:avLst/>
                    </a:prstGeom>
                    <a:noFill/>
                    <a:ln>
                      <a:noFill/>
                    </a:ln>
                  </pic:spPr>
                </pic:pic>
              </a:graphicData>
            </a:graphic>
          </wp:inline>
        </w:drawing>
      </w:r>
    </w:p>
    <w:p w14:paraId="48432EE6" w14:textId="77777777" w:rsidR="002D498F" w:rsidRDefault="002D4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sectPr w:rsidR="002D498F">
      <w:headerReference w:type="default" r:id="rId10"/>
      <w:footerReference w:type="default" r:id="rId11"/>
      <w:pgSz w:w="11907" w:h="16840"/>
      <w:pgMar w:top="1985"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13EA" w14:textId="77777777" w:rsidR="00071EA6" w:rsidRDefault="00071EA6">
      <w:r>
        <w:separator/>
      </w:r>
    </w:p>
  </w:endnote>
  <w:endnote w:type="continuationSeparator" w:id="0">
    <w:p w14:paraId="7D1EF8C8" w14:textId="77777777" w:rsidR="00071EA6" w:rsidRDefault="0007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E13" w14:textId="05025605" w:rsidR="00CD33D8" w:rsidRPr="00B548C1" w:rsidRDefault="0091681E" w:rsidP="00B548C1">
    <w:pPr>
      <w:pStyle w:val="Footer"/>
      <w:tabs>
        <w:tab w:val="right" w:pos="9639"/>
      </w:tabs>
      <w:rPr>
        <w:rFonts w:ascii="Arial" w:eastAsia="Arial" w:hAnsi="Arial" w:cs="Arial"/>
        <w:lang w:val="en-GB" w:eastAsia="en-GB" w:bidi="en-GB"/>
      </w:rPr>
    </w:pPr>
    <w:r>
      <w:rPr>
        <w:rFonts w:ascii="Arial" w:eastAsia="Arial" w:hAnsi="Arial" w:cs="Arial"/>
        <w:lang w:val="en-GB" w:eastAsia="en-GB" w:bidi="en-GB"/>
      </w:rPr>
      <w:tab/>
    </w:r>
    <w:r>
      <w:rPr>
        <w:rFonts w:ascii="Arial" w:eastAsia="Arial" w:hAnsi="Arial" w:cs="Arial"/>
        <w:lang w:val="en-GB" w:eastAsia="en-GB" w:bidi="en-GB"/>
      </w:rPr>
      <w:tab/>
    </w:r>
    <w:r>
      <w:rPr>
        <w:rFonts w:ascii="Arial" w:eastAsia="Arial" w:hAnsi="Arial" w:cs="Arial"/>
        <w:lang w:val="en-GB" w:eastAsia="en-GB" w:bidi="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3E7A" w14:textId="77777777" w:rsidR="00071EA6" w:rsidRDefault="00071EA6">
      <w:r>
        <w:separator/>
      </w:r>
    </w:p>
  </w:footnote>
  <w:footnote w:type="continuationSeparator" w:id="0">
    <w:p w14:paraId="5890007E" w14:textId="77777777" w:rsidR="00071EA6" w:rsidRDefault="0007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1FEC" w14:textId="705378EF" w:rsidR="00CD33D8" w:rsidRDefault="00CD33D8">
    <w:pPr>
      <w:pStyle w:val="Head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lang w:val="en-GB" w:eastAsia="en-GB" w:bidi="en-GB"/>
      </w:rPr>
    </w:pPr>
  </w:p>
  <w:p w14:paraId="22DB64FF" w14:textId="77777777" w:rsidR="00CD33D8" w:rsidRDefault="00CD33D8">
    <w:pPr>
      <w:pStyle w:val="Head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62F86"/>
    <w:multiLevelType w:val="singleLevel"/>
    <w:tmpl w:val="A5D42774"/>
    <w:lvl w:ilvl="0">
      <w:start w:val="1"/>
      <w:numFmt w:val="bullet"/>
      <w:lvlText w:val=""/>
      <w:lvlJc w:val="left"/>
      <w:pPr>
        <w:tabs>
          <w:tab w:val="num" w:pos="207"/>
        </w:tabs>
        <w:ind w:left="207" w:hanging="207"/>
      </w:pPr>
      <w:rPr>
        <w:rFonts w:ascii="Symbol" w:eastAsia="Symbol" w:hAnsi="Symbol" w:cs="Symbol" w:hint="default"/>
        <w:b w:val="0"/>
        <w:i w:val="0"/>
        <w:strike w:val="0"/>
        <w:color w:val="auto"/>
        <w:position w:val="0"/>
        <w:sz w:val="20"/>
        <w:u w:val="none"/>
        <w:shd w:val="clear" w:color="auto" w:fill="auto"/>
      </w:rPr>
    </w:lvl>
  </w:abstractNum>
  <w:abstractNum w:abstractNumId="1" w15:restartNumberingAfterBreak="0">
    <w:nsid w:val="59CA5A11"/>
    <w:multiLevelType w:val="singleLevel"/>
    <w:tmpl w:val="EACC5714"/>
    <w:lvl w:ilvl="0">
      <w:start w:val="1"/>
      <w:numFmt w:val="bullet"/>
      <w:lvlText w:val=""/>
      <w:lvlJc w:val="left"/>
      <w:pPr>
        <w:tabs>
          <w:tab w:val="num" w:pos="198"/>
        </w:tabs>
        <w:ind w:left="198" w:hanging="198"/>
      </w:pPr>
      <w:rPr>
        <w:rFonts w:ascii="Symbol" w:eastAsia="Symbol" w:hAnsi="Symbol" w:cs="Symbol" w:hint="default"/>
        <w:b w:val="0"/>
        <w:i w:val="0"/>
        <w:strike w:val="0"/>
        <w:color w:val="auto"/>
        <w:position w:val="0"/>
        <w:sz w:val="20"/>
        <w:u w:val="none"/>
        <w:shd w:val="clear" w:color="auto" w:fill="auto"/>
      </w:rPr>
    </w:lvl>
  </w:abstractNum>
  <w:abstractNum w:abstractNumId="2" w15:restartNumberingAfterBreak="0">
    <w:nsid w:val="7DE10265"/>
    <w:multiLevelType w:val="singleLevel"/>
    <w:tmpl w:val="29A64D14"/>
    <w:lvl w:ilvl="0">
      <w:start w:val="1"/>
      <w:numFmt w:val="bullet"/>
      <w:lvlText w:val=""/>
      <w:lvlJc w:val="left"/>
      <w:pPr>
        <w:tabs>
          <w:tab w:val="num" w:pos="200"/>
        </w:tabs>
        <w:ind w:left="200" w:hanging="200"/>
      </w:pPr>
      <w:rPr>
        <w:rFonts w:ascii="Symbol" w:eastAsia="Symbol" w:hAnsi="Symbol" w:cs="Symbol" w:hint="default"/>
        <w:b w:val="0"/>
        <w:i w:val="0"/>
        <w:strike w:val="0"/>
        <w:color w:val="auto"/>
        <w:position w:val="0"/>
        <w:sz w:val="20"/>
        <w:u w:val="none"/>
        <w:shd w:val="clear" w:color="auto" w:fill="auto"/>
      </w:rPr>
    </w:lvl>
  </w:abstractNum>
  <w:num w:numId="1" w16cid:durableId="452748544">
    <w:abstractNumId w:val="1"/>
  </w:num>
  <w:num w:numId="2" w16cid:durableId="284964247">
    <w:abstractNumId w:val="2"/>
  </w:num>
  <w:num w:numId="3" w16cid:durableId="128176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D8"/>
    <w:rsid w:val="000025A5"/>
    <w:rsid w:val="00020899"/>
    <w:rsid w:val="00071EA6"/>
    <w:rsid w:val="000B1681"/>
    <w:rsid w:val="000C4533"/>
    <w:rsid w:val="000D70B8"/>
    <w:rsid w:val="000D70D3"/>
    <w:rsid w:val="0010774A"/>
    <w:rsid w:val="00133ED6"/>
    <w:rsid w:val="001668F7"/>
    <w:rsid w:val="002500E3"/>
    <w:rsid w:val="00266EF0"/>
    <w:rsid w:val="002D498F"/>
    <w:rsid w:val="002F3FB3"/>
    <w:rsid w:val="00316FCF"/>
    <w:rsid w:val="0037053C"/>
    <w:rsid w:val="00391E4B"/>
    <w:rsid w:val="0041213D"/>
    <w:rsid w:val="00443FAE"/>
    <w:rsid w:val="00451539"/>
    <w:rsid w:val="004B193C"/>
    <w:rsid w:val="004F5303"/>
    <w:rsid w:val="00567E85"/>
    <w:rsid w:val="0063301C"/>
    <w:rsid w:val="006A7537"/>
    <w:rsid w:val="00704997"/>
    <w:rsid w:val="00775AE0"/>
    <w:rsid w:val="007E6F8E"/>
    <w:rsid w:val="007F3788"/>
    <w:rsid w:val="00814E4C"/>
    <w:rsid w:val="0091681E"/>
    <w:rsid w:val="009F6392"/>
    <w:rsid w:val="00A71760"/>
    <w:rsid w:val="00AC4BEF"/>
    <w:rsid w:val="00AC4CDF"/>
    <w:rsid w:val="00AF4EA8"/>
    <w:rsid w:val="00B13753"/>
    <w:rsid w:val="00B548C1"/>
    <w:rsid w:val="00B80F55"/>
    <w:rsid w:val="00BC497B"/>
    <w:rsid w:val="00C264E8"/>
    <w:rsid w:val="00C27968"/>
    <w:rsid w:val="00CD33D8"/>
    <w:rsid w:val="00D51406"/>
    <w:rsid w:val="00D70588"/>
    <w:rsid w:val="00DF24B0"/>
    <w:rsid w:val="00E1431F"/>
    <w:rsid w:val="00E17461"/>
    <w:rsid w:val="00EA4EF1"/>
    <w:rsid w:val="00EE2D23"/>
    <w:rsid w:val="00EF3EDF"/>
    <w:rsid w:val="00F23B09"/>
    <w:rsid w:val="00F51E14"/>
    <w:rsid w:val="00F52D93"/>
    <w:rsid w:val="00FE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34DD"/>
  <w15:docId w15:val="{03D7DEAF-A536-4478-A8C8-170A6F4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entury Gothic" w:eastAsia="Century Gothic" w:hAnsi="Century Gothic"/>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153"/>
        <w:tab w:val="right" w:pos="8306"/>
      </w:tabs>
    </w:pPr>
  </w:style>
  <w:style w:type="paragraph" w:styleId="Footer">
    <w:name w:val="footer"/>
    <w:basedOn w:val="Normal"/>
    <w:qFormat/>
    <w:pPr>
      <w:tabs>
        <w:tab w:val="center" w:pos="4153"/>
        <w:tab w:val="right" w:pos="8306"/>
      </w:tabs>
    </w:pPr>
  </w:style>
  <w:style w:type="paragraph" w:styleId="ListParagraph">
    <w:name w:val="List Paragraph"/>
    <w:basedOn w:val="Normal"/>
    <w:qFormat/>
    <w:pPr>
      <w:ind w:left="720"/>
    </w:pPr>
  </w:style>
  <w:style w:type="character" w:styleId="Hyperlink">
    <w:name w:val="Hyperlink"/>
    <w:qFormat/>
    <w:rPr>
      <w:color w:val="0000FF"/>
      <w:u w:val="single"/>
      <w:rtl w:val="0"/>
      <w:lang w:val="x-none" w:eastAsia="x-none" w:bidi="x-none"/>
    </w:rPr>
  </w:style>
  <w:style w:type="character" w:customStyle="1" w:styleId="FooterChar">
    <w:name w:val="Footer Char"/>
    <w:qFormat/>
    <w:rPr>
      <w:rFonts w:ascii="Century Gothic" w:eastAsia="Century Gothic" w:hAnsi="Century Gothic" w:cs="Century Gothic"/>
      <w:sz w:val="22"/>
      <w:szCs w:val="22"/>
      <w:rtl w:val="0"/>
      <w:lang w:val="x-none" w:eastAsia="x-none" w:bidi="x-none"/>
    </w:rPr>
  </w:style>
  <w:style w:type="paragraph" w:styleId="BalloonText">
    <w:name w:val="Balloon Text"/>
    <w:basedOn w:val="Normal"/>
    <w:qFormat/>
    <w:rPr>
      <w:rFonts w:ascii="Tahoma" w:eastAsia="Tahoma" w:hAnsi="Tahoma" w:cs="Tahoma"/>
      <w:sz w:val="16"/>
      <w:szCs w:val="16"/>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character" w:customStyle="1" w:styleId="CommentTextChar">
    <w:name w:val="Comment Text Char"/>
    <w:qFormat/>
    <w:rPr>
      <w:rFonts w:ascii="Century Gothic" w:eastAsia="Century Gothic" w:hAnsi="Century Gothic" w:cs="Century Gothic"/>
      <w:rtl w:val="0"/>
      <w:lang w:val="x-none" w:eastAsia="x-none" w:bidi="x-none"/>
    </w:rPr>
  </w:style>
  <w:style w:type="character" w:customStyle="1" w:styleId="CommentSubjectChar">
    <w:name w:val="Comment Subject Char"/>
    <w:basedOn w:val="CommentTextChar"/>
    <w:qFormat/>
    <w:rPr>
      <w:rFonts w:ascii="Century Gothic" w:eastAsia="Century Gothic" w:hAnsi="Century Gothic" w:cs="Century Gothic"/>
      <w:b/>
      <w:bCs/>
      <w:rtl w:val="0"/>
      <w:lang w:val="x-none" w:eastAsia="x-none" w:bidi="x-none"/>
    </w:rPr>
  </w:style>
  <w:style w:type="paragraph" w:styleId="Revision">
    <w:name w:val="Revision"/>
    <w:hidden/>
    <w:uiPriority w:val="99"/>
    <w:semiHidden/>
    <w:rsid w:val="007E6F8E"/>
    <w:pPr>
      <w:spacing w:after="0" w:line="240" w:lineRule="auto"/>
    </w:pPr>
    <w:rPr>
      <w:rFonts w:ascii="Century Gothic" w:eastAsia="Century Gothic" w:hAnsi="Century Gothic"/>
      <w:sz w:val="22"/>
      <w:szCs w:val="22"/>
      <w:lang w:val="x-none" w:eastAsia="x-none"/>
    </w:rPr>
  </w:style>
  <w:style w:type="paragraph" w:styleId="NormalWeb">
    <w:name w:val="Normal (Web)"/>
    <w:basedOn w:val="Normal"/>
    <w:uiPriority w:val="99"/>
    <w:semiHidden/>
    <w:unhideWhenUsed/>
    <w:rsid w:val="002D498F"/>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2405">
      <w:bodyDiv w:val="1"/>
      <w:marLeft w:val="0"/>
      <w:marRight w:val="0"/>
      <w:marTop w:val="0"/>
      <w:marBottom w:val="0"/>
      <w:divBdr>
        <w:top w:val="none" w:sz="0" w:space="0" w:color="auto"/>
        <w:left w:val="none" w:sz="0" w:space="0" w:color="auto"/>
        <w:bottom w:val="none" w:sz="0" w:space="0" w:color="auto"/>
        <w:right w:val="none" w:sz="0" w:space="0" w:color="auto"/>
      </w:divBdr>
    </w:div>
    <w:div w:id="1886402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E606-960A-4428-9BD8-EA35498D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Associated British Foods</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Birgit</dc:creator>
  <cp:lastModifiedBy>Andrew Davies (AB Agri)</cp:lastModifiedBy>
  <cp:revision>34</cp:revision>
  <dcterms:created xsi:type="dcterms:W3CDTF">2024-04-02T15:31:00Z</dcterms:created>
  <dcterms:modified xsi:type="dcterms:W3CDTF">2024-04-03T15:00:00Z</dcterms:modified>
</cp:coreProperties>
</file>