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C9DE1" w14:textId="77777777" w:rsidR="00BB3FD7" w:rsidRDefault="00342CEB">
      <w:pPr>
        <w:pStyle w:val="Header"/>
        <w:jc w:val="center"/>
        <w:rPr>
          <w:rFonts w:ascii="Arial" w:eastAsia="Arial" w:hAnsi="Arial" w:cs="Arial"/>
          <w:color w:val="00755A"/>
          <w:sz w:val="24"/>
          <w:szCs w:val="24"/>
        </w:rPr>
      </w:pPr>
      <w:r>
        <w:rPr>
          <w:rFonts w:ascii="Arial" w:eastAsia="Arial" w:hAnsi="Arial" w:cs="Arial"/>
          <w:b/>
          <w:bCs/>
          <w:color w:val="00755A"/>
          <w:sz w:val="24"/>
          <w:szCs w:val="24"/>
        </w:rPr>
        <w:t>Role Description &amp; Person Profile</w:t>
      </w:r>
    </w:p>
    <w:p w14:paraId="2B018DEB"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946"/>
      </w:tblGrid>
      <w:tr w:rsidR="00BB3FD7" w14:paraId="347294D5" w14:textId="77777777">
        <w:tc>
          <w:tcPr>
            <w:tcW w:w="2694" w:type="dxa"/>
            <w:shd w:val="clear" w:color="auto" w:fill="F2F2F2"/>
          </w:tcPr>
          <w:p w14:paraId="75AE274A"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r>
              <w:rPr>
                <w:rFonts w:ascii="Arial" w:eastAsia="Arial" w:hAnsi="Arial" w:cs="Arial"/>
                <w:b/>
                <w:bCs/>
                <w:sz w:val="20"/>
                <w:szCs w:val="20"/>
              </w:rPr>
              <w:t>Job Title</w:t>
            </w:r>
          </w:p>
          <w:p w14:paraId="3526478E"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p>
        </w:tc>
        <w:tc>
          <w:tcPr>
            <w:tcW w:w="6946" w:type="dxa"/>
            <w:shd w:val="clear" w:color="auto" w:fill="auto"/>
            <w:vAlign w:val="bottom"/>
          </w:tcPr>
          <w:p w14:paraId="138B38E0" w14:textId="77777777" w:rsidR="00E32C54" w:rsidRDefault="00486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pPr>
            <w:r w:rsidRPr="00486343">
              <w:t>Head of Financial Reporting and Control</w:t>
            </w:r>
          </w:p>
          <w:p w14:paraId="7E26E02A" w14:textId="1EC4D6ED" w:rsidR="00486343" w:rsidRDefault="00486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p>
        </w:tc>
      </w:tr>
      <w:tr w:rsidR="00BB3FD7" w14:paraId="003D02CE" w14:textId="77777777">
        <w:tc>
          <w:tcPr>
            <w:tcW w:w="2694" w:type="dxa"/>
            <w:shd w:val="clear" w:color="auto" w:fill="F2F2F2"/>
          </w:tcPr>
          <w:p w14:paraId="2AC486AC"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r>
              <w:rPr>
                <w:rFonts w:ascii="Arial" w:eastAsia="Arial" w:hAnsi="Arial" w:cs="Arial"/>
                <w:b/>
                <w:bCs/>
                <w:sz w:val="20"/>
                <w:szCs w:val="20"/>
              </w:rPr>
              <w:t>Business</w:t>
            </w:r>
          </w:p>
          <w:p w14:paraId="506F3F69"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p>
        </w:tc>
        <w:tc>
          <w:tcPr>
            <w:tcW w:w="6946" w:type="dxa"/>
            <w:shd w:val="clear" w:color="auto" w:fill="auto"/>
            <w:vAlign w:val="center"/>
          </w:tcPr>
          <w:p w14:paraId="56E0918F" w14:textId="596AED48" w:rsidR="00BB3FD7" w:rsidRDefault="00D1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r>
              <w:rPr>
                <w:rFonts w:ascii="Arial" w:eastAsia="Arial" w:hAnsi="Arial" w:cs="Arial"/>
                <w:sz w:val="20"/>
                <w:szCs w:val="20"/>
              </w:rPr>
              <w:t xml:space="preserve">AB </w:t>
            </w:r>
            <w:r w:rsidR="008D5AD1">
              <w:rPr>
                <w:rFonts w:ascii="Arial" w:eastAsia="Arial" w:hAnsi="Arial" w:cs="Arial"/>
                <w:sz w:val="20"/>
                <w:szCs w:val="20"/>
              </w:rPr>
              <w:t>Vista</w:t>
            </w:r>
          </w:p>
        </w:tc>
      </w:tr>
      <w:tr w:rsidR="00BB3FD7" w14:paraId="207AA6C9" w14:textId="77777777">
        <w:tc>
          <w:tcPr>
            <w:tcW w:w="2694" w:type="dxa"/>
            <w:shd w:val="clear" w:color="auto" w:fill="F2F2F2"/>
          </w:tcPr>
          <w:p w14:paraId="3FA142DF"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r>
              <w:rPr>
                <w:rFonts w:ascii="Arial" w:eastAsia="Arial" w:hAnsi="Arial" w:cs="Arial"/>
                <w:b/>
                <w:bCs/>
                <w:sz w:val="20"/>
                <w:szCs w:val="20"/>
              </w:rPr>
              <w:t>Location</w:t>
            </w:r>
          </w:p>
          <w:p w14:paraId="288F3B08"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p>
        </w:tc>
        <w:tc>
          <w:tcPr>
            <w:tcW w:w="6946" w:type="dxa"/>
            <w:shd w:val="clear" w:color="auto" w:fill="auto"/>
            <w:vAlign w:val="center"/>
          </w:tcPr>
          <w:p w14:paraId="19D877DA" w14:textId="57BECD66" w:rsidR="00BB3FD7" w:rsidRDefault="00293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r>
              <w:rPr>
                <w:rFonts w:ascii="Arial" w:eastAsia="Arial" w:hAnsi="Arial" w:cs="Arial"/>
                <w:sz w:val="20"/>
                <w:szCs w:val="20"/>
              </w:rPr>
              <w:t>Flexible</w:t>
            </w:r>
          </w:p>
        </w:tc>
      </w:tr>
      <w:tr w:rsidR="00BB3FD7" w14:paraId="2BB331B2" w14:textId="77777777">
        <w:tc>
          <w:tcPr>
            <w:tcW w:w="2694" w:type="dxa"/>
            <w:shd w:val="clear" w:color="auto" w:fill="F2F2F2"/>
          </w:tcPr>
          <w:p w14:paraId="1C5D3687"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r>
              <w:rPr>
                <w:rFonts w:ascii="Arial" w:eastAsia="Arial" w:hAnsi="Arial" w:cs="Arial"/>
                <w:b/>
                <w:bCs/>
                <w:sz w:val="20"/>
                <w:szCs w:val="20"/>
              </w:rPr>
              <w:t xml:space="preserve">Role Level </w:t>
            </w:r>
          </w:p>
          <w:p w14:paraId="3F0193CA"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p>
        </w:tc>
        <w:tc>
          <w:tcPr>
            <w:tcW w:w="6946" w:type="dxa"/>
            <w:shd w:val="clear" w:color="auto" w:fill="auto"/>
          </w:tcPr>
          <w:p w14:paraId="3A8F6F72" w14:textId="69792313" w:rsidR="00BB3FD7" w:rsidRDefault="007F4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r>
              <w:rPr>
                <w:rFonts w:ascii="Arial" w:eastAsia="Arial" w:hAnsi="Arial" w:cs="Arial"/>
                <w:sz w:val="20"/>
                <w:szCs w:val="20"/>
              </w:rPr>
              <w:t>13</w:t>
            </w:r>
          </w:p>
        </w:tc>
      </w:tr>
      <w:tr w:rsidR="00BB3FD7" w14:paraId="351BA04B" w14:textId="77777777">
        <w:tc>
          <w:tcPr>
            <w:tcW w:w="2694" w:type="dxa"/>
            <w:shd w:val="clear" w:color="auto" w:fill="F2F2F2"/>
          </w:tcPr>
          <w:p w14:paraId="148645DE"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r>
              <w:rPr>
                <w:rFonts w:ascii="Arial" w:eastAsia="Arial" w:hAnsi="Arial" w:cs="Arial"/>
                <w:b/>
                <w:bCs/>
                <w:sz w:val="20"/>
                <w:szCs w:val="20"/>
              </w:rPr>
              <w:t xml:space="preserve">Team Structure </w:t>
            </w:r>
          </w:p>
          <w:p w14:paraId="7E332512"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18"/>
                <w:szCs w:val="18"/>
              </w:rPr>
            </w:pPr>
            <w:r>
              <w:rPr>
                <w:rFonts w:ascii="Arial" w:eastAsia="Arial" w:hAnsi="Arial" w:cs="Arial"/>
                <w:sz w:val="18"/>
                <w:szCs w:val="18"/>
              </w:rPr>
              <w:t>Reports to and direct reports</w:t>
            </w:r>
          </w:p>
        </w:tc>
        <w:tc>
          <w:tcPr>
            <w:tcW w:w="6946" w:type="dxa"/>
            <w:shd w:val="clear" w:color="auto" w:fill="auto"/>
          </w:tcPr>
          <w:p w14:paraId="0B221210" w14:textId="4DB85DDF"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r>
              <w:rPr>
                <w:rFonts w:ascii="Arial" w:eastAsia="Arial" w:hAnsi="Arial" w:cs="Arial"/>
                <w:sz w:val="20"/>
                <w:szCs w:val="20"/>
              </w:rPr>
              <w:t xml:space="preserve">Reporting to the </w:t>
            </w:r>
            <w:r w:rsidR="00A4680D">
              <w:rPr>
                <w:rFonts w:ascii="Arial" w:eastAsia="Arial" w:hAnsi="Arial" w:cs="Arial"/>
                <w:sz w:val="20"/>
                <w:szCs w:val="20"/>
              </w:rPr>
              <w:t>Finance Director – AB Vista</w:t>
            </w:r>
            <w:r>
              <w:rPr>
                <w:rFonts w:ascii="Arial" w:eastAsia="Arial" w:hAnsi="Arial" w:cs="Arial"/>
                <w:sz w:val="20"/>
                <w:szCs w:val="20"/>
              </w:rPr>
              <w:t>.</w:t>
            </w:r>
            <w:r w:rsidR="00F86B36">
              <w:rPr>
                <w:rFonts w:ascii="Arial" w:eastAsia="Arial" w:hAnsi="Arial" w:cs="Arial"/>
                <w:sz w:val="20"/>
                <w:szCs w:val="20"/>
              </w:rPr>
              <w:t xml:space="preserve"> </w:t>
            </w:r>
            <w:r w:rsidR="000E5F65">
              <w:rPr>
                <w:rFonts w:ascii="Arial" w:eastAsia="Arial" w:hAnsi="Arial" w:cs="Arial"/>
                <w:sz w:val="20"/>
                <w:szCs w:val="20"/>
              </w:rPr>
              <w:t xml:space="preserve">Responsible for </w:t>
            </w:r>
            <w:r w:rsidR="001E35A2">
              <w:rPr>
                <w:rFonts w:ascii="Arial" w:eastAsia="Arial" w:hAnsi="Arial" w:cs="Arial"/>
                <w:sz w:val="20"/>
                <w:szCs w:val="20"/>
              </w:rPr>
              <w:t>5</w:t>
            </w:r>
            <w:r w:rsidR="00E873C8">
              <w:rPr>
                <w:rFonts w:ascii="Arial" w:eastAsia="Arial" w:hAnsi="Arial" w:cs="Arial"/>
                <w:sz w:val="20"/>
                <w:szCs w:val="20"/>
              </w:rPr>
              <w:t xml:space="preserve"> direct and 1</w:t>
            </w:r>
            <w:r w:rsidR="00DA76F1">
              <w:rPr>
                <w:rFonts w:ascii="Arial" w:eastAsia="Arial" w:hAnsi="Arial" w:cs="Arial"/>
                <w:sz w:val="20"/>
                <w:szCs w:val="20"/>
              </w:rPr>
              <w:t>2</w:t>
            </w:r>
            <w:r w:rsidR="00E873C8">
              <w:rPr>
                <w:rFonts w:ascii="Arial" w:eastAsia="Arial" w:hAnsi="Arial" w:cs="Arial"/>
                <w:sz w:val="20"/>
                <w:szCs w:val="20"/>
              </w:rPr>
              <w:t xml:space="preserve"> indirect</w:t>
            </w:r>
            <w:r>
              <w:rPr>
                <w:rFonts w:ascii="Arial" w:eastAsia="Arial" w:hAnsi="Arial" w:cs="Arial"/>
                <w:sz w:val="20"/>
                <w:szCs w:val="20"/>
              </w:rPr>
              <w:t xml:space="preserve"> </w:t>
            </w:r>
          </w:p>
        </w:tc>
      </w:tr>
      <w:tr w:rsidR="00BB3FD7" w14:paraId="0FB89D4D" w14:textId="77777777">
        <w:tc>
          <w:tcPr>
            <w:tcW w:w="2694" w:type="dxa"/>
            <w:shd w:val="clear" w:color="auto" w:fill="F2F2F2"/>
          </w:tcPr>
          <w:p w14:paraId="7FE124B9"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r>
              <w:rPr>
                <w:rFonts w:ascii="Arial" w:eastAsia="Arial" w:hAnsi="Arial" w:cs="Arial"/>
                <w:b/>
                <w:bCs/>
                <w:sz w:val="20"/>
                <w:szCs w:val="20"/>
              </w:rPr>
              <w:t>Budget Responsibility</w:t>
            </w:r>
          </w:p>
          <w:p w14:paraId="7B4AD858"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r>
              <w:rPr>
                <w:rFonts w:ascii="Arial" w:eastAsia="Arial" w:hAnsi="Arial" w:cs="Arial"/>
                <w:b/>
                <w:bCs/>
                <w:sz w:val="20"/>
                <w:szCs w:val="20"/>
              </w:rPr>
              <w:t xml:space="preserve"> </w:t>
            </w:r>
          </w:p>
        </w:tc>
        <w:tc>
          <w:tcPr>
            <w:tcW w:w="6946" w:type="dxa"/>
            <w:shd w:val="clear" w:color="auto" w:fill="auto"/>
          </w:tcPr>
          <w:p w14:paraId="015AB404"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r>
              <w:rPr>
                <w:rFonts w:ascii="Arial" w:eastAsia="Arial" w:hAnsi="Arial" w:cs="Arial"/>
                <w:sz w:val="20"/>
                <w:szCs w:val="20"/>
              </w:rPr>
              <w:t>Yes</w:t>
            </w:r>
          </w:p>
        </w:tc>
      </w:tr>
    </w:tbl>
    <w:p w14:paraId="38774E05" w14:textId="77777777" w:rsidR="00BB3FD7" w:rsidRDefault="00BB3FD7">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szCs w:val="20"/>
        </w:rPr>
      </w:pPr>
    </w:p>
    <w:p w14:paraId="53F8D9E3" w14:textId="77777777" w:rsidR="00BB3FD7" w:rsidRDefault="00BB3FD7">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946"/>
      </w:tblGrid>
      <w:tr w:rsidR="00BB3FD7" w14:paraId="5AA78EDE" w14:textId="77777777">
        <w:tc>
          <w:tcPr>
            <w:tcW w:w="2694" w:type="dxa"/>
            <w:shd w:val="clear" w:color="auto" w:fill="F2F2F2"/>
          </w:tcPr>
          <w:p w14:paraId="0CCBC750"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r>
              <w:rPr>
                <w:rFonts w:ascii="Arial" w:eastAsia="Arial" w:hAnsi="Arial" w:cs="Arial"/>
                <w:b/>
                <w:bCs/>
                <w:sz w:val="20"/>
                <w:szCs w:val="20"/>
              </w:rPr>
              <w:t>Role Overview</w:t>
            </w:r>
          </w:p>
          <w:p w14:paraId="00AA067B"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18"/>
                <w:szCs w:val="18"/>
              </w:rPr>
            </w:pPr>
            <w:r>
              <w:rPr>
                <w:rFonts w:ascii="Arial" w:eastAsia="Arial" w:hAnsi="Arial" w:cs="Arial"/>
                <w:sz w:val="18"/>
                <w:szCs w:val="18"/>
              </w:rPr>
              <w:t xml:space="preserve">Impact Statement </w:t>
            </w:r>
          </w:p>
          <w:p w14:paraId="15C75BED"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p>
        </w:tc>
        <w:tc>
          <w:tcPr>
            <w:tcW w:w="6946" w:type="dxa"/>
            <w:shd w:val="clear" w:color="auto" w:fill="auto"/>
            <w:vAlign w:val="bottom"/>
          </w:tcPr>
          <w:p w14:paraId="30ED47F0" w14:textId="37BA9093" w:rsidR="00BB3FD7" w:rsidRDefault="00F40D4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40D40">
              <w:t xml:space="preserve">The Head of Financial Reporting and Control is responsible for leading the integrity, accuracy, and compliance of financial reporting across the organization. This role oversees global accounting operations, internal controls, external audit coordination, and regulatory compliance. As a trusted leader within the finance function, the role ensures timely and transparent reporting that supports decision-making, </w:t>
            </w:r>
            <w:r w:rsidR="00CF2220">
              <w:t>group</w:t>
            </w:r>
            <w:r w:rsidRPr="00F40D40">
              <w:t xml:space="preserve"> confidence, and regulatory obligations across all jurisdictions.</w:t>
            </w:r>
          </w:p>
          <w:p w14:paraId="3B0C1C54" w14:textId="38DD5582" w:rsidR="00F40D40" w:rsidRPr="004A7268" w:rsidRDefault="00F40D4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NL"/>
              </w:rPr>
            </w:pPr>
          </w:p>
        </w:tc>
      </w:tr>
      <w:tr w:rsidR="00BB3FD7" w14:paraId="2AFBA2D8" w14:textId="77777777">
        <w:tc>
          <w:tcPr>
            <w:tcW w:w="2694" w:type="dxa"/>
            <w:shd w:val="clear" w:color="auto" w:fill="F2F2F2"/>
          </w:tcPr>
          <w:p w14:paraId="6920B802"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p>
          <w:p w14:paraId="27400B01"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r>
              <w:rPr>
                <w:rFonts w:ascii="Arial" w:eastAsia="Arial" w:hAnsi="Arial" w:cs="Arial"/>
                <w:b/>
                <w:bCs/>
                <w:sz w:val="20"/>
                <w:szCs w:val="20"/>
              </w:rPr>
              <w:t>Key Responsibilities</w:t>
            </w:r>
          </w:p>
          <w:p w14:paraId="5EF2FCE1"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p>
        </w:tc>
        <w:tc>
          <w:tcPr>
            <w:tcW w:w="6946" w:type="dxa"/>
            <w:shd w:val="clear" w:color="auto" w:fill="auto"/>
            <w:vAlign w:val="bottom"/>
          </w:tcPr>
          <w:p w14:paraId="2A5D63A1" w14:textId="1EA3DF67" w:rsidR="005C4CB7" w:rsidRPr="005C4CB7" w:rsidRDefault="005C4CB7" w:rsidP="005C4CB7">
            <w:pPr>
              <w:spacing w:after="160" w:line="278" w:lineRule="auto"/>
              <w:rPr>
                <w:lang w:val="en-NL"/>
              </w:rPr>
            </w:pPr>
            <w:r w:rsidRPr="005C4CB7">
              <w:rPr>
                <w:b/>
                <w:bCs/>
                <w:lang w:val="en-NL"/>
              </w:rPr>
              <w:t>Financial Reporting:</w:t>
            </w:r>
            <w:r w:rsidRPr="005C4CB7">
              <w:rPr>
                <w:lang w:val="en-NL"/>
              </w:rPr>
              <w:br/>
              <w:t xml:space="preserve">Lead the preparation and delivery of accurate, timely, and compliant consolidated financial </w:t>
            </w:r>
            <w:r w:rsidR="009128D0">
              <w:rPr>
                <w:lang w:val="en-NL"/>
              </w:rPr>
              <w:t xml:space="preserve">reporting and </w:t>
            </w:r>
            <w:r w:rsidRPr="005C4CB7">
              <w:rPr>
                <w:lang w:val="en-NL"/>
              </w:rPr>
              <w:t>statements in accordance with international and local accounting standards (e.g., IFRS, US GAAP).</w:t>
            </w:r>
          </w:p>
          <w:p w14:paraId="5BC3D6E0" w14:textId="7F4F766F" w:rsidR="005C4CB7" w:rsidRPr="005C4CB7" w:rsidRDefault="005C4CB7" w:rsidP="005C4CB7">
            <w:pPr>
              <w:spacing w:after="160" w:line="278" w:lineRule="auto"/>
              <w:rPr>
                <w:lang w:val="en-NL"/>
              </w:rPr>
            </w:pPr>
            <w:r w:rsidRPr="005C4CB7">
              <w:rPr>
                <w:b/>
                <w:bCs/>
                <w:lang w:val="en-NL"/>
              </w:rPr>
              <w:t>Global Accounting Policy &amp; Governance:</w:t>
            </w:r>
            <w:r w:rsidRPr="005C4CB7">
              <w:rPr>
                <w:lang w:val="en-NL"/>
              </w:rPr>
              <w:br/>
              <w:t>Establish and maintain global accounting policies and ensure consistency of financial practices across all business units and geographies.</w:t>
            </w:r>
          </w:p>
          <w:p w14:paraId="031742D8" w14:textId="3A19C613" w:rsidR="005C4CB7" w:rsidRPr="005C4CB7" w:rsidRDefault="005C4CB7" w:rsidP="005C4CB7">
            <w:pPr>
              <w:spacing w:after="160" w:line="278" w:lineRule="auto"/>
              <w:rPr>
                <w:lang w:val="en-NL"/>
              </w:rPr>
            </w:pPr>
            <w:r w:rsidRPr="005C4CB7">
              <w:rPr>
                <w:b/>
                <w:bCs/>
                <w:lang w:val="en-NL"/>
              </w:rPr>
              <w:t>Internal Controls &amp; Compliance:</w:t>
            </w:r>
            <w:r w:rsidRPr="005C4CB7">
              <w:rPr>
                <w:lang w:val="en-NL"/>
              </w:rPr>
              <w:br/>
              <w:t>Oversee the design, implementation, and maintenance of a robust internal control framework</w:t>
            </w:r>
            <w:r w:rsidR="00E017CB">
              <w:rPr>
                <w:lang w:val="en-NL"/>
              </w:rPr>
              <w:t>,</w:t>
            </w:r>
            <w:r w:rsidRPr="005C4CB7">
              <w:rPr>
                <w:lang w:val="en-NL"/>
              </w:rPr>
              <w:t xml:space="preserve"> ensuring financial risk is managed effectively.</w:t>
            </w:r>
          </w:p>
          <w:p w14:paraId="2E6C086D" w14:textId="3F4D74A6" w:rsidR="005C4CB7" w:rsidRPr="005C4CB7" w:rsidRDefault="005C4CB7" w:rsidP="005C4CB7">
            <w:pPr>
              <w:spacing w:after="160" w:line="278" w:lineRule="auto"/>
              <w:rPr>
                <w:lang w:val="en-NL"/>
              </w:rPr>
            </w:pPr>
            <w:r w:rsidRPr="005C4CB7">
              <w:rPr>
                <w:b/>
                <w:bCs/>
                <w:lang w:val="en-NL"/>
              </w:rPr>
              <w:t>Audit Management:</w:t>
            </w:r>
            <w:r w:rsidRPr="005C4CB7">
              <w:rPr>
                <w:lang w:val="en-NL"/>
              </w:rPr>
              <w:br/>
              <w:t>Serve as the primary liaison with external auditors and manage the annual audit and quarterly reviews across all entities globally.</w:t>
            </w:r>
          </w:p>
          <w:p w14:paraId="018BFAAC" w14:textId="5CECCB3D" w:rsidR="005C4CB7" w:rsidRPr="005C4CB7" w:rsidRDefault="005C4CB7" w:rsidP="005C4CB7">
            <w:pPr>
              <w:spacing w:after="160" w:line="278" w:lineRule="auto"/>
              <w:rPr>
                <w:lang w:val="en-NL"/>
              </w:rPr>
            </w:pPr>
            <w:r w:rsidRPr="005C4CB7">
              <w:rPr>
                <w:b/>
                <w:bCs/>
                <w:lang w:val="en-NL"/>
              </w:rPr>
              <w:t>Regulatory and Statutory Compliance:</w:t>
            </w:r>
            <w:r w:rsidRPr="005C4CB7">
              <w:rPr>
                <w:lang w:val="en-NL"/>
              </w:rPr>
              <w:br/>
              <w:t>Ensure compliance with financial regulations and statutory requirements in all operating regions. Manage local GAAP reporting where necessary.</w:t>
            </w:r>
          </w:p>
          <w:p w14:paraId="721C3E05" w14:textId="35702C9C" w:rsidR="005C4CB7" w:rsidRPr="005C4CB7" w:rsidRDefault="005C4CB7" w:rsidP="005C4CB7">
            <w:pPr>
              <w:spacing w:after="160" w:line="278" w:lineRule="auto"/>
              <w:rPr>
                <w:lang w:val="en-NL"/>
              </w:rPr>
            </w:pPr>
            <w:r w:rsidRPr="005C4CB7">
              <w:rPr>
                <w:b/>
                <w:bCs/>
                <w:lang w:val="en-NL"/>
              </w:rPr>
              <w:t>Process Improvement &amp; Systems:</w:t>
            </w:r>
            <w:r w:rsidRPr="005C4CB7">
              <w:rPr>
                <w:lang w:val="en-NL"/>
              </w:rPr>
              <w:br/>
              <w:t xml:space="preserve">Drive standardization, automation, and continuous improvement in </w:t>
            </w:r>
            <w:r w:rsidRPr="005C4CB7">
              <w:rPr>
                <w:lang w:val="en-NL"/>
              </w:rPr>
              <w:lastRenderedPageBreak/>
              <w:t>reporting and control processes. Leverage technology and systems (e.g., ERP, consolidation tools) to enhance reporting accuracy and efficiency.</w:t>
            </w:r>
          </w:p>
          <w:p w14:paraId="40844618" w14:textId="10D31313" w:rsidR="005C4CB7" w:rsidRPr="005C4CB7" w:rsidRDefault="005C4CB7" w:rsidP="005C4CB7">
            <w:pPr>
              <w:spacing w:after="160" w:line="278" w:lineRule="auto"/>
              <w:rPr>
                <w:lang w:val="en-NL"/>
              </w:rPr>
            </w:pPr>
            <w:r w:rsidRPr="005C4CB7">
              <w:rPr>
                <w:b/>
                <w:bCs/>
                <w:lang w:val="en-NL"/>
              </w:rPr>
              <w:t>Team Leadership:</w:t>
            </w:r>
            <w:r w:rsidRPr="005C4CB7">
              <w:rPr>
                <w:lang w:val="en-NL"/>
              </w:rPr>
              <w:br/>
              <w:t>Lead and develop a global team of accounting and financial reporting professionals. Foster a culture of high performance, integrity, and accountability.</w:t>
            </w:r>
          </w:p>
          <w:p w14:paraId="4F632E7F" w14:textId="5FB7E199" w:rsidR="00BB3FD7" w:rsidRPr="005C4CB7" w:rsidRDefault="005C4CB7" w:rsidP="005C4CB7">
            <w:pPr>
              <w:spacing w:after="160" w:line="278" w:lineRule="auto"/>
              <w:rPr>
                <w:lang w:val="en-NL"/>
              </w:rPr>
            </w:pPr>
            <w:r w:rsidRPr="005C4CB7">
              <w:rPr>
                <w:b/>
                <w:bCs/>
                <w:lang w:val="en-NL"/>
              </w:rPr>
              <w:t>Cross-Functional Collaboration:</w:t>
            </w:r>
            <w:r w:rsidRPr="005C4CB7">
              <w:rPr>
                <w:lang w:val="en-NL"/>
              </w:rPr>
              <w:br/>
              <w:t>Work closely with FP&amp;A, tax, treasury, legal, and operations teams to ensure end-to-end financial accuracy and alignment.</w:t>
            </w:r>
          </w:p>
        </w:tc>
      </w:tr>
      <w:tr w:rsidR="00BB3FD7" w14:paraId="3B5A05BB" w14:textId="77777777">
        <w:tc>
          <w:tcPr>
            <w:tcW w:w="2694" w:type="dxa"/>
            <w:shd w:val="clear" w:color="auto" w:fill="F2F2F2"/>
          </w:tcPr>
          <w:p w14:paraId="12A2F0BE"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p>
          <w:p w14:paraId="0FFA6C50"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b/>
                <w:bCs/>
                <w:sz w:val="20"/>
                <w:szCs w:val="20"/>
              </w:rPr>
            </w:pPr>
            <w:r>
              <w:rPr>
                <w:rFonts w:ascii="Arial" w:eastAsia="Arial" w:hAnsi="Arial" w:cs="Arial"/>
                <w:b/>
                <w:bCs/>
                <w:sz w:val="20"/>
                <w:szCs w:val="20"/>
              </w:rPr>
              <w:t>Key Stakeholders</w:t>
            </w:r>
          </w:p>
          <w:p w14:paraId="1519F0E3"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p>
        </w:tc>
        <w:tc>
          <w:tcPr>
            <w:tcW w:w="6946" w:type="dxa"/>
            <w:shd w:val="clear" w:color="auto" w:fill="auto"/>
            <w:vAlign w:val="bottom"/>
          </w:tcPr>
          <w:p w14:paraId="644C9633" w14:textId="3B79D665" w:rsidR="00764A27" w:rsidRPr="00764A27" w:rsidRDefault="00764A27" w:rsidP="00764A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lang w:val="en-NL"/>
              </w:rPr>
            </w:pPr>
            <w:r w:rsidRPr="00764A27">
              <w:rPr>
                <w:rFonts w:ascii="Arial" w:eastAsia="Arial" w:hAnsi="Arial" w:cs="Arial"/>
                <w:b/>
                <w:bCs/>
                <w:sz w:val="20"/>
                <w:szCs w:val="20"/>
                <w:lang w:val="en-NL"/>
              </w:rPr>
              <w:t xml:space="preserve">Financial </w:t>
            </w:r>
            <w:r>
              <w:rPr>
                <w:rFonts w:ascii="Arial" w:eastAsia="Arial" w:hAnsi="Arial" w:cs="Arial"/>
                <w:b/>
                <w:bCs/>
                <w:sz w:val="20"/>
                <w:szCs w:val="20"/>
                <w:lang w:val="en-NL"/>
              </w:rPr>
              <w:t>Director</w:t>
            </w:r>
          </w:p>
          <w:p w14:paraId="692B061B" w14:textId="77777777" w:rsidR="00764A27" w:rsidRPr="00764A27" w:rsidRDefault="00764A27" w:rsidP="00764A27">
            <w:pPr>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lang w:val="en-NL"/>
              </w:rPr>
            </w:pPr>
            <w:r w:rsidRPr="00764A27">
              <w:rPr>
                <w:rFonts w:ascii="Arial" w:eastAsia="Arial" w:hAnsi="Arial" w:cs="Arial"/>
                <w:sz w:val="20"/>
                <w:szCs w:val="20"/>
                <w:lang w:val="en-NL"/>
              </w:rPr>
              <w:t>Direct line manager; expects accurate, timely, and compliant financial reporting to support strategy and investor confidence.</w:t>
            </w:r>
          </w:p>
          <w:p w14:paraId="0F6853CD" w14:textId="59D83148" w:rsidR="00764A27" w:rsidRPr="00764A27" w:rsidRDefault="00B43822" w:rsidP="00764A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lang w:val="en-NL"/>
              </w:rPr>
            </w:pPr>
            <w:r>
              <w:rPr>
                <w:rFonts w:ascii="Arial" w:eastAsia="Arial" w:hAnsi="Arial" w:cs="Arial"/>
                <w:b/>
                <w:bCs/>
                <w:sz w:val="20"/>
                <w:szCs w:val="20"/>
                <w:lang w:val="en-NL"/>
              </w:rPr>
              <w:t>Divisional Finance</w:t>
            </w:r>
          </w:p>
          <w:p w14:paraId="30638769" w14:textId="2C23475E" w:rsidR="00764A27" w:rsidRPr="00764A27" w:rsidRDefault="00B43822" w:rsidP="00764A27">
            <w:pPr>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lang w:val="en-NL"/>
              </w:rPr>
            </w:pPr>
            <w:r>
              <w:rPr>
                <w:rFonts w:ascii="Arial" w:eastAsia="Arial" w:hAnsi="Arial" w:cs="Arial"/>
                <w:sz w:val="20"/>
                <w:szCs w:val="20"/>
                <w:lang w:val="en-NL"/>
              </w:rPr>
              <w:t xml:space="preserve">Monthly </w:t>
            </w:r>
            <w:r w:rsidR="00764A27" w:rsidRPr="00764A27">
              <w:rPr>
                <w:rFonts w:ascii="Arial" w:eastAsia="Arial" w:hAnsi="Arial" w:cs="Arial"/>
                <w:sz w:val="20"/>
                <w:szCs w:val="20"/>
                <w:lang w:val="en-NL"/>
              </w:rPr>
              <w:t>report</w:t>
            </w:r>
            <w:r>
              <w:rPr>
                <w:rFonts w:ascii="Arial" w:eastAsia="Arial" w:hAnsi="Arial" w:cs="Arial"/>
                <w:sz w:val="20"/>
                <w:szCs w:val="20"/>
                <w:lang w:val="en-NL"/>
              </w:rPr>
              <w:t>ing</w:t>
            </w:r>
            <w:r w:rsidR="00764A27" w:rsidRPr="00764A27">
              <w:rPr>
                <w:rFonts w:ascii="Arial" w:eastAsia="Arial" w:hAnsi="Arial" w:cs="Arial"/>
                <w:sz w:val="20"/>
                <w:szCs w:val="20"/>
                <w:lang w:val="en-NL"/>
              </w:rPr>
              <w:t xml:space="preserve"> and control insights for </w:t>
            </w:r>
            <w:r>
              <w:rPr>
                <w:rFonts w:ascii="Arial" w:eastAsia="Arial" w:hAnsi="Arial" w:cs="Arial"/>
                <w:sz w:val="20"/>
                <w:szCs w:val="20"/>
                <w:lang w:val="en-NL"/>
              </w:rPr>
              <w:t>group reporting and control.</w:t>
            </w:r>
          </w:p>
          <w:p w14:paraId="754E99DD" w14:textId="23A8A4F9" w:rsidR="00764A27" w:rsidRPr="00764A27" w:rsidRDefault="00764A27" w:rsidP="00764A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lang w:val="en-NL"/>
              </w:rPr>
            </w:pPr>
            <w:r w:rsidRPr="00764A27">
              <w:rPr>
                <w:rFonts w:ascii="Arial" w:eastAsia="Arial" w:hAnsi="Arial" w:cs="Arial"/>
                <w:b/>
                <w:bCs/>
                <w:sz w:val="20"/>
                <w:szCs w:val="20"/>
                <w:lang w:val="en-NL"/>
              </w:rPr>
              <w:t>FP&amp;A Team</w:t>
            </w:r>
          </w:p>
          <w:p w14:paraId="6371A181" w14:textId="77777777" w:rsidR="00764A27" w:rsidRPr="00764A27" w:rsidRDefault="00764A27" w:rsidP="00764A27">
            <w:pPr>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lang w:val="en-NL"/>
              </w:rPr>
            </w:pPr>
            <w:r w:rsidRPr="00764A27">
              <w:rPr>
                <w:rFonts w:ascii="Arial" w:eastAsia="Arial" w:hAnsi="Arial" w:cs="Arial"/>
                <w:sz w:val="20"/>
                <w:szCs w:val="20"/>
                <w:lang w:val="en-NL"/>
              </w:rPr>
              <w:t>Collaborates on forecasting and variance analysis; relies on actuals from financial reporting for budget tracking.</w:t>
            </w:r>
          </w:p>
          <w:p w14:paraId="194DB333" w14:textId="1E8C206E" w:rsidR="00764A27" w:rsidRPr="00764A27" w:rsidRDefault="00764A27" w:rsidP="00764A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lang w:val="en-NL"/>
              </w:rPr>
            </w:pPr>
            <w:r w:rsidRPr="00764A27">
              <w:rPr>
                <w:rFonts w:ascii="Arial" w:eastAsia="Arial" w:hAnsi="Arial" w:cs="Arial"/>
                <w:b/>
                <w:bCs/>
                <w:sz w:val="20"/>
                <w:szCs w:val="20"/>
                <w:lang w:val="en-NL"/>
              </w:rPr>
              <w:t>Tax &amp; Treasury Functions</w:t>
            </w:r>
          </w:p>
          <w:p w14:paraId="54E05D21" w14:textId="77777777" w:rsidR="00764A27" w:rsidRPr="00764A27" w:rsidRDefault="00764A27" w:rsidP="00764A27">
            <w:pPr>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lang w:val="en-NL"/>
              </w:rPr>
            </w:pPr>
            <w:r w:rsidRPr="00764A27">
              <w:rPr>
                <w:rFonts w:ascii="Arial" w:eastAsia="Arial" w:hAnsi="Arial" w:cs="Arial"/>
                <w:sz w:val="20"/>
                <w:szCs w:val="20"/>
                <w:lang w:val="en-NL"/>
              </w:rPr>
              <w:t>Needs accurate and timely data to comply with tax regulations and manage cash flows, funding, and currency exposure.</w:t>
            </w:r>
          </w:p>
          <w:p w14:paraId="3E619E45" w14:textId="59406568" w:rsidR="00764A27" w:rsidRPr="00764A27" w:rsidRDefault="00764A27" w:rsidP="00764A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lang w:val="en-NL"/>
              </w:rPr>
            </w:pPr>
            <w:r w:rsidRPr="00764A27">
              <w:rPr>
                <w:rFonts w:ascii="Arial" w:eastAsia="Arial" w:hAnsi="Arial" w:cs="Arial"/>
                <w:b/>
                <w:bCs/>
                <w:sz w:val="20"/>
                <w:szCs w:val="20"/>
                <w:lang w:val="en-NL"/>
              </w:rPr>
              <w:t>Internal Audit / Risk &amp; Compliance</w:t>
            </w:r>
          </w:p>
          <w:p w14:paraId="42018A65" w14:textId="77777777" w:rsidR="00764A27" w:rsidRPr="00764A27" w:rsidRDefault="00764A27" w:rsidP="00764A27">
            <w:pPr>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lang w:val="en-NL"/>
              </w:rPr>
            </w:pPr>
            <w:r w:rsidRPr="00764A27">
              <w:rPr>
                <w:rFonts w:ascii="Arial" w:eastAsia="Arial" w:hAnsi="Arial" w:cs="Arial"/>
                <w:sz w:val="20"/>
                <w:szCs w:val="20"/>
                <w:lang w:val="en-NL"/>
              </w:rPr>
              <w:t>Partners to ensure internal controls are effective and financial processes are auditable and compliant.</w:t>
            </w:r>
          </w:p>
          <w:p w14:paraId="5027098D" w14:textId="0AC0D23A" w:rsidR="00764A27" w:rsidRPr="00764A27" w:rsidRDefault="00764A27" w:rsidP="00764A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lang w:val="en-NL"/>
              </w:rPr>
            </w:pPr>
            <w:r w:rsidRPr="00764A27">
              <w:rPr>
                <w:rFonts w:ascii="Arial" w:eastAsia="Arial" w:hAnsi="Arial" w:cs="Arial"/>
                <w:b/>
                <w:bCs/>
                <w:sz w:val="20"/>
                <w:szCs w:val="20"/>
                <w:lang w:val="en-NL"/>
              </w:rPr>
              <w:t xml:space="preserve">Regional Finance </w:t>
            </w:r>
            <w:r>
              <w:rPr>
                <w:rFonts w:ascii="Arial" w:eastAsia="Arial" w:hAnsi="Arial" w:cs="Arial"/>
                <w:b/>
                <w:bCs/>
                <w:sz w:val="20"/>
                <w:szCs w:val="20"/>
                <w:lang w:val="en-NL"/>
              </w:rPr>
              <w:t>Managers</w:t>
            </w:r>
            <w:r w:rsidRPr="00764A27">
              <w:rPr>
                <w:rFonts w:ascii="Arial" w:eastAsia="Arial" w:hAnsi="Arial" w:cs="Arial"/>
                <w:b/>
                <w:bCs/>
                <w:sz w:val="20"/>
                <w:szCs w:val="20"/>
                <w:lang w:val="en-NL"/>
              </w:rPr>
              <w:t xml:space="preserve"> / Controllers</w:t>
            </w:r>
          </w:p>
          <w:p w14:paraId="04A63D4B" w14:textId="77777777" w:rsidR="00764A27" w:rsidRPr="00764A27" w:rsidRDefault="00764A27" w:rsidP="00764A27">
            <w:pPr>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lang w:val="en-NL"/>
              </w:rPr>
            </w:pPr>
            <w:r w:rsidRPr="00764A27">
              <w:rPr>
                <w:rFonts w:ascii="Arial" w:eastAsia="Arial" w:hAnsi="Arial" w:cs="Arial"/>
                <w:sz w:val="20"/>
                <w:szCs w:val="20"/>
                <w:lang w:val="en-NL"/>
              </w:rPr>
              <w:t>Key players in implementing global policies locally and ensuring local statutory compliance.</w:t>
            </w:r>
          </w:p>
          <w:p w14:paraId="788A1C44" w14:textId="31CAAA6F" w:rsidR="00764A27" w:rsidRPr="00764A27" w:rsidRDefault="00764A27" w:rsidP="00764A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lang w:val="en-NL"/>
              </w:rPr>
            </w:pPr>
            <w:r w:rsidRPr="00764A27">
              <w:rPr>
                <w:rFonts w:ascii="Arial" w:eastAsia="Arial" w:hAnsi="Arial" w:cs="Arial"/>
                <w:b/>
                <w:bCs/>
                <w:sz w:val="20"/>
                <w:szCs w:val="20"/>
                <w:lang w:val="en-NL"/>
              </w:rPr>
              <w:t>IT / ERP Teams</w:t>
            </w:r>
          </w:p>
          <w:p w14:paraId="656B5B7B" w14:textId="77777777" w:rsidR="00764A27" w:rsidRPr="00764A27" w:rsidRDefault="00764A27" w:rsidP="00764A27">
            <w:pPr>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lang w:val="en-NL"/>
              </w:rPr>
            </w:pPr>
            <w:r w:rsidRPr="00764A27">
              <w:rPr>
                <w:rFonts w:ascii="Arial" w:eastAsia="Arial" w:hAnsi="Arial" w:cs="Arial"/>
                <w:sz w:val="20"/>
                <w:szCs w:val="20"/>
                <w:lang w:val="en-NL"/>
              </w:rPr>
              <w:t>Supports system controls, automation, and data integrity for financial reporting processes.</w:t>
            </w:r>
          </w:p>
          <w:p w14:paraId="112D9516" w14:textId="67D095AF" w:rsidR="00EB7CEF" w:rsidRPr="00EB7CEF" w:rsidRDefault="00EB7CEF" w:rsidP="00EB7C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lang w:val="en-NL"/>
              </w:rPr>
            </w:pPr>
            <w:r w:rsidRPr="00EB7CEF">
              <w:rPr>
                <w:rFonts w:ascii="Arial" w:eastAsia="Arial" w:hAnsi="Arial" w:cs="Arial"/>
                <w:b/>
                <w:bCs/>
                <w:sz w:val="20"/>
                <w:szCs w:val="20"/>
                <w:lang w:val="en-NL"/>
              </w:rPr>
              <w:t>External Auditors</w:t>
            </w:r>
          </w:p>
          <w:p w14:paraId="1CBD18C1" w14:textId="77777777" w:rsidR="00EB7CEF" w:rsidRPr="00EB7CEF" w:rsidRDefault="00EB7CEF" w:rsidP="00EB7CEF">
            <w:pPr>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lang w:val="en-NL"/>
              </w:rPr>
            </w:pPr>
            <w:r w:rsidRPr="00EB7CEF">
              <w:rPr>
                <w:rFonts w:ascii="Arial" w:eastAsia="Arial" w:hAnsi="Arial" w:cs="Arial"/>
                <w:sz w:val="20"/>
                <w:szCs w:val="20"/>
                <w:lang w:val="en-NL"/>
              </w:rPr>
              <w:t>Require complete, well-documented, and accurate financial data for annual audits and quarterly reviews.</w:t>
            </w:r>
          </w:p>
          <w:p w14:paraId="2189B7B9" w14:textId="77777777" w:rsidR="00BB3FD7" w:rsidRPr="00C602CE"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p>
        </w:tc>
      </w:tr>
      <w:tr w:rsidR="00BB3FD7" w14:paraId="1BC4DA14" w14:textId="77777777">
        <w:tc>
          <w:tcPr>
            <w:tcW w:w="2694" w:type="dxa"/>
            <w:shd w:val="clear" w:color="auto" w:fill="F2F2F2"/>
          </w:tcPr>
          <w:p w14:paraId="079AA264"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b/>
                <w:bCs/>
                <w:sz w:val="20"/>
                <w:szCs w:val="20"/>
              </w:rPr>
            </w:pPr>
            <w:r>
              <w:rPr>
                <w:rFonts w:ascii="Arial" w:eastAsia="Arial" w:hAnsi="Arial" w:cs="Arial"/>
                <w:b/>
                <w:bCs/>
                <w:sz w:val="20"/>
                <w:szCs w:val="20"/>
              </w:rPr>
              <w:t>Other Factors</w:t>
            </w:r>
          </w:p>
          <w:p w14:paraId="5254866E"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18"/>
                <w:szCs w:val="18"/>
              </w:rPr>
              <w:t>Travel, shift pattern, working hours, Licence type etc.</w:t>
            </w:r>
          </w:p>
        </w:tc>
        <w:tc>
          <w:tcPr>
            <w:tcW w:w="6946" w:type="dxa"/>
            <w:shd w:val="clear" w:color="auto" w:fill="auto"/>
            <w:vAlign w:val="bottom"/>
          </w:tcPr>
          <w:p w14:paraId="58433889" w14:textId="77777777" w:rsidR="00BB3FD7" w:rsidRDefault="00BB3F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p>
          <w:p w14:paraId="25DCC380"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Some international travel required.</w:t>
            </w:r>
          </w:p>
          <w:p w14:paraId="2144D646"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p>
          <w:p w14:paraId="68DD0DEC"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Valid driving licence required.</w:t>
            </w:r>
          </w:p>
          <w:p w14:paraId="036C166B" w14:textId="77777777" w:rsidR="00BB3FD7" w:rsidRDefault="00BB3F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64A4A7C3" w14:textId="77777777" w:rsidR="00BB3FD7" w:rsidRDefault="00BB3F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p>
        </w:tc>
      </w:tr>
    </w:tbl>
    <w:p w14:paraId="69EEFCDE" w14:textId="77777777" w:rsidR="00BB3FD7" w:rsidRDefault="00BB3FD7">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szCs w:val="20"/>
        </w:rPr>
      </w:pPr>
    </w:p>
    <w:p w14:paraId="1067B50E" w14:textId="77777777" w:rsidR="00BB3FD7" w:rsidRDefault="00BB3FD7">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szCs w:val="20"/>
        </w:rPr>
      </w:pPr>
    </w:p>
    <w:p w14:paraId="006FB4A4" w14:textId="77777777" w:rsidR="00BB3FD7" w:rsidRDefault="00BB3FD7">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szCs w:val="20"/>
        </w:rPr>
      </w:pPr>
    </w:p>
    <w:p w14:paraId="5871A98E" w14:textId="77777777" w:rsidR="00BB3FD7" w:rsidRDefault="00BB3FD7">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820"/>
      </w:tblGrid>
      <w:tr w:rsidR="00BB3FD7" w14:paraId="7A4EF683" w14:textId="77777777">
        <w:trPr>
          <w:trHeight w:val="398"/>
        </w:trPr>
        <w:tc>
          <w:tcPr>
            <w:tcW w:w="9640" w:type="dxa"/>
            <w:gridSpan w:val="2"/>
            <w:tcBorders>
              <w:bottom w:val="single" w:sz="4" w:space="0" w:color="auto"/>
            </w:tcBorders>
            <w:shd w:val="clear" w:color="auto" w:fill="F2F2F2"/>
          </w:tcPr>
          <w:p w14:paraId="1B828C59"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bCs/>
                <w:sz w:val="20"/>
                <w:szCs w:val="20"/>
              </w:rPr>
            </w:pPr>
            <w:r>
              <w:rPr>
                <w:rFonts w:ascii="Arial" w:eastAsia="Arial" w:hAnsi="Arial" w:cs="Arial"/>
                <w:b/>
                <w:bCs/>
                <w:sz w:val="20"/>
                <w:szCs w:val="20"/>
              </w:rPr>
              <w:t xml:space="preserve">Required experience, qualifications, and necessary knowledge </w:t>
            </w:r>
          </w:p>
        </w:tc>
      </w:tr>
      <w:tr w:rsidR="00BB3FD7" w14:paraId="5A5B2DBB" w14:textId="77777777">
        <w:tblPrEx>
          <w:tblBorders>
            <w:insideH w:val="single" w:sz="4" w:space="0" w:color="auto"/>
            <w:insideV w:val="single" w:sz="4" w:space="0" w:color="auto"/>
          </w:tblBorders>
        </w:tblPrEx>
        <w:tc>
          <w:tcPr>
            <w:tcW w:w="4820" w:type="dxa"/>
            <w:tcBorders>
              <w:top w:val="single" w:sz="4" w:space="0" w:color="auto"/>
            </w:tcBorders>
            <w:shd w:val="clear" w:color="auto" w:fill="F2F2F2"/>
          </w:tcPr>
          <w:p w14:paraId="42540B08"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jc w:val="center"/>
              <w:rPr>
                <w:rFonts w:ascii="Arial" w:eastAsia="Arial" w:hAnsi="Arial" w:cs="Arial"/>
                <w:b/>
                <w:bCs/>
                <w:sz w:val="20"/>
                <w:szCs w:val="20"/>
              </w:rPr>
            </w:pPr>
            <w:r>
              <w:rPr>
                <w:rFonts w:ascii="Arial" w:eastAsia="Arial" w:hAnsi="Arial" w:cs="Arial"/>
                <w:b/>
                <w:bCs/>
                <w:sz w:val="20"/>
                <w:szCs w:val="20"/>
              </w:rPr>
              <w:t>Essential</w:t>
            </w:r>
          </w:p>
        </w:tc>
        <w:tc>
          <w:tcPr>
            <w:tcW w:w="4820" w:type="dxa"/>
            <w:tcBorders>
              <w:top w:val="single" w:sz="4" w:space="0" w:color="auto"/>
            </w:tcBorders>
            <w:shd w:val="clear" w:color="auto" w:fill="F2F2F2"/>
          </w:tcPr>
          <w:p w14:paraId="2D380D18"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jc w:val="center"/>
              <w:rPr>
                <w:rFonts w:ascii="Arial" w:eastAsia="Arial" w:hAnsi="Arial" w:cs="Arial"/>
                <w:b/>
                <w:bCs/>
                <w:sz w:val="20"/>
                <w:szCs w:val="20"/>
              </w:rPr>
            </w:pPr>
            <w:r>
              <w:rPr>
                <w:rFonts w:ascii="Arial" w:eastAsia="Arial" w:hAnsi="Arial" w:cs="Arial"/>
                <w:b/>
                <w:bCs/>
                <w:sz w:val="20"/>
                <w:szCs w:val="20"/>
              </w:rPr>
              <w:t>Desirable</w:t>
            </w:r>
          </w:p>
        </w:tc>
      </w:tr>
      <w:tr w:rsidR="00BB3FD7" w14:paraId="49FAB43F" w14:textId="77777777">
        <w:tblPrEx>
          <w:tblBorders>
            <w:insideH w:val="single" w:sz="4" w:space="0" w:color="auto"/>
            <w:insideV w:val="single" w:sz="4" w:space="0" w:color="auto"/>
          </w:tblBorders>
        </w:tblPrEx>
        <w:trPr>
          <w:trHeight w:val="1514"/>
        </w:trPr>
        <w:tc>
          <w:tcPr>
            <w:tcW w:w="4820" w:type="dxa"/>
            <w:shd w:val="clear" w:color="auto" w:fill="auto"/>
          </w:tcPr>
          <w:p w14:paraId="76F63ADE"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p>
          <w:p w14:paraId="20ACFA6A" w14:textId="2E73A2AC" w:rsidR="008B527F" w:rsidRPr="008B527F" w:rsidRDefault="008B527F" w:rsidP="008B527F">
            <w:pPr>
              <w:numPr>
                <w:ilvl w:val="0"/>
                <w:numId w:val="8"/>
              </w:numPr>
              <w:spacing w:after="160" w:line="278" w:lineRule="auto"/>
              <w:rPr>
                <w:lang w:val="en-NL"/>
              </w:rPr>
            </w:pPr>
            <w:r w:rsidRPr="008B527F">
              <w:rPr>
                <w:lang w:val="en-NL"/>
              </w:rPr>
              <w:t>Deep technical knowledge of IFRS along with exposure to multi-GAAP environments.</w:t>
            </w:r>
          </w:p>
          <w:p w14:paraId="270F7E3D" w14:textId="50F64579" w:rsidR="008B527F" w:rsidRPr="008B527F" w:rsidRDefault="008B527F" w:rsidP="008B527F">
            <w:pPr>
              <w:numPr>
                <w:ilvl w:val="0"/>
                <w:numId w:val="8"/>
              </w:numPr>
              <w:spacing w:after="160" w:line="278" w:lineRule="auto"/>
              <w:rPr>
                <w:lang w:val="en-NL"/>
              </w:rPr>
            </w:pPr>
            <w:r w:rsidRPr="008B527F">
              <w:rPr>
                <w:lang w:val="en-NL"/>
              </w:rPr>
              <w:t>Experience managing audits and financial close processes across multiple international entities.</w:t>
            </w:r>
          </w:p>
          <w:p w14:paraId="186AB9D0" w14:textId="3B75A832" w:rsidR="008B527F" w:rsidRPr="008B527F" w:rsidRDefault="008B527F" w:rsidP="008B527F">
            <w:pPr>
              <w:numPr>
                <w:ilvl w:val="0"/>
                <w:numId w:val="8"/>
              </w:numPr>
              <w:spacing w:after="160" w:line="278" w:lineRule="auto"/>
              <w:rPr>
                <w:lang w:val="en-NL"/>
              </w:rPr>
            </w:pPr>
            <w:r w:rsidRPr="008B527F">
              <w:rPr>
                <w:lang w:val="en-NL"/>
              </w:rPr>
              <w:t>Strong knowledge of internal control frameworks (e.g., COSO, SOX) and regulatory environments.</w:t>
            </w:r>
          </w:p>
          <w:p w14:paraId="51671742" w14:textId="7BC31117" w:rsidR="008B527F" w:rsidRPr="008B527F" w:rsidRDefault="008B527F" w:rsidP="008B527F">
            <w:pPr>
              <w:numPr>
                <w:ilvl w:val="0"/>
                <w:numId w:val="8"/>
              </w:numPr>
              <w:spacing w:after="160" w:line="278" w:lineRule="auto"/>
              <w:rPr>
                <w:lang w:val="en-NL"/>
              </w:rPr>
            </w:pPr>
            <w:r w:rsidRPr="008B527F">
              <w:rPr>
                <w:lang w:val="en-NL"/>
              </w:rPr>
              <w:t>Demonstrated leadership of geographically dispersed teams and large-scale process improvements.</w:t>
            </w:r>
          </w:p>
          <w:p w14:paraId="127BC5CA" w14:textId="77777777" w:rsidR="00320DF7" w:rsidRPr="0094560C" w:rsidRDefault="00320DF7" w:rsidP="00320DF7">
            <w:pPr>
              <w:numPr>
                <w:ilvl w:val="0"/>
                <w:numId w:val="8"/>
              </w:numPr>
              <w:spacing w:after="160" w:line="278" w:lineRule="auto"/>
              <w:rPr>
                <w:lang w:val="en-NL"/>
              </w:rPr>
            </w:pPr>
            <w:r w:rsidRPr="0094560C">
              <w:rPr>
                <w:lang w:val="en-NL"/>
              </w:rPr>
              <w:t>Proven ability to influence non-finance stakeholders and drive performance improvement.</w:t>
            </w:r>
          </w:p>
          <w:p w14:paraId="315F90C1" w14:textId="77777777" w:rsidR="00320DF7" w:rsidRPr="0094560C" w:rsidRDefault="00320DF7" w:rsidP="00320DF7">
            <w:pPr>
              <w:numPr>
                <w:ilvl w:val="0"/>
                <w:numId w:val="8"/>
              </w:numPr>
              <w:spacing w:after="160" w:line="278" w:lineRule="auto"/>
              <w:rPr>
                <w:lang w:val="en-NL"/>
              </w:rPr>
            </w:pPr>
            <w:r w:rsidRPr="0094560C">
              <w:rPr>
                <w:lang w:val="en-NL"/>
              </w:rPr>
              <w:t>Proficiency with financial systems (e.g., SAP, Oracle, Power BI, Anaplan).</w:t>
            </w:r>
          </w:p>
          <w:p w14:paraId="3A4102B2" w14:textId="77777777" w:rsidR="00320DF7" w:rsidRPr="0094560C" w:rsidRDefault="00320DF7" w:rsidP="00320DF7">
            <w:pPr>
              <w:numPr>
                <w:ilvl w:val="0"/>
                <w:numId w:val="8"/>
              </w:numPr>
              <w:spacing w:after="160" w:line="278" w:lineRule="auto"/>
              <w:rPr>
                <w:lang w:val="en-NL"/>
              </w:rPr>
            </w:pPr>
            <w:r w:rsidRPr="0094560C">
              <w:rPr>
                <w:lang w:val="en-NL"/>
              </w:rPr>
              <w:t>Excellent communication and presentation skills.</w:t>
            </w:r>
          </w:p>
          <w:p w14:paraId="12E16A1B" w14:textId="412C68BE" w:rsidR="00BB3FD7" w:rsidRDefault="0052580A" w:rsidP="00320DF7">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Fluent in English</w:t>
            </w:r>
          </w:p>
        </w:tc>
        <w:tc>
          <w:tcPr>
            <w:tcW w:w="4820" w:type="dxa"/>
            <w:shd w:val="clear" w:color="auto" w:fill="auto"/>
          </w:tcPr>
          <w:p w14:paraId="6CB04B53"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p>
          <w:p w14:paraId="42468DDD" w14:textId="56A87C85"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 xml:space="preserve">Proven success of </w:t>
            </w:r>
            <w:r w:rsidR="0049444C">
              <w:rPr>
                <w:rFonts w:ascii="Arial" w:eastAsia="Arial" w:hAnsi="Arial" w:cs="Arial"/>
                <w:sz w:val="20"/>
                <w:szCs w:val="20"/>
              </w:rPr>
              <w:t>understanding</w:t>
            </w:r>
            <w:r>
              <w:rPr>
                <w:rFonts w:ascii="Arial" w:eastAsia="Arial" w:hAnsi="Arial" w:cs="Arial"/>
                <w:sz w:val="20"/>
                <w:szCs w:val="20"/>
              </w:rPr>
              <w:t xml:space="preserve"> </w:t>
            </w:r>
            <w:r w:rsidR="00CE54B4">
              <w:rPr>
                <w:rFonts w:ascii="Arial" w:eastAsia="Arial" w:hAnsi="Arial" w:cs="Arial"/>
                <w:sz w:val="20"/>
                <w:szCs w:val="20"/>
              </w:rPr>
              <w:t xml:space="preserve">and analysing </w:t>
            </w:r>
            <w:r>
              <w:rPr>
                <w:rFonts w:ascii="Arial" w:eastAsia="Arial" w:hAnsi="Arial" w:cs="Arial"/>
                <w:sz w:val="20"/>
                <w:szCs w:val="20"/>
              </w:rPr>
              <w:t xml:space="preserve">complex </w:t>
            </w:r>
            <w:r w:rsidR="00CE54B4">
              <w:rPr>
                <w:rFonts w:ascii="Arial" w:eastAsia="Arial" w:hAnsi="Arial" w:cs="Arial"/>
                <w:sz w:val="20"/>
                <w:szCs w:val="20"/>
              </w:rPr>
              <w:t>global</w:t>
            </w:r>
            <w:r>
              <w:rPr>
                <w:rFonts w:ascii="Arial" w:eastAsia="Arial" w:hAnsi="Arial" w:cs="Arial"/>
                <w:sz w:val="20"/>
                <w:szCs w:val="20"/>
              </w:rPr>
              <w:t xml:space="preserve"> Financial entities in the B2B space with Animal Nutrition Industry an additional benefit.</w:t>
            </w:r>
          </w:p>
          <w:p w14:paraId="27BD218A" w14:textId="77777777" w:rsidR="00BB3FD7" w:rsidRDefault="00BB3F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p>
          <w:p w14:paraId="1DBC8533"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Thorough knowledge of the animal nutrition feed market as well as market changes and forces that will influence the business in the region.</w:t>
            </w:r>
          </w:p>
          <w:p w14:paraId="644EB5BD" w14:textId="77777777" w:rsidR="00BB3FD7" w:rsidRDefault="00BB3F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p>
          <w:p w14:paraId="3A9F070D" w14:textId="77777777" w:rsidR="00BB3FD7" w:rsidRDefault="00BB3F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p>
          <w:p w14:paraId="01DE4D13"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p>
          <w:p w14:paraId="483F9317" w14:textId="77777777" w:rsidR="00BB3FD7" w:rsidRDefault="00BB3F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line="240" w:lineRule="auto"/>
              <w:ind w:left="360"/>
              <w:rPr>
                <w:rFonts w:ascii="Arial" w:eastAsia="Arial" w:hAnsi="Arial" w:cs="Arial"/>
                <w:sz w:val="20"/>
                <w:szCs w:val="20"/>
              </w:rPr>
            </w:pPr>
          </w:p>
        </w:tc>
      </w:tr>
    </w:tbl>
    <w:p w14:paraId="31E1AC08" w14:textId="77777777" w:rsidR="00BB3FD7" w:rsidRDefault="00BB3FD7">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946"/>
      </w:tblGrid>
      <w:tr w:rsidR="00BB3FD7" w14:paraId="19058624" w14:textId="77777777">
        <w:tc>
          <w:tcPr>
            <w:tcW w:w="2694" w:type="dxa"/>
            <w:shd w:val="clear" w:color="auto" w:fill="F2F2F2"/>
          </w:tcPr>
          <w:p w14:paraId="39916BE6"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p>
          <w:p w14:paraId="1AE52ADA"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r>
              <w:rPr>
                <w:rFonts w:ascii="Arial" w:eastAsia="Arial" w:hAnsi="Arial" w:cs="Arial"/>
                <w:b/>
                <w:bCs/>
                <w:sz w:val="20"/>
                <w:szCs w:val="20"/>
              </w:rPr>
              <w:t>Key Behaviours</w:t>
            </w:r>
          </w:p>
          <w:p w14:paraId="64A9ADEE"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p>
        </w:tc>
        <w:tc>
          <w:tcPr>
            <w:tcW w:w="6946" w:type="dxa"/>
            <w:shd w:val="clear" w:color="auto" w:fill="auto"/>
          </w:tcPr>
          <w:p w14:paraId="5C828144"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p>
          <w:p w14:paraId="15A5E692"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Personal alignment to ABF ways of working.</w:t>
            </w:r>
          </w:p>
          <w:p w14:paraId="188B32DA"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Strategic approach with pragmatism to deliver.</w:t>
            </w:r>
          </w:p>
          <w:p w14:paraId="2F2A976F"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Solution focussed.</w:t>
            </w:r>
          </w:p>
          <w:p w14:paraId="100046AF"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 xml:space="preserve">Strong leadership skills, ability to use logic and evidence to make key decisions. </w:t>
            </w:r>
          </w:p>
          <w:p w14:paraId="75A45461"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Strong influencer, inspiring others</w:t>
            </w:r>
          </w:p>
          <w:p w14:paraId="3C45FEE8"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Resilient</w:t>
            </w:r>
          </w:p>
          <w:p w14:paraId="6450D2E3"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lastRenderedPageBreak/>
              <w:t xml:space="preserve">Confident with ambiguity </w:t>
            </w:r>
          </w:p>
          <w:p w14:paraId="0BB728AF"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Shows an active interest in own continuous development.</w:t>
            </w:r>
          </w:p>
          <w:p w14:paraId="0CA0695D"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Curious and questioning</w:t>
            </w:r>
          </w:p>
          <w:p w14:paraId="00F6D993" w14:textId="77777777" w:rsidR="00BB3FD7" w:rsidRDefault="00BB3F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p>
        </w:tc>
      </w:tr>
      <w:tr w:rsidR="00BB3FD7" w14:paraId="0A9D3350" w14:textId="77777777">
        <w:tc>
          <w:tcPr>
            <w:tcW w:w="2694" w:type="dxa"/>
            <w:shd w:val="clear" w:color="auto" w:fill="F2F2F2"/>
          </w:tcPr>
          <w:p w14:paraId="03F7CD3A"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r>
              <w:rPr>
                <w:rFonts w:ascii="Arial" w:eastAsia="Arial" w:hAnsi="Arial" w:cs="Arial"/>
                <w:b/>
                <w:bCs/>
                <w:sz w:val="20"/>
                <w:szCs w:val="20"/>
              </w:rPr>
              <w:lastRenderedPageBreak/>
              <w:t>AB Agri High Performance Framework</w:t>
            </w:r>
          </w:p>
        </w:tc>
        <w:tc>
          <w:tcPr>
            <w:tcW w:w="6946" w:type="dxa"/>
            <w:shd w:val="clear" w:color="auto" w:fill="auto"/>
          </w:tcPr>
          <w:p w14:paraId="5488E740"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r>
              <w:rPr>
                <w:rFonts w:ascii="Arial" w:eastAsia="Arial" w:hAnsi="Arial" w:cs="Arial"/>
                <w:sz w:val="20"/>
                <w:szCs w:val="20"/>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231C54C9"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p>
          <w:p w14:paraId="10ED6C9A"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 xml:space="preserve">Pioneering – Curious, spirited and bold. We lead the right way. </w:t>
            </w:r>
          </w:p>
          <w:p w14:paraId="7F6C11A7"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Excellence – We seek excellence in all that we do.</w:t>
            </w:r>
          </w:p>
          <w:p w14:paraId="6FEE3F55"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 xml:space="preserve">Growth – We create ways for our people and customers to thrive. That’s how we keep making a difference. </w:t>
            </w:r>
          </w:p>
          <w:p w14:paraId="22008FE6" w14:textId="77777777" w:rsidR="00BB3FD7" w:rsidRDefault="00BB3F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p>
        </w:tc>
      </w:tr>
      <w:tr w:rsidR="00BB3FD7" w14:paraId="06D9959A" w14:textId="77777777">
        <w:tc>
          <w:tcPr>
            <w:tcW w:w="2694" w:type="dxa"/>
            <w:shd w:val="clear" w:color="auto" w:fill="F2F2F2"/>
          </w:tcPr>
          <w:p w14:paraId="4BC645D9"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b/>
                <w:bCs/>
                <w:sz w:val="20"/>
                <w:szCs w:val="20"/>
              </w:rPr>
            </w:pPr>
            <w:r>
              <w:rPr>
                <w:rFonts w:ascii="Arial" w:eastAsia="Arial" w:hAnsi="Arial" w:cs="Arial"/>
                <w:b/>
                <w:bCs/>
                <w:sz w:val="20"/>
                <w:szCs w:val="20"/>
              </w:rPr>
              <w:t>AB Agri Leadership Framework</w:t>
            </w:r>
          </w:p>
        </w:tc>
        <w:tc>
          <w:tcPr>
            <w:tcW w:w="6946" w:type="dxa"/>
            <w:shd w:val="clear" w:color="auto" w:fill="auto"/>
          </w:tcPr>
          <w:p w14:paraId="1072821B" w14:textId="77777777" w:rsidR="00BB3FD7" w:rsidRDefault="0034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r>
              <w:rPr>
                <w:rFonts w:ascii="Arial" w:eastAsia="Arial" w:hAnsi="Arial" w:cs="Arial"/>
                <w:sz w:val="20"/>
                <w:szCs w:val="20"/>
              </w:rPr>
              <w:t xml:space="preserve">Our Leadership framework is a set of principles outlining what leaders must know and must do.  It clearly defines the requirements for leadership.  As we have big ambitions for our future, we need to ensure all leaders are pulling in the same direction to help us achieve our business goals.  </w:t>
            </w:r>
          </w:p>
          <w:p w14:paraId="13F60B58" w14:textId="77777777" w:rsidR="00BB3FD7" w:rsidRDefault="00BB3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rFonts w:ascii="Arial" w:eastAsia="Arial" w:hAnsi="Arial" w:cs="Arial"/>
                <w:sz w:val="20"/>
                <w:szCs w:val="20"/>
              </w:rPr>
            </w:pPr>
          </w:p>
          <w:p w14:paraId="611DF806"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Creates direction and purpose.</w:t>
            </w:r>
          </w:p>
          <w:p w14:paraId="55C0DBD7"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Drives and delivers commercial excellence.</w:t>
            </w:r>
          </w:p>
          <w:p w14:paraId="62BEA2E4"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Engages people.</w:t>
            </w:r>
          </w:p>
          <w:p w14:paraId="467BF239" w14:textId="77777777" w:rsidR="00BB3FD7" w:rsidRDefault="00342CE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r>
              <w:rPr>
                <w:rFonts w:ascii="Arial" w:eastAsia="Arial" w:hAnsi="Arial" w:cs="Arial"/>
                <w:sz w:val="20"/>
                <w:szCs w:val="20"/>
              </w:rPr>
              <w:t>Develops self.</w:t>
            </w:r>
          </w:p>
          <w:p w14:paraId="1C08560B" w14:textId="77777777" w:rsidR="00BB3FD7" w:rsidRDefault="00BB3F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eastAsia="Arial" w:hAnsi="Arial" w:cs="Arial"/>
                <w:sz w:val="20"/>
                <w:szCs w:val="20"/>
              </w:rPr>
            </w:pPr>
          </w:p>
        </w:tc>
      </w:tr>
    </w:tbl>
    <w:p w14:paraId="644CF1DC" w14:textId="77777777" w:rsidR="00BB3FD7" w:rsidRDefault="00BB3FD7">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szCs w:val="20"/>
        </w:rPr>
      </w:pPr>
    </w:p>
    <w:p w14:paraId="76E7789C" w14:textId="77777777" w:rsidR="00BB3FD7" w:rsidRDefault="00BB3FD7">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szCs w:val="20"/>
        </w:rPr>
      </w:pPr>
    </w:p>
    <w:p w14:paraId="290AE3E5" w14:textId="77777777" w:rsidR="00BB3FD7" w:rsidRDefault="00BB3FD7">
      <w:pPr>
        <w:tabs>
          <w:tab w:val="left" w:pos="16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szCs w:val="20"/>
        </w:rPr>
      </w:pPr>
    </w:p>
    <w:sectPr w:rsidR="00BB3FD7">
      <w:footerReference w:type="default" r:id="rId8"/>
      <w:headerReference w:type="first" r:id="rId9"/>
      <w:footerReference w:type="first" r:id="rId10"/>
      <w:pgSz w:w="11906" w:h="16838"/>
      <w:pgMar w:top="1843" w:right="1440" w:bottom="1440" w:left="1440" w:header="568" w:footer="65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B6B89" w14:textId="77777777" w:rsidR="009A2D4C" w:rsidRDefault="009A2D4C">
      <w:pPr>
        <w:spacing w:after="0" w:line="240" w:lineRule="auto"/>
      </w:pPr>
      <w:r>
        <w:separator/>
      </w:r>
    </w:p>
  </w:endnote>
  <w:endnote w:type="continuationSeparator" w:id="0">
    <w:p w14:paraId="36BBDD06" w14:textId="77777777" w:rsidR="009A2D4C" w:rsidRDefault="009A2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27178" w14:textId="77777777" w:rsidR="00BB3FD7" w:rsidRDefault="00342CEB">
    <w:pPr>
      <w:pStyle w:val="Footer"/>
      <w:jc w:val="center"/>
      <w:rPr>
        <w:b/>
        <w:bCs/>
      </w:rPr>
    </w:pPr>
    <w:r>
      <w:t xml:space="preserve">Page </w:t>
    </w:r>
    <w:r>
      <w:rPr>
        <w:b/>
        <w:bCs/>
        <w:noProof/>
      </w:rPr>
      <w:fldChar w:fldCharType="begin"/>
    </w:r>
    <w:r>
      <w:rPr>
        <w:b/>
        <w:bCs/>
        <w:noProof/>
      </w:rPr>
      <w:instrText xml:space="preserve"> PAGE \* Arabic \* MERGEFORMAT </w:instrText>
    </w:r>
    <w:r>
      <w:rPr>
        <w:b/>
        <w:bCs/>
        <w:noProof/>
      </w:rPr>
      <w:fldChar w:fldCharType="separate"/>
    </w:r>
    <w:r w:rsidR="00EB23B6">
      <w:rPr>
        <w:b/>
        <w:bCs/>
        <w:noProof/>
      </w:rPr>
      <w:t>2</w:t>
    </w:r>
    <w:r>
      <w:fldChar w:fldCharType="end"/>
    </w:r>
    <w:r>
      <w:t xml:space="preserve"> of </w:t>
    </w:r>
    <w:r>
      <w:rPr>
        <w:b/>
        <w:bCs/>
        <w:noProof/>
      </w:rPr>
      <w:fldChar w:fldCharType="begin"/>
    </w:r>
    <w:r>
      <w:rPr>
        <w:b/>
        <w:bCs/>
        <w:noProof/>
      </w:rPr>
      <w:instrText xml:space="preserve"> NUMPAGES \* Arabic \* MERGEFORMAT </w:instrText>
    </w:r>
    <w:r>
      <w:rPr>
        <w:b/>
        <w:bCs/>
        <w:noProof/>
      </w:rPr>
      <w:fldChar w:fldCharType="separate"/>
    </w:r>
    <w:r w:rsidR="00EB23B6">
      <w:rPr>
        <w:b/>
        <w:bCs/>
        <w:noProof/>
      </w:rPr>
      <w:t>3</w:t>
    </w:r>
    <w:r>
      <w:rPr>
        <w:b/>
        <w:bCs/>
      </w:rPr>
      <w:fldChar w:fldCharType="end"/>
    </w:r>
  </w:p>
  <w:p w14:paraId="6F97D3E5" w14:textId="77777777" w:rsidR="00BB3FD7" w:rsidRDefault="00342CEB">
    <w:pPr>
      <w:pStyle w:val="Footer"/>
      <w:jc w:val="center"/>
      <w:rPr>
        <w:rFonts w:ascii="Tahoma" w:eastAsia="Tahoma" w:hAnsi="Tahoma" w:cs="Tahoma"/>
        <w:color w:val="004B8D"/>
        <w:sz w:val="14"/>
        <w:szCs w:val="14"/>
        <w:lang w:val="de-DE" w:eastAsia="de-DE" w:bidi="de-DE"/>
      </w:rPr>
    </w:pPr>
    <w:r>
      <w:rPr>
        <w:rFonts w:ascii="Tahoma" w:eastAsia="Tahoma" w:hAnsi="Tahoma" w:cs="Tahoma"/>
        <w:noProof/>
        <w:color w:val="004B8D"/>
        <w:sz w:val="14"/>
        <w:szCs w:val="14"/>
        <w:lang w:val="de-DE" w:eastAsia="de-DE" w:bidi="de-DE"/>
      </w:rPr>
      <w:drawing>
        <wp:inline distT="0" distB="0" distL="0" distR="0" wp14:anchorId="35456BA1" wp14:editId="433EDAAD">
          <wp:extent cx="5726430" cy="765810"/>
          <wp:effectExtent l="0" t="0" r="0" b="0"/>
          <wp:docPr id="1" name="Picture 7"/>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5726430" cy="7658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B9EBC" w14:textId="77777777" w:rsidR="00BB3FD7" w:rsidRDefault="00BB3FD7">
    <w:pPr>
      <w:pStyle w:val="Footer"/>
      <w:jc w:val="center"/>
    </w:pPr>
  </w:p>
  <w:p w14:paraId="703565EB" w14:textId="77777777" w:rsidR="00BB3FD7" w:rsidRDefault="00342CEB">
    <w:pPr>
      <w:pStyle w:val="Footer"/>
      <w:jc w:val="center"/>
      <w:rPr>
        <w:rFonts w:ascii="Arial" w:eastAsia="Arial" w:hAnsi="Arial" w:cs="Arial"/>
        <w:b/>
        <w:bCs/>
        <w:sz w:val="20"/>
        <w:szCs w:val="20"/>
      </w:rPr>
    </w:pPr>
    <w:r>
      <w:rPr>
        <w:rFonts w:ascii="Arial" w:eastAsia="Arial" w:hAnsi="Arial" w:cs="Arial"/>
        <w:sz w:val="20"/>
        <w:szCs w:val="20"/>
      </w:rPr>
      <w:t xml:space="preserve">Page </w:t>
    </w:r>
    <w:r>
      <w:rPr>
        <w:rFonts w:ascii="Arial" w:eastAsia="Arial" w:hAnsi="Arial" w:cs="Arial"/>
        <w:b/>
        <w:bCs/>
        <w:noProof/>
        <w:sz w:val="20"/>
        <w:szCs w:val="20"/>
      </w:rPr>
      <w:fldChar w:fldCharType="begin"/>
    </w:r>
    <w:r>
      <w:rPr>
        <w:rFonts w:ascii="Arial" w:eastAsia="Arial" w:hAnsi="Arial" w:cs="Arial"/>
        <w:b/>
        <w:bCs/>
        <w:noProof/>
        <w:sz w:val="20"/>
        <w:szCs w:val="20"/>
      </w:rPr>
      <w:instrText xml:space="preserve"> PAGE \* Arabic \* MERGEFORMAT </w:instrText>
    </w:r>
    <w:r>
      <w:rPr>
        <w:rFonts w:ascii="Arial" w:eastAsia="Arial" w:hAnsi="Arial" w:cs="Arial"/>
        <w:b/>
        <w:bCs/>
        <w:noProof/>
        <w:sz w:val="20"/>
        <w:szCs w:val="20"/>
      </w:rPr>
      <w:fldChar w:fldCharType="separate"/>
    </w:r>
    <w:r>
      <w:rPr>
        <w:rFonts w:ascii="Arial" w:eastAsia="Arial" w:hAnsi="Arial" w:cs="Arial"/>
        <w:b/>
        <w:bCs/>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b/>
        <w:bCs/>
        <w:noProof/>
        <w:sz w:val="20"/>
        <w:szCs w:val="20"/>
      </w:rPr>
      <w:fldChar w:fldCharType="begin"/>
    </w:r>
    <w:r>
      <w:rPr>
        <w:rFonts w:ascii="Arial" w:eastAsia="Arial" w:hAnsi="Arial" w:cs="Arial"/>
        <w:b/>
        <w:bCs/>
        <w:noProof/>
        <w:sz w:val="20"/>
        <w:szCs w:val="20"/>
      </w:rPr>
      <w:instrText xml:space="preserve"> NUMPAGES \* Arabic \* MERGEFORMAT </w:instrText>
    </w:r>
    <w:r>
      <w:rPr>
        <w:rFonts w:ascii="Arial" w:eastAsia="Arial" w:hAnsi="Arial" w:cs="Arial"/>
        <w:b/>
        <w:bCs/>
        <w:noProof/>
        <w:sz w:val="20"/>
        <w:szCs w:val="20"/>
      </w:rPr>
      <w:fldChar w:fldCharType="separate"/>
    </w:r>
    <w:r>
      <w:rPr>
        <w:rFonts w:ascii="Arial" w:eastAsia="Arial" w:hAnsi="Arial" w:cs="Arial"/>
        <w:b/>
        <w:bCs/>
        <w:sz w:val="20"/>
        <w:szCs w:val="20"/>
      </w:rPr>
      <w:t>6</w:t>
    </w:r>
    <w:r>
      <w:rPr>
        <w:rFonts w:ascii="Arial" w:eastAsia="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448CE" w14:textId="77777777" w:rsidR="009A2D4C" w:rsidRDefault="009A2D4C">
      <w:pPr>
        <w:spacing w:after="0" w:line="240" w:lineRule="auto"/>
      </w:pPr>
      <w:r>
        <w:separator/>
      </w:r>
    </w:p>
  </w:footnote>
  <w:footnote w:type="continuationSeparator" w:id="0">
    <w:p w14:paraId="4BBBC897" w14:textId="77777777" w:rsidR="009A2D4C" w:rsidRDefault="009A2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0A3D" w14:textId="77777777" w:rsidR="00BB3FD7" w:rsidRDefault="00342CEB">
    <w:pPr>
      <w:pStyle w:val="Header"/>
      <w:rPr>
        <w:rFonts w:ascii="Arial" w:eastAsia="Arial" w:hAnsi="Arial" w:cs="Arial"/>
        <w:b/>
        <w:bCs/>
        <w:sz w:val="24"/>
        <w:szCs w:val="24"/>
      </w:rPr>
    </w:pPr>
    <w:r>
      <w:rPr>
        <w:noProof/>
      </w:rPr>
      <w:drawing>
        <wp:anchor distT="0" distB="0" distL="114300" distR="114300" simplePos="0" relativeHeight="251659264" behindDoc="0" locked="0" layoutInCell="1" hidden="0" allowOverlap="1" wp14:anchorId="5D58093F" wp14:editId="15678D08">
          <wp:simplePos x="0" y="0"/>
          <wp:positionH relativeFrom="column">
            <wp:posOffset>4483100</wp:posOffset>
          </wp:positionH>
          <wp:positionV relativeFrom="paragraph">
            <wp:posOffset>0</wp:posOffset>
          </wp:positionV>
          <wp:extent cx="1903095" cy="80899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
                  <a:stretch>
                    <a:fillRect/>
                  </a:stretch>
                </pic:blipFill>
                <pic:spPr>
                  <a:xfrm>
                    <a:off x="0" y="0"/>
                    <a:ext cx="1903095" cy="808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1CB3"/>
    <w:multiLevelType w:val="multilevel"/>
    <w:tmpl w:val="4740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707E9"/>
    <w:multiLevelType w:val="multilevel"/>
    <w:tmpl w:val="4D20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114A7"/>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746F2"/>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62045"/>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71D37"/>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C1E9A"/>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D4310"/>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154CC"/>
    <w:multiLevelType w:val="multilevel"/>
    <w:tmpl w:val="A628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95F1D"/>
    <w:multiLevelType w:val="multilevel"/>
    <w:tmpl w:val="2824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366E4"/>
    <w:multiLevelType w:val="multilevel"/>
    <w:tmpl w:val="F774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E1CAB"/>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A08DF"/>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D33BF"/>
    <w:multiLevelType w:val="multilevel"/>
    <w:tmpl w:val="E100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5F1088"/>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B7E3F"/>
    <w:multiLevelType w:val="multilevel"/>
    <w:tmpl w:val="FA80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D3C57"/>
    <w:multiLevelType w:val="multilevel"/>
    <w:tmpl w:val="0E98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4559D"/>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481B23"/>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1B58CC"/>
    <w:multiLevelType w:val="multilevel"/>
    <w:tmpl w:val="B48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47C21"/>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307E9A"/>
    <w:multiLevelType w:val="multilevel"/>
    <w:tmpl w:val="56BC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216AB"/>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A2FB1"/>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D3A71"/>
    <w:multiLevelType w:val="multilevel"/>
    <w:tmpl w:val="A4D6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636121"/>
    <w:multiLevelType w:val="multilevel"/>
    <w:tmpl w:val="D76C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A11A8F"/>
    <w:multiLevelType w:val="multilevel"/>
    <w:tmpl w:val="42B0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9E6829"/>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E7550"/>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1E42BB"/>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A51B2"/>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F5C6A"/>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FB411C"/>
    <w:multiLevelType w:val="singleLevel"/>
    <w:tmpl w:val="3B0EF75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0"/>
        <w:u w:val="none"/>
        <w:shd w:val="clear" w:color="auto" w:fill="auto"/>
      </w:rPr>
    </w:lvl>
  </w:abstractNum>
  <w:abstractNum w:abstractNumId="33" w15:restartNumberingAfterBreak="0">
    <w:nsid w:val="77F95CBF"/>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221EA1"/>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D5663D"/>
    <w:multiLevelType w:val="multilevel"/>
    <w:tmpl w:val="E84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520D8B"/>
    <w:multiLevelType w:val="multilevel"/>
    <w:tmpl w:val="7A6A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51434B"/>
    <w:multiLevelType w:val="singleLevel"/>
    <w:tmpl w:val="A58A1B2E"/>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455952964">
    <w:abstractNumId w:val="37"/>
  </w:num>
  <w:num w:numId="2" w16cid:durableId="1414349548">
    <w:abstractNumId w:val="32"/>
  </w:num>
  <w:num w:numId="3" w16cid:durableId="1835799990">
    <w:abstractNumId w:val="25"/>
  </w:num>
  <w:num w:numId="4" w16cid:durableId="653460485">
    <w:abstractNumId w:val="8"/>
  </w:num>
  <w:num w:numId="5" w16cid:durableId="1479491573">
    <w:abstractNumId w:val="24"/>
  </w:num>
  <w:num w:numId="6" w16cid:durableId="1564947442">
    <w:abstractNumId w:val="26"/>
  </w:num>
  <w:num w:numId="7" w16cid:durableId="1097216727">
    <w:abstractNumId w:val="0"/>
  </w:num>
  <w:num w:numId="8" w16cid:durableId="26496081">
    <w:abstractNumId w:val="3"/>
  </w:num>
  <w:num w:numId="9" w16cid:durableId="1106316130">
    <w:abstractNumId w:val="6"/>
  </w:num>
  <w:num w:numId="10" w16cid:durableId="387383329">
    <w:abstractNumId w:val="31"/>
  </w:num>
  <w:num w:numId="11" w16cid:durableId="53048493">
    <w:abstractNumId w:val="12"/>
  </w:num>
  <w:num w:numId="12" w16cid:durableId="1222137421">
    <w:abstractNumId w:val="22"/>
  </w:num>
  <w:num w:numId="13" w16cid:durableId="660500445">
    <w:abstractNumId w:val="4"/>
  </w:num>
  <w:num w:numId="14" w16cid:durableId="589659530">
    <w:abstractNumId w:val="17"/>
  </w:num>
  <w:num w:numId="15" w16cid:durableId="1430388970">
    <w:abstractNumId w:val="30"/>
  </w:num>
  <w:num w:numId="16" w16cid:durableId="1347635298">
    <w:abstractNumId w:val="18"/>
  </w:num>
  <w:num w:numId="17" w16cid:durableId="1433356328">
    <w:abstractNumId w:val="23"/>
  </w:num>
  <w:num w:numId="18" w16cid:durableId="1414737404">
    <w:abstractNumId w:val="28"/>
  </w:num>
  <w:num w:numId="19" w16cid:durableId="1201817350">
    <w:abstractNumId w:val="20"/>
  </w:num>
  <w:num w:numId="20" w16cid:durableId="1675767701">
    <w:abstractNumId w:val="33"/>
  </w:num>
  <w:num w:numId="21" w16cid:durableId="1821530319">
    <w:abstractNumId w:val="7"/>
  </w:num>
  <w:num w:numId="22" w16cid:durableId="1469665777">
    <w:abstractNumId w:val="14"/>
  </w:num>
  <w:num w:numId="23" w16cid:durableId="1062171038">
    <w:abstractNumId w:val="34"/>
  </w:num>
  <w:num w:numId="24" w16cid:durableId="1956786343">
    <w:abstractNumId w:val="2"/>
  </w:num>
  <w:num w:numId="25" w16cid:durableId="294406818">
    <w:abstractNumId w:val="11"/>
  </w:num>
  <w:num w:numId="26" w16cid:durableId="1086849423">
    <w:abstractNumId w:val="29"/>
  </w:num>
  <w:num w:numId="27" w16cid:durableId="3242411">
    <w:abstractNumId w:val="35"/>
  </w:num>
  <w:num w:numId="28" w16cid:durableId="924388232">
    <w:abstractNumId w:val="27"/>
  </w:num>
  <w:num w:numId="29" w16cid:durableId="27797294">
    <w:abstractNumId w:val="5"/>
  </w:num>
  <w:num w:numId="30" w16cid:durableId="1156267340">
    <w:abstractNumId w:val="9"/>
  </w:num>
  <w:num w:numId="31" w16cid:durableId="610481289">
    <w:abstractNumId w:val="21"/>
  </w:num>
  <w:num w:numId="32" w16cid:durableId="1036124840">
    <w:abstractNumId w:val="15"/>
  </w:num>
  <w:num w:numId="33" w16cid:durableId="1989943161">
    <w:abstractNumId w:val="10"/>
  </w:num>
  <w:num w:numId="34" w16cid:durableId="863597718">
    <w:abstractNumId w:val="13"/>
  </w:num>
  <w:num w:numId="35" w16cid:durableId="1618491006">
    <w:abstractNumId w:val="1"/>
  </w:num>
  <w:num w:numId="36" w16cid:durableId="1038315725">
    <w:abstractNumId w:val="19"/>
  </w:num>
  <w:num w:numId="37" w16cid:durableId="1580479993">
    <w:abstractNumId w:val="16"/>
  </w:num>
  <w:num w:numId="38" w16cid:durableId="14944240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proofState w:spelling="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D7"/>
    <w:rsid w:val="000A0CD5"/>
    <w:rsid w:val="000A133C"/>
    <w:rsid w:val="000E5F65"/>
    <w:rsid w:val="001D4799"/>
    <w:rsid w:val="001E35A2"/>
    <w:rsid w:val="002936CB"/>
    <w:rsid w:val="002C1EF6"/>
    <w:rsid w:val="00313597"/>
    <w:rsid w:val="00320DF7"/>
    <w:rsid w:val="00342CEB"/>
    <w:rsid w:val="00384F30"/>
    <w:rsid w:val="00486343"/>
    <w:rsid w:val="0049444C"/>
    <w:rsid w:val="004A7268"/>
    <w:rsid w:val="004B03B4"/>
    <w:rsid w:val="0052580A"/>
    <w:rsid w:val="00535D98"/>
    <w:rsid w:val="00546CEA"/>
    <w:rsid w:val="00590A5A"/>
    <w:rsid w:val="005A5D85"/>
    <w:rsid w:val="005C4CB7"/>
    <w:rsid w:val="005C786C"/>
    <w:rsid w:val="005F7C4C"/>
    <w:rsid w:val="0066642F"/>
    <w:rsid w:val="006A0E95"/>
    <w:rsid w:val="0074295E"/>
    <w:rsid w:val="00764A27"/>
    <w:rsid w:val="007C08C2"/>
    <w:rsid w:val="007F4547"/>
    <w:rsid w:val="007F5DCF"/>
    <w:rsid w:val="008035B2"/>
    <w:rsid w:val="0080688F"/>
    <w:rsid w:val="0087370E"/>
    <w:rsid w:val="008B527F"/>
    <w:rsid w:val="008D5AD1"/>
    <w:rsid w:val="009128D0"/>
    <w:rsid w:val="009A2009"/>
    <w:rsid w:val="009A2D4C"/>
    <w:rsid w:val="009B3B85"/>
    <w:rsid w:val="009E1B10"/>
    <w:rsid w:val="00A4680D"/>
    <w:rsid w:val="00A90B2F"/>
    <w:rsid w:val="00AB46E9"/>
    <w:rsid w:val="00B43822"/>
    <w:rsid w:val="00BB3FD7"/>
    <w:rsid w:val="00C602CE"/>
    <w:rsid w:val="00CE54B4"/>
    <w:rsid w:val="00CF2220"/>
    <w:rsid w:val="00D13C4D"/>
    <w:rsid w:val="00DA76F1"/>
    <w:rsid w:val="00E00B0F"/>
    <w:rsid w:val="00E017CB"/>
    <w:rsid w:val="00E32C54"/>
    <w:rsid w:val="00E75D9D"/>
    <w:rsid w:val="00E873C8"/>
    <w:rsid w:val="00EB23B6"/>
    <w:rsid w:val="00EB7CEF"/>
    <w:rsid w:val="00EC60AA"/>
    <w:rsid w:val="00EC6BD0"/>
    <w:rsid w:val="00F40D40"/>
    <w:rsid w:val="00F85236"/>
    <w:rsid w:val="00F86B3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D3D9"/>
  <w15:docId w15:val="{B64FBA09-7681-4C4B-86D1-04DF83C8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NL" w:eastAsia="en-N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lang w:val="en-GB" w:eastAsia="en-GB" w:bidi="en-GB"/>
    </w:rPr>
  </w:style>
  <w:style w:type="paragraph" w:styleId="Heading4">
    <w:name w:val="heading 4"/>
    <w:basedOn w:val="Normal"/>
    <w:next w:val="Normal"/>
    <w:link w:val="Heading4Char"/>
    <w:uiPriority w:val="9"/>
    <w:semiHidden/>
    <w:unhideWhenUsed/>
    <w:qFormat/>
    <w:rsid w:val="00EC60A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NL" w:eastAsia="en-US" w:bidi="ar-SA"/>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sz w:val="24"/>
      <w:szCs w:val="24"/>
    </w:rPr>
  </w:style>
  <w:style w:type="paragraph" w:styleId="Header">
    <w:name w:val="header"/>
    <w:basedOn w:val="Normal"/>
    <w:qFormat/>
    <w:pPr>
      <w:tabs>
        <w:tab w:val="center" w:pos="4513"/>
        <w:tab w:val="right" w:pos="9026"/>
      </w:tabs>
      <w:spacing w:after="0" w:line="240" w:lineRule="auto"/>
    </w:pPr>
  </w:style>
  <w:style w:type="paragraph" w:styleId="Footer">
    <w:name w:val="footer"/>
    <w:basedOn w:val="Normal"/>
    <w:qFormat/>
    <w:pPr>
      <w:tabs>
        <w:tab w:val="center" w:pos="4513"/>
        <w:tab w:val="right" w:pos="9026"/>
      </w:tabs>
      <w:spacing w:after="0" w:line="240" w:lineRule="auto"/>
    </w:pPr>
  </w:style>
  <w:style w:type="paragraph" w:styleId="ListParagraph">
    <w:name w:val="List Paragraph"/>
    <w:basedOn w:val="Normal"/>
    <w:qFormat/>
    <w:pPr>
      <w:spacing w:after="0" w:line="240" w:lineRule="auto"/>
      <w:ind w:left="720"/>
    </w:pPr>
  </w:style>
  <w:style w:type="character" w:customStyle="1" w:styleId="HeaderChar">
    <w:name w:val="Header Char"/>
    <w:qFormat/>
    <w:rPr>
      <w:rtl w:val="0"/>
    </w:rPr>
  </w:style>
  <w:style w:type="character" w:customStyle="1" w:styleId="FooterChar">
    <w:name w:val="Footer Char"/>
    <w:qFormat/>
    <w:rPr>
      <w:rtl w:val="0"/>
    </w:rPr>
  </w:style>
  <w:style w:type="paragraph" w:styleId="BalloonText">
    <w:name w:val="Balloon Text"/>
    <w:basedOn w:val="Normal"/>
    <w:qFormat/>
    <w:pPr>
      <w:spacing w:after="0" w:line="240" w:lineRule="auto"/>
    </w:pPr>
    <w:rPr>
      <w:rFonts w:ascii="Tahoma" w:eastAsia="Tahoma" w:hAnsi="Tahoma" w:cs="Tahoma"/>
      <w:sz w:val="16"/>
      <w:szCs w:val="16"/>
    </w:rPr>
  </w:style>
  <w:style w:type="character" w:customStyle="1" w:styleId="BalloonTextChar">
    <w:name w:val="Balloon Text Char"/>
    <w:qFormat/>
    <w:rPr>
      <w:rFonts w:ascii="Tahoma" w:eastAsia="Tahoma" w:hAnsi="Tahoma" w:cs="Tahoma"/>
      <w:sz w:val="16"/>
      <w:szCs w:val="16"/>
      <w:rtl w:val="0"/>
    </w:rPr>
  </w:style>
  <w:style w:type="paragraph" w:styleId="ListBullet">
    <w:name w:val="List Bullet"/>
    <w:basedOn w:val="Normal"/>
    <w:qFormat/>
    <w:pPr>
      <w:numPr>
        <w:numId w:val="1"/>
      </w:numPr>
      <w:tabs>
        <w:tab w:val="left" w:pos="360"/>
      </w:tabs>
      <w:spacing w:after="0" w:line="240" w:lineRule="auto"/>
    </w:pPr>
    <w:rPr>
      <w:rFonts w:ascii="Century Gothic" w:eastAsia="Century Gothic" w:hAnsi="Century Gothic" w:cs="Century Gothic"/>
      <w:sz w:val="20"/>
      <w:szCs w:val="20"/>
    </w:rPr>
  </w:style>
  <w:style w:type="paragraph" w:customStyle="1" w:styleId="paragraph">
    <w:name w:val="paragraph"/>
    <w:basedOn w:val="Normal"/>
    <w:qFormat/>
    <w:pPr>
      <w:spacing w:after="0" w:line="240" w:lineRule="auto"/>
    </w:pPr>
    <w:rPr>
      <w:rFonts w:ascii="Times New Roman" w:eastAsia="Times New Roman" w:hAnsi="Times New Roman" w:cs="Times New Roman"/>
      <w:sz w:val="24"/>
      <w:szCs w:val="24"/>
    </w:rPr>
  </w:style>
  <w:style w:type="paragraph" w:styleId="NoSpacing">
    <w:name w:val="No Spacing"/>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eastAsia="Calibri" w:hAnsi="Calibri" w:cs="Calibri"/>
      <w:sz w:val="22"/>
      <w:szCs w:val="22"/>
    </w:rPr>
  </w:style>
  <w:style w:type="character" w:customStyle="1" w:styleId="Heading4Char">
    <w:name w:val="Heading 4 Char"/>
    <w:basedOn w:val="DefaultParagraphFont"/>
    <w:link w:val="Heading4"/>
    <w:uiPriority w:val="9"/>
    <w:semiHidden/>
    <w:rsid w:val="00EC60AA"/>
    <w:rPr>
      <w:rFonts w:asciiTheme="minorHAnsi" w:eastAsiaTheme="majorEastAsia" w:hAnsiTheme="minorHAnsi" w:cstheme="majorBidi"/>
      <w:i/>
      <w:iCs/>
      <w:color w:val="0F4761" w:themeColor="accent1" w:themeShade="BF"/>
      <w:kern w:val="2"/>
      <w:szCs w:val="24"/>
      <w:lang w:val="en-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2728">
      <w:bodyDiv w:val="1"/>
      <w:marLeft w:val="0"/>
      <w:marRight w:val="0"/>
      <w:marTop w:val="0"/>
      <w:marBottom w:val="0"/>
      <w:divBdr>
        <w:top w:val="none" w:sz="0" w:space="0" w:color="auto"/>
        <w:left w:val="none" w:sz="0" w:space="0" w:color="auto"/>
        <w:bottom w:val="none" w:sz="0" w:space="0" w:color="auto"/>
        <w:right w:val="none" w:sz="0" w:space="0" w:color="auto"/>
      </w:divBdr>
    </w:div>
    <w:div w:id="180052709">
      <w:bodyDiv w:val="1"/>
      <w:marLeft w:val="0"/>
      <w:marRight w:val="0"/>
      <w:marTop w:val="0"/>
      <w:marBottom w:val="0"/>
      <w:divBdr>
        <w:top w:val="none" w:sz="0" w:space="0" w:color="auto"/>
        <w:left w:val="none" w:sz="0" w:space="0" w:color="auto"/>
        <w:bottom w:val="none" w:sz="0" w:space="0" w:color="auto"/>
        <w:right w:val="none" w:sz="0" w:space="0" w:color="auto"/>
      </w:divBdr>
    </w:div>
    <w:div w:id="226888796">
      <w:bodyDiv w:val="1"/>
      <w:marLeft w:val="0"/>
      <w:marRight w:val="0"/>
      <w:marTop w:val="0"/>
      <w:marBottom w:val="0"/>
      <w:divBdr>
        <w:top w:val="none" w:sz="0" w:space="0" w:color="auto"/>
        <w:left w:val="none" w:sz="0" w:space="0" w:color="auto"/>
        <w:bottom w:val="none" w:sz="0" w:space="0" w:color="auto"/>
        <w:right w:val="none" w:sz="0" w:space="0" w:color="auto"/>
      </w:divBdr>
    </w:div>
    <w:div w:id="291254995">
      <w:bodyDiv w:val="1"/>
      <w:marLeft w:val="0"/>
      <w:marRight w:val="0"/>
      <w:marTop w:val="0"/>
      <w:marBottom w:val="0"/>
      <w:divBdr>
        <w:top w:val="none" w:sz="0" w:space="0" w:color="auto"/>
        <w:left w:val="none" w:sz="0" w:space="0" w:color="auto"/>
        <w:bottom w:val="none" w:sz="0" w:space="0" w:color="auto"/>
        <w:right w:val="none" w:sz="0" w:space="0" w:color="auto"/>
      </w:divBdr>
    </w:div>
    <w:div w:id="668213130">
      <w:bodyDiv w:val="1"/>
      <w:marLeft w:val="0"/>
      <w:marRight w:val="0"/>
      <w:marTop w:val="0"/>
      <w:marBottom w:val="0"/>
      <w:divBdr>
        <w:top w:val="none" w:sz="0" w:space="0" w:color="auto"/>
        <w:left w:val="none" w:sz="0" w:space="0" w:color="auto"/>
        <w:bottom w:val="none" w:sz="0" w:space="0" w:color="auto"/>
        <w:right w:val="none" w:sz="0" w:space="0" w:color="auto"/>
      </w:divBdr>
    </w:div>
    <w:div w:id="671686493">
      <w:bodyDiv w:val="1"/>
      <w:marLeft w:val="0"/>
      <w:marRight w:val="0"/>
      <w:marTop w:val="0"/>
      <w:marBottom w:val="0"/>
      <w:divBdr>
        <w:top w:val="none" w:sz="0" w:space="0" w:color="auto"/>
        <w:left w:val="none" w:sz="0" w:space="0" w:color="auto"/>
        <w:bottom w:val="none" w:sz="0" w:space="0" w:color="auto"/>
        <w:right w:val="none" w:sz="0" w:space="0" w:color="auto"/>
      </w:divBdr>
    </w:div>
    <w:div w:id="706293398">
      <w:bodyDiv w:val="1"/>
      <w:marLeft w:val="0"/>
      <w:marRight w:val="0"/>
      <w:marTop w:val="0"/>
      <w:marBottom w:val="0"/>
      <w:divBdr>
        <w:top w:val="none" w:sz="0" w:space="0" w:color="auto"/>
        <w:left w:val="none" w:sz="0" w:space="0" w:color="auto"/>
        <w:bottom w:val="none" w:sz="0" w:space="0" w:color="auto"/>
        <w:right w:val="none" w:sz="0" w:space="0" w:color="auto"/>
      </w:divBdr>
    </w:div>
    <w:div w:id="1287277602">
      <w:bodyDiv w:val="1"/>
      <w:marLeft w:val="0"/>
      <w:marRight w:val="0"/>
      <w:marTop w:val="0"/>
      <w:marBottom w:val="0"/>
      <w:divBdr>
        <w:top w:val="none" w:sz="0" w:space="0" w:color="auto"/>
        <w:left w:val="none" w:sz="0" w:space="0" w:color="auto"/>
        <w:bottom w:val="none" w:sz="0" w:space="0" w:color="auto"/>
        <w:right w:val="none" w:sz="0" w:space="0" w:color="auto"/>
      </w:divBdr>
    </w:div>
    <w:div w:id="1555001351">
      <w:bodyDiv w:val="1"/>
      <w:marLeft w:val="0"/>
      <w:marRight w:val="0"/>
      <w:marTop w:val="0"/>
      <w:marBottom w:val="0"/>
      <w:divBdr>
        <w:top w:val="none" w:sz="0" w:space="0" w:color="auto"/>
        <w:left w:val="none" w:sz="0" w:space="0" w:color="auto"/>
        <w:bottom w:val="none" w:sz="0" w:space="0" w:color="auto"/>
        <w:right w:val="none" w:sz="0" w:space="0" w:color="auto"/>
      </w:divBdr>
    </w:div>
    <w:div w:id="1790464526">
      <w:bodyDiv w:val="1"/>
      <w:marLeft w:val="0"/>
      <w:marRight w:val="0"/>
      <w:marTop w:val="0"/>
      <w:marBottom w:val="0"/>
      <w:divBdr>
        <w:top w:val="none" w:sz="0" w:space="0" w:color="auto"/>
        <w:left w:val="none" w:sz="0" w:space="0" w:color="auto"/>
        <w:bottom w:val="none" w:sz="0" w:space="0" w:color="auto"/>
        <w:right w:val="none" w:sz="0" w:space="0" w:color="auto"/>
      </w:divBdr>
    </w:div>
    <w:div w:id="1793480265">
      <w:bodyDiv w:val="1"/>
      <w:marLeft w:val="0"/>
      <w:marRight w:val="0"/>
      <w:marTop w:val="0"/>
      <w:marBottom w:val="0"/>
      <w:divBdr>
        <w:top w:val="none" w:sz="0" w:space="0" w:color="auto"/>
        <w:left w:val="none" w:sz="0" w:space="0" w:color="auto"/>
        <w:bottom w:val="none" w:sz="0" w:space="0" w:color="auto"/>
        <w:right w:val="none" w:sz="0" w:space="0" w:color="auto"/>
      </w:divBdr>
    </w:div>
    <w:div w:id="1844083319">
      <w:bodyDiv w:val="1"/>
      <w:marLeft w:val="0"/>
      <w:marRight w:val="0"/>
      <w:marTop w:val="0"/>
      <w:marBottom w:val="0"/>
      <w:divBdr>
        <w:top w:val="none" w:sz="0" w:space="0" w:color="auto"/>
        <w:left w:val="none" w:sz="0" w:space="0" w:color="auto"/>
        <w:bottom w:val="none" w:sz="0" w:space="0" w:color="auto"/>
        <w:right w:val="none" w:sz="0" w:space="0" w:color="auto"/>
      </w:divBdr>
    </w:div>
    <w:div w:id="1956475829">
      <w:bodyDiv w:val="1"/>
      <w:marLeft w:val="0"/>
      <w:marRight w:val="0"/>
      <w:marTop w:val="0"/>
      <w:marBottom w:val="0"/>
      <w:divBdr>
        <w:top w:val="none" w:sz="0" w:space="0" w:color="auto"/>
        <w:left w:val="none" w:sz="0" w:space="0" w:color="auto"/>
        <w:bottom w:val="none" w:sz="0" w:space="0" w:color="auto"/>
        <w:right w:val="none" w:sz="0" w:space="0" w:color="auto"/>
      </w:divBdr>
    </w:div>
    <w:div w:id="2076660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25676-CBC7-4CE0-A676-C8481B2D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Banks, Laura (LDN-ICC)</dc:creator>
  <cp:lastModifiedBy>Alex Topsom</cp:lastModifiedBy>
  <cp:revision>19</cp:revision>
  <dcterms:created xsi:type="dcterms:W3CDTF">2025-07-17T08:41:00Z</dcterms:created>
  <dcterms:modified xsi:type="dcterms:W3CDTF">2025-07-17T09:32:00Z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0x01010010FE6B566010A245B65DF3943074C554</vt:lpwstr>
  </property>
  <property fmtid="{D5CDD505-2E9C-101B-9397-08002B2CF9AE}" pid="3" name="Order">
    <vt:r8>1100</vt:r8>
  </property>
</Properties>
</file>