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160DB" w14:textId="77777777" w:rsidR="006F0268" w:rsidRDefault="006F0268" w:rsidP="006F0268">
      <w:pPr>
        <w:jc w:val="center"/>
        <w:rPr>
          <w:rFonts w:asciiTheme="minorHAnsi" w:hAnsiTheme="minorHAnsi" w:cstheme="minorHAnsi"/>
          <w:b/>
          <w:sz w:val="36"/>
          <w:szCs w:val="36"/>
          <w:lang w:val="pl-PL"/>
        </w:rPr>
      </w:pPr>
      <w:r w:rsidRPr="0041311B">
        <w:rPr>
          <w:rFonts w:asciiTheme="minorHAnsi" w:hAnsiTheme="minorHAnsi" w:cstheme="minorHAnsi"/>
          <w:b/>
          <w:sz w:val="36"/>
          <w:szCs w:val="36"/>
        </w:rPr>
        <w:t>Job description</w:t>
      </w:r>
    </w:p>
    <w:p w14:paraId="12FDA1FE" w14:textId="77777777" w:rsidR="006F0268" w:rsidRPr="00F91E97" w:rsidRDefault="006F0268" w:rsidP="006F0268">
      <w:pPr>
        <w:jc w:val="center"/>
        <w:rPr>
          <w:rFonts w:asciiTheme="minorHAnsi" w:hAnsiTheme="minorHAnsi" w:cstheme="minorHAnsi"/>
          <w:b/>
          <w:sz w:val="36"/>
          <w:szCs w:val="36"/>
          <w:lang w:val="pl-PL"/>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8051"/>
      </w:tblGrid>
      <w:tr w:rsidR="006F0268" w:rsidRPr="0041311B" w14:paraId="514CEC3A" w14:textId="77777777" w:rsidTr="006E2473">
        <w:tc>
          <w:tcPr>
            <w:tcW w:w="10207" w:type="dxa"/>
            <w:gridSpan w:val="2"/>
            <w:shd w:val="clear" w:color="auto" w:fill="E6E6E6"/>
            <w:vAlign w:val="center"/>
          </w:tcPr>
          <w:p w14:paraId="273C59C7" w14:textId="77777777" w:rsidR="006F0268" w:rsidRPr="0041311B" w:rsidRDefault="006F0268" w:rsidP="006E2473">
            <w:pPr>
              <w:rPr>
                <w:rFonts w:asciiTheme="minorHAnsi" w:hAnsiTheme="minorHAnsi" w:cstheme="minorHAnsi"/>
                <w:sz w:val="24"/>
                <w:szCs w:val="24"/>
                <w:lang w:val="pl-PL"/>
              </w:rPr>
            </w:pPr>
            <w:r w:rsidRPr="0041311B">
              <w:rPr>
                <w:rFonts w:asciiTheme="minorHAnsi" w:hAnsiTheme="minorHAnsi" w:cstheme="minorHAnsi"/>
                <w:b/>
                <w:bCs/>
                <w:sz w:val="24"/>
                <w:szCs w:val="24"/>
              </w:rPr>
              <w:t>Position</w:t>
            </w:r>
          </w:p>
        </w:tc>
      </w:tr>
      <w:tr w:rsidR="006F0268" w:rsidRPr="00046770" w14:paraId="046B68B2" w14:textId="77777777" w:rsidTr="006E2473">
        <w:trPr>
          <w:trHeight w:val="419"/>
        </w:trPr>
        <w:tc>
          <w:tcPr>
            <w:tcW w:w="2156" w:type="dxa"/>
            <w:vAlign w:val="center"/>
          </w:tcPr>
          <w:p w14:paraId="0F0F4B1C" w14:textId="77777777" w:rsidR="006F0268" w:rsidRPr="00046770" w:rsidRDefault="006F0268" w:rsidP="006E2473">
            <w:pPr>
              <w:rPr>
                <w:rFonts w:cstheme="minorHAnsi"/>
                <w:bCs/>
                <w:sz w:val="24"/>
                <w:szCs w:val="24"/>
                <w:lang w:val="pl-PL"/>
              </w:rPr>
            </w:pPr>
            <w:r w:rsidRPr="00046770">
              <w:rPr>
                <w:rFonts w:cstheme="minorHAnsi"/>
                <w:sz w:val="24"/>
                <w:szCs w:val="24"/>
              </w:rPr>
              <w:t>Job title</w:t>
            </w:r>
          </w:p>
        </w:tc>
        <w:tc>
          <w:tcPr>
            <w:tcW w:w="8051" w:type="dxa"/>
            <w:vAlign w:val="center"/>
          </w:tcPr>
          <w:p w14:paraId="58C12313" w14:textId="77777777" w:rsidR="006F0268" w:rsidRPr="00046770" w:rsidRDefault="006F0268" w:rsidP="006E2473">
            <w:pPr>
              <w:rPr>
                <w:rFonts w:cstheme="minorHAnsi"/>
                <w:b/>
                <w:sz w:val="24"/>
                <w:szCs w:val="24"/>
                <w:lang w:val="pl-PL"/>
              </w:rPr>
            </w:pPr>
            <w:r w:rsidRPr="00046770">
              <w:rPr>
                <w:rFonts w:cstheme="minorHAnsi"/>
                <w:b/>
                <w:sz w:val="28"/>
                <w:szCs w:val="28"/>
              </w:rPr>
              <w:t xml:space="preserve">Procurement Manager </w:t>
            </w:r>
          </w:p>
        </w:tc>
      </w:tr>
      <w:tr w:rsidR="006F0268" w:rsidRPr="00046770" w14:paraId="38505979" w14:textId="77777777" w:rsidTr="006E2473">
        <w:trPr>
          <w:trHeight w:val="427"/>
        </w:trPr>
        <w:tc>
          <w:tcPr>
            <w:tcW w:w="2156" w:type="dxa"/>
            <w:vAlign w:val="center"/>
          </w:tcPr>
          <w:p w14:paraId="279C3182" w14:textId="77777777" w:rsidR="006F0268" w:rsidRPr="00046770" w:rsidRDefault="006F0268" w:rsidP="006E2473">
            <w:pPr>
              <w:rPr>
                <w:rFonts w:cstheme="minorHAnsi"/>
                <w:bCs/>
                <w:sz w:val="24"/>
                <w:szCs w:val="24"/>
                <w:lang w:val="pl-PL"/>
              </w:rPr>
            </w:pPr>
            <w:r w:rsidRPr="00046770">
              <w:rPr>
                <w:rFonts w:cstheme="minorHAnsi"/>
                <w:sz w:val="24"/>
                <w:szCs w:val="24"/>
              </w:rPr>
              <w:t>Department Name</w:t>
            </w:r>
          </w:p>
        </w:tc>
        <w:tc>
          <w:tcPr>
            <w:tcW w:w="8051" w:type="dxa"/>
            <w:vAlign w:val="center"/>
          </w:tcPr>
          <w:p w14:paraId="2E240E96" w14:textId="77777777" w:rsidR="006F0268" w:rsidRPr="00046770" w:rsidRDefault="006F0268" w:rsidP="006E2473">
            <w:pPr>
              <w:rPr>
                <w:rFonts w:cstheme="minorHAnsi"/>
                <w:sz w:val="24"/>
                <w:szCs w:val="24"/>
                <w:lang w:val="pl-PL"/>
              </w:rPr>
            </w:pPr>
            <w:r w:rsidRPr="00046770">
              <w:rPr>
                <w:rFonts w:cstheme="minorHAnsi"/>
                <w:sz w:val="24"/>
                <w:szCs w:val="24"/>
              </w:rPr>
              <w:t xml:space="preserve">Procurement Department, Supply Chain </w:t>
            </w:r>
          </w:p>
        </w:tc>
      </w:tr>
      <w:tr w:rsidR="006F0268" w:rsidRPr="00046770" w14:paraId="7CCE39A2" w14:textId="77777777" w:rsidTr="006E2473">
        <w:trPr>
          <w:trHeight w:val="427"/>
        </w:trPr>
        <w:tc>
          <w:tcPr>
            <w:tcW w:w="2156" w:type="dxa"/>
            <w:vAlign w:val="center"/>
          </w:tcPr>
          <w:p w14:paraId="7D854DA5" w14:textId="77777777" w:rsidR="006F0268" w:rsidRPr="00046770" w:rsidRDefault="006F0268" w:rsidP="006E2473">
            <w:pPr>
              <w:rPr>
                <w:rFonts w:cstheme="minorHAnsi"/>
                <w:bCs/>
                <w:sz w:val="24"/>
                <w:szCs w:val="24"/>
                <w:lang w:val="pl-PL"/>
              </w:rPr>
            </w:pPr>
            <w:r w:rsidRPr="00046770">
              <w:rPr>
                <w:rFonts w:cstheme="minorHAnsi"/>
                <w:sz w:val="24"/>
                <w:szCs w:val="24"/>
              </w:rPr>
              <w:t xml:space="preserve">Reporting to </w:t>
            </w:r>
          </w:p>
        </w:tc>
        <w:tc>
          <w:tcPr>
            <w:tcW w:w="8051" w:type="dxa"/>
            <w:vAlign w:val="center"/>
          </w:tcPr>
          <w:p w14:paraId="7E00B936" w14:textId="77777777" w:rsidR="006F0268" w:rsidRPr="00046770" w:rsidRDefault="006F0268" w:rsidP="006E2473">
            <w:pPr>
              <w:rPr>
                <w:rFonts w:cstheme="minorHAnsi"/>
                <w:sz w:val="24"/>
                <w:szCs w:val="24"/>
                <w:lang w:val="pl-PL"/>
              </w:rPr>
            </w:pPr>
            <w:r w:rsidRPr="00046770">
              <w:rPr>
                <w:rFonts w:cstheme="minorHAnsi"/>
                <w:sz w:val="24"/>
                <w:szCs w:val="24"/>
              </w:rPr>
              <w:t xml:space="preserve">Global Head of Procurement </w:t>
            </w:r>
          </w:p>
        </w:tc>
      </w:tr>
      <w:tr w:rsidR="006F0268" w:rsidRPr="00046770" w14:paraId="3D47E18E" w14:textId="77777777" w:rsidTr="006E2473">
        <w:trPr>
          <w:trHeight w:val="342"/>
        </w:trPr>
        <w:tc>
          <w:tcPr>
            <w:tcW w:w="2156" w:type="dxa"/>
            <w:vAlign w:val="center"/>
          </w:tcPr>
          <w:p w14:paraId="0E860726" w14:textId="77777777" w:rsidR="006F0268" w:rsidRPr="00046770" w:rsidRDefault="006F0268" w:rsidP="006E2473">
            <w:pPr>
              <w:rPr>
                <w:rFonts w:cstheme="minorHAnsi"/>
                <w:bCs/>
                <w:sz w:val="24"/>
                <w:szCs w:val="24"/>
                <w:lang w:val="pl-PL"/>
              </w:rPr>
            </w:pPr>
            <w:r w:rsidRPr="00046770">
              <w:rPr>
                <w:rFonts w:cstheme="minorHAnsi"/>
                <w:bCs/>
                <w:sz w:val="24"/>
                <w:szCs w:val="24"/>
              </w:rPr>
              <w:t>Workplace</w:t>
            </w:r>
          </w:p>
        </w:tc>
        <w:tc>
          <w:tcPr>
            <w:tcW w:w="8051" w:type="dxa"/>
            <w:vAlign w:val="center"/>
          </w:tcPr>
          <w:p w14:paraId="46CCE3B1" w14:textId="40B2B943" w:rsidR="006F0268" w:rsidRPr="00357C08" w:rsidRDefault="00357C08" w:rsidP="006E2473">
            <w:pPr>
              <w:jc w:val="both"/>
              <w:rPr>
                <w:rFonts w:cstheme="minorHAnsi"/>
                <w:sz w:val="24"/>
                <w:szCs w:val="24"/>
                <w:u w:val="single"/>
                <w:lang w:val="pl-PL"/>
              </w:rPr>
            </w:pPr>
            <w:r>
              <w:rPr>
                <w:rFonts w:cstheme="minorHAnsi"/>
                <w:sz w:val="24"/>
                <w:szCs w:val="24"/>
              </w:rPr>
              <w:t>Melmerby -</w:t>
            </w:r>
            <w:r>
              <w:rPr>
                <w:rFonts w:cstheme="minorHAnsi"/>
                <w:sz w:val="24"/>
                <w:szCs w:val="24"/>
                <w:u w:val="single"/>
              </w:rPr>
              <w:t xml:space="preserve">UK </w:t>
            </w:r>
          </w:p>
        </w:tc>
      </w:tr>
    </w:tbl>
    <w:p w14:paraId="09A4DFC7" w14:textId="77777777" w:rsidR="006F0268" w:rsidRPr="00046770" w:rsidRDefault="006F0268" w:rsidP="006F0268">
      <w:pPr>
        <w:rPr>
          <w:rFonts w:cstheme="minorHAnsi"/>
          <w:sz w:val="24"/>
          <w:szCs w:val="24"/>
          <w:lang w:val="pl-PL"/>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8051"/>
      </w:tblGrid>
      <w:tr w:rsidR="006F0268" w:rsidRPr="00046770" w14:paraId="75C41B7C" w14:textId="77777777" w:rsidTr="006E2473">
        <w:trPr>
          <w:trHeight w:val="362"/>
        </w:trPr>
        <w:tc>
          <w:tcPr>
            <w:tcW w:w="10207" w:type="dxa"/>
            <w:gridSpan w:val="2"/>
            <w:shd w:val="clear" w:color="auto" w:fill="E6E6E6"/>
            <w:vAlign w:val="bottom"/>
          </w:tcPr>
          <w:p w14:paraId="15298AF2" w14:textId="77777777" w:rsidR="006F0268" w:rsidRPr="00046770" w:rsidRDefault="006F0268" w:rsidP="006E2473">
            <w:pPr>
              <w:rPr>
                <w:rFonts w:cstheme="minorHAnsi"/>
                <w:b/>
                <w:bCs/>
                <w:sz w:val="24"/>
                <w:szCs w:val="24"/>
                <w:lang w:val="pl-PL"/>
              </w:rPr>
            </w:pPr>
            <w:r w:rsidRPr="00046770">
              <w:rPr>
                <w:rFonts w:cstheme="minorHAnsi"/>
                <w:b/>
                <w:bCs/>
                <w:sz w:val="24"/>
                <w:szCs w:val="24"/>
              </w:rPr>
              <w:t>Description</w:t>
            </w:r>
          </w:p>
        </w:tc>
      </w:tr>
      <w:tr w:rsidR="006F0268" w:rsidRPr="0098187B" w14:paraId="004B8754" w14:textId="77777777" w:rsidTr="006E2473">
        <w:trPr>
          <w:trHeight w:val="1308"/>
        </w:trPr>
        <w:tc>
          <w:tcPr>
            <w:tcW w:w="2156" w:type="dxa"/>
          </w:tcPr>
          <w:p w14:paraId="7F5F5F60" w14:textId="77777777" w:rsidR="006F0268" w:rsidRPr="0098187B" w:rsidRDefault="006F0268" w:rsidP="006E2473">
            <w:pPr>
              <w:rPr>
                <w:rFonts w:cstheme="minorHAnsi"/>
                <w:b/>
                <w:bCs/>
                <w:sz w:val="24"/>
                <w:szCs w:val="24"/>
              </w:rPr>
            </w:pPr>
          </w:p>
          <w:p w14:paraId="08DAE57B" w14:textId="77777777" w:rsidR="006F0268" w:rsidRPr="0098187B" w:rsidRDefault="006F0268" w:rsidP="006E2473">
            <w:pPr>
              <w:rPr>
                <w:rFonts w:cstheme="minorHAnsi"/>
                <w:b/>
                <w:bCs/>
                <w:sz w:val="24"/>
                <w:szCs w:val="24"/>
              </w:rPr>
            </w:pPr>
            <w:r w:rsidRPr="0098187B">
              <w:rPr>
                <w:rFonts w:cstheme="minorHAnsi"/>
                <w:b/>
                <w:bCs/>
                <w:sz w:val="24"/>
                <w:szCs w:val="24"/>
              </w:rPr>
              <w:t>Overall Purpose</w:t>
            </w:r>
          </w:p>
        </w:tc>
        <w:tc>
          <w:tcPr>
            <w:tcW w:w="8051" w:type="dxa"/>
          </w:tcPr>
          <w:p w14:paraId="50A2600C" w14:textId="61A14259" w:rsidR="006F0268" w:rsidRPr="0098187B" w:rsidRDefault="006F0268" w:rsidP="006E2473">
            <w:pPr>
              <w:jc w:val="both"/>
              <w:rPr>
                <w:rFonts w:cstheme="minorHAnsi"/>
                <w:sz w:val="24"/>
                <w:szCs w:val="24"/>
              </w:rPr>
            </w:pPr>
            <w:r w:rsidRPr="0098187B">
              <w:rPr>
                <w:rFonts w:cstheme="minorHAnsi"/>
                <w:sz w:val="24"/>
                <w:szCs w:val="24"/>
              </w:rPr>
              <w:t xml:space="preserve">AB Neo Procurement Team is responsible for managing a core set of strategic partnerships, and raw material suppliers, along with contract manufacturing and packaging. AB Neo is a dynamic business with significant growth ambitions. Reporting to Global Head of Procurement with strategic group responsibilities for 4 sites, there is room for both global and local Procurement activities in this developing role. A solid understanding of the </w:t>
            </w:r>
            <w:r w:rsidR="004422A7">
              <w:rPr>
                <w:rFonts w:cstheme="minorHAnsi"/>
                <w:sz w:val="24"/>
                <w:szCs w:val="24"/>
              </w:rPr>
              <w:t xml:space="preserve">UK </w:t>
            </w:r>
            <w:r w:rsidRPr="0098187B">
              <w:rPr>
                <w:rFonts w:cstheme="minorHAnsi"/>
                <w:sz w:val="24"/>
                <w:szCs w:val="24"/>
              </w:rPr>
              <w:t>markets, and the local commodity markets, for both Procurement practises and general business activities is required. Close alignment with business partners is critical to ensure the Supply Chain is both fit for purpose today and optimised for the future. The local team is responsible for sourcing and approving sources of supply of raw materials and commodity materials to the company, working alongside relevant stakeholders to ensure this is achieved. The local team ensures the continuity of production through the supply of raw materials and materials, and the delivery of finished products to customers. It minimises the impact of working capital by managing stocks of raw materials and finished products. The team is responsible for Supplier Relationship Management, Category Management to work to the wider AB Agri and ABF processes and standards.</w:t>
            </w:r>
          </w:p>
        </w:tc>
      </w:tr>
      <w:tr w:rsidR="006F0268" w:rsidRPr="0098187B" w14:paraId="44C6129F" w14:textId="77777777" w:rsidTr="006E2473">
        <w:tc>
          <w:tcPr>
            <w:tcW w:w="2156" w:type="dxa"/>
          </w:tcPr>
          <w:p w14:paraId="6C934242" w14:textId="77777777" w:rsidR="006F0268" w:rsidRPr="0098187B" w:rsidRDefault="006F0268" w:rsidP="006E2473">
            <w:pPr>
              <w:rPr>
                <w:rFonts w:cstheme="minorHAnsi"/>
                <w:b/>
                <w:bCs/>
                <w:sz w:val="24"/>
                <w:szCs w:val="24"/>
              </w:rPr>
            </w:pPr>
          </w:p>
          <w:p w14:paraId="6861C647" w14:textId="77777777" w:rsidR="006F0268" w:rsidRPr="0098187B" w:rsidRDefault="006F0268" w:rsidP="006E2473">
            <w:pPr>
              <w:pStyle w:val="Heading3"/>
              <w:rPr>
                <w:rFonts w:ascii="Century Gothic" w:hAnsi="Century Gothic" w:cstheme="minorHAnsi"/>
                <w:color w:val="0000FF"/>
                <w:sz w:val="24"/>
                <w:szCs w:val="24"/>
                <w:lang w:val="en-GB"/>
              </w:rPr>
            </w:pPr>
            <w:r w:rsidRPr="0098187B">
              <w:rPr>
                <w:rFonts w:ascii="Century Gothic" w:hAnsi="Century Gothic" w:cstheme="minorHAnsi"/>
                <w:sz w:val="24"/>
                <w:szCs w:val="24"/>
                <w:lang w:val="en-GB"/>
              </w:rPr>
              <w:t>Responsibilities</w:t>
            </w:r>
          </w:p>
          <w:p w14:paraId="0A007407" w14:textId="77777777" w:rsidR="006F0268" w:rsidRPr="0098187B" w:rsidRDefault="006F0268" w:rsidP="006E2473">
            <w:pPr>
              <w:rPr>
                <w:rFonts w:cstheme="minorHAnsi"/>
                <w:b/>
                <w:sz w:val="24"/>
                <w:szCs w:val="24"/>
              </w:rPr>
            </w:pPr>
          </w:p>
          <w:p w14:paraId="4E6FE90A" w14:textId="77777777" w:rsidR="006F0268" w:rsidRPr="0098187B" w:rsidRDefault="006F0268" w:rsidP="006E2473">
            <w:pPr>
              <w:rPr>
                <w:rFonts w:cstheme="minorHAnsi"/>
                <w:b/>
                <w:sz w:val="24"/>
                <w:szCs w:val="24"/>
              </w:rPr>
            </w:pPr>
          </w:p>
          <w:p w14:paraId="364BFCD3" w14:textId="77777777" w:rsidR="006F0268" w:rsidRPr="0098187B" w:rsidRDefault="006F0268" w:rsidP="006E2473">
            <w:pPr>
              <w:rPr>
                <w:rFonts w:cstheme="minorHAnsi"/>
                <w:b/>
                <w:sz w:val="24"/>
                <w:szCs w:val="24"/>
              </w:rPr>
            </w:pPr>
          </w:p>
          <w:p w14:paraId="1C2EFC7A" w14:textId="77777777" w:rsidR="006F0268" w:rsidRPr="0098187B" w:rsidRDefault="006F0268" w:rsidP="006E2473">
            <w:pPr>
              <w:rPr>
                <w:rFonts w:cstheme="minorHAnsi"/>
                <w:b/>
                <w:sz w:val="24"/>
                <w:szCs w:val="24"/>
              </w:rPr>
            </w:pPr>
          </w:p>
          <w:p w14:paraId="51989548" w14:textId="77777777" w:rsidR="006F0268" w:rsidRPr="0098187B" w:rsidRDefault="006F0268" w:rsidP="006E2473">
            <w:pPr>
              <w:rPr>
                <w:rFonts w:cstheme="minorHAnsi"/>
                <w:b/>
                <w:sz w:val="24"/>
                <w:szCs w:val="24"/>
              </w:rPr>
            </w:pPr>
          </w:p>
          <w:p w14:paraId="65A3D780" w14:textId="77777777" w:rsidR="006F0268" w:rsidRPr="0098187B" w:rsidRDefault="006F0268" w:rsidP="006E2473">
            <w:pPr>
              <w:rPr>
                <w:rFonts w:cstheme="minorHAnsi"/>
                <w:b/>
                <w:sz w:val="24"/>
                <w:szCs w:val="24"/>
              </w:rPr>
            </w:pPr>
          </w:p>
          <w:p w14:paraId="598F3C5D" w14:textId="77777777" w:rsidR="006F0268" w:rsidRPr="0098187B" w:rsidRDefault="006F0268" w:rsidP="006E2473">
            <w:pPr>
              <w:rPr>
                <w:rFonts w:cstheme="minorHAnsi"/>
                <w:b/>
                <w:sz w:val="24"/>
                <w:szCs w:val="24"/>
              </w:rPr>
            </w:pPr>
          </w:p>
          <w:p w14:paraId="670BA715" w14:textId="77777777" w:rsidR="006F0268" w:rsidRPr="0098187B" w:rsidRDefault="006F0268" w:rsidP="006E2473">
            <w:pPr>
              <w:rPr>
                <w:rFonts w:cstheme="minorHAnsi"/>
                <w:b/>
                <w:sz w:val="24"/>
                <w:szCs w:val="24"/>
              </w:rPr>
            </w:pPr>
          </w:p>
          <w:p w14:paraId="4515AEAA" w14:textId="77777777" w:rsidR="006F0268" w:rsidRPr="0098187B" w:rsidRDefault="006F0268" w:rsidP="006E2473">
            <w:pPr>
              <w:rPr>
                <w:rFonts w:cstheme="minorHAnsi"/>
                <w:b/>
                <w:sz w:val="24"/>
                <w:szCs w:val="24"/>
              </w:rPr>
            </w:pPr>
          </w:p>
          <w:p w14:paraId="6BDA8805" w14:textId="77777777" w:rsidR="006F0268" w:rsidRPr="0098187B" w:rsidRDefault="006F0268" w:rsidP="006E2473">
            <w:pPr>
              <w:rPr>
                <w:rFonts w:cstheme="minorHAnsi"/>
                <w:sz w:val="24"/>
                <w:szCs w:val="24"/>
              </w:rPr>
            </w:pPr>
          </w:p>
          <w:p w14:paraId="39A126F8" w14:textId="77777777" w:rsidR="006F0268" w:rsidRPr="0098187B" w:rsidRDefault="006F0268" w:rsidP="006E2473">
            <w:pPr>
              <w:rPr>
                <w:rFonts w:cstheme="minorHAnsi"/>
                <w:sz w:val="24"/>
                <w:szCs w:val="24"/>
              </w:rPr>
            </w:pPr>
          </w:p>
          <w:p w14:paraId="7660DB5F" w14:textId="77777777" w:rsidR="006F0268" w:rsidRPr="0098187B" w:rsidRDefault="006F0268" w:rsidP="006E2473">
            <w:pPr>
              <w:rPr>
                <w:rFonts w:cstheme="minorHAnsi"/>
                <w:b/>
                <w:bCs/>
                <w:sz w:val="24"/>
                <w:szCs w:val="24"/>
              </w:rPr>
            </w:pPr>
          </w:p>
          <w:p w14:paraId="7CCCBF33" w14:textId="77777777" w:rsidR="006F0268" w:rsidRPr="0098187B" w:rsidRDefault="006F0268" w:rsidP="006E2473">
            <w:pPr>
              <w:rPr>
                <w:rFonts w:cstheme="minorHAnsi"/>
                <w:b/>
                <w:bCs/>
                <w:sz w:val="24"/>
                <w:szCs w:val="24"/>
              </w:rPr>
            </w:pPr>
          </w:p>
          <w:p w14:paraId="55CFF2C0" w14:textId="77777777" w:rsidR="006F0268" w:rsidRPr="0098187B" w:rsidRDefault="006F0268" w:rsidP="006E2473">
            <w:pPr>
              <w:rPr>
                <w:rFonts w:cstheme="minorHAnsi"/>
                <w:b/>
                <w:bCs/>
                <w:sz w:val="24"/>
                <w:szCs w:val="24"/>
              </w:rPr>
            </w:pPr>
          </w:p>
          <w:p w14:paraId="25A086E5" w14:textId="77777777" w:rsidR="006F0268" w:rsidRPr="0098187B" w:rsidRDefault="006F0268" w:rsidP="006E2473">
            <w:pPr>
              <w:rPr>
                <w:rFonts w:cstheme="minorHAnsi"/>
                <w:b/>
                <w:bCs/>
                <w:sz w:val="24"/>
                <w:szCs w:val="24"/>
              </w:rPr>
            </w:pPr>
          </w:p>
          <w:p w14:paraId="1A63BC30" w14:textId="77777777" w:rsidR="006F0268" w:rsidRPr="0098187B" w:rsidRDefault="006F0268" w:rsidP="006E2473">
            <w:pPr>
              <w:rPr>
                <w:rFonts w:cstheme="minorHAnsi"/>
                <w:b/>
                <w:bCs/>
                <w:sz w:val="24"/>
                <w:szCs w:val="24"/>
              </w:rPr>
            </w:pPr>
          </w:p>
          <w:p w14:paraId="7F372B5D" w14:textId="77777777" w:rsidR="006F0268" w:rsidRPr="0098187B" w:rsidRDefault="006F0268" w:rsidP="006E2473">
            <w:pPr>
              <w:rPr>
                <w:rFonts w:cstheme="minorHAnsi"/>
                <w:b/>
                <w:bCs/>
                <w:sz w:val="24"/>
                <w:szCs w:val="24"/>
              </w:rPr>
            </w:pPr>
          </w:p>
          <w:p w14:paraId="02879C41" w14:textId="77777777" w:rsidR="006F0268" w:rsidRPr="0098187B" w:rsidRDefault="006F0268" w:rsidP="006E2473">
            <w:pPr>
              <w:rPr>
                <w:rFonts w:cstheme="minorHAnsi"/>
                <w:b/>
                <w:bCs/>
                <w:sz w:val="24"/>
                <w:szCs w:val="24"/>
              </w:rPr>
            </w:pPr>
          </w:p>
        </w:tc>
        <w:tc>
          <w:tcPr>
            <w:tcW w:w="8051" w:type="dxa"/>
          </w:tcPr>
          <w:p w14:paraId="27821AB1" w14:textId="77777777" w:rsidR="006F0268" w:rsidRPr="0098187B" w:rsidRDefault="006F0268" w:rsidP="006F0268">
            <w:pPr>
              <w:pStyle w:val="ListParagraph"/>
              <w:numPr>
                <w:ilvl w:val="0"/>
                <w:numId w:val="5"/>
              </w:numPr>
              <w:spacing w:line="260" w:lineRule="auto"/>
              <w:rPr>
                <w:rFonts w:cstheme="minorHAnsi"/>
                <w:sz w:val="24"/>
                <w:szCs w:val="24"/>
              </w:rPr>
            </w:pPr>
            <w:r w:rsidRPr="0098187B">
              <w:rPr>
                <w:rFonts w:cstheme="minorHAnsi"/>
                <w:sz w:val="24"/>
                <w:szCs w:val="24"/>
              </w:rPr>
              <w:lastRenderedPageBreak/>
              <w:t>To provide analysis of domestic and foreign supply markets in order to assess and secure competitive new sources of supply to mitigate risk and maintain high quality standards.</w:t>
            </w:r>
          </w:p>
          <w:p w14:paraId="4546D12B" w14:textId="77777777" w:rsidR="006F0268" w:rsidRPr="0098187B" w:rsidRDefault="006F0268" w:rsidP="006F0268">
            <w:pPr>
              <w:pStyle w:val="ListParagraph"/>
              <w:numPr>
                <w:ilvl w:val="0"/>
                <w:numId w:val="5"/>
              </w:numPr>
              <w:spacing w:line="260" w:lineRule="auto"/>
              <w:rPr>
                <w:rFonts w:cstheme="minorHAnsi"/>
                <w:sz w:val="24"/>
                <w:szCs w:val="24"/>
              </w:rPr>
            </w:pPr>
            <w:r w:rsidRPr="0098187B">
              <w:rPr>
                <w:rFonts w:cstheme="minorHAnsi"/>
                <w:sz w:val="24"/>
                <w:szCs w:val="24"/>
              </w:rPr>
              <w:t>Responsible for the Procurement process of Raw Materials, Additives, Packaging and Contract Manufacture.</w:t>
            </w:r>
          </w:p>
          <w:p w14:paraId="48D3396F" w14:textId="77777777" w:rsidR="006F0268" w:rsidRPr="0098187B" w:rsidRDefault="006F0268" w:rsidP="006F0268">
            <w:pPr>
              <w:numPr>
                <w:ilvl w:val="0"/>
                <w:numId w:val="5"/>
              </w:numPr>
              <w:spacing w:line="260" w:lineRule="auto"/>
              <w:rPr>
                <w:rFonts w:cstheme="minorHAnsi"/>
                <w:sz w:val="24"/>
                <w:szCs w:val="24"/>
              </w:rPr>
            </w:pPr>
            <w:r w:rsidRPr="0098187B">
              <w:rPr>
                <w:rFonts w:cstheme="minorHAnsi"/>
                <w:sz w:val="24"/>
                <w:szCs w:val="24"/>
              </w:rPr>
              <w:t xml:space="preserve"> Alignment with the QUESH</w:t>
            </w:r>
            <w:r>
              <w:rPr>
                <w:rFonts w:cstheme="minorHAnsi"/>
                <w:sz w:val="24"/>
                <w:szCs w:val="24"/>
              </w:rPr>
              <w:t xml:space="preserve"> and Technical </w:t>
            </w:r>
            <w:r w:rsidRPr="0098187B">
              <w:rPr>
                <w:rFonts w:cstheme="minorHAnsi"/>
                <w:sz w:val="24"/>
                <w:szCs w:val="24"/>
              </w:rPr>
              <w:t xml:space="preserve"> Department</w:t>
            </w:r>
            <w:r>
              <w:rPr>
                <w:rFonts w:cstheme="minorHAnsi"/>
                <w:sz w:val="24"/>
                <w:szCs w:val="24"/>
              </w:rPr>
              <w:t>s</w:t>
            </w:r>
            <w:r w:rsidRPr="0098187B">
              <w:rPr>
                <w:rFonts w:cstheme="minorHAnsi"/>
                <w:sz w:val="24"/>
                <w:szCs w:val="24"/>
              </w:rPr>
              <w:t xml:space="preserve"> to ensure adherence to the AB Neo and AG Agri process of selection and qualification of new suppliers for products, services and technologies.</w:t>
            </w:r>
          </w:p>
          <w:p w14:paraId="6A4F36DB" w14:textId="77777777" w:rsidR="006F0268" w:rsidRDefault="006F0268" w:rsidP="006F0268">
            <w:pPr>
              <w:numPr>
                <w:ilvl w:val="0"/>
                <w:numId w:val="5"/>
              </w:numPr>
              <w:spacing w:line="260" w:lineRule="auto"/>
              <w:rPr>
                <w:rFonts w:cstheme="minorHAnsi"/>
                <w:sz w:val="24"/>
                <w:szCs w:val="24"/>
              </w:rPr>
            </w:pPr>
            <w:r w:rsidRPr="0098187B">
              <w:rPr>
                <w:rFonts w:cstheme="minorHAnsi"/>
                <w:sz w:val="24"/>
                <w:szCs w:val="24"/>
              </w:rPr>
              <w:t>Managing the current portfolio of suppliers, ensuring effective Supplier Performance Management, and conducting periodic assessment of key suppliers.</w:t>
            </w:r>
          </w:p>
          <w:p w14:paraId="7BF86019" w14:textId="77777777" w:rsidR="006F0268" w:rsidRPr="0098187B" w:rsidRDefault="006F0268" w:rsidP="006F0268">
            <w:pPr>
              <w:numPr>
                <w:ilvl w:val="0"/>
                <w:numId w:val="5"/>
              </w:numPr>
              <w:spacing w:line="260" w:lineRule="auto"/>
              <w:rPr>
                <w:rFonts w:cstheme="minorHAnsi"/>
                <w:sz w:val="24"/>
                <w:szCs w:val="24"/>
              </w:rPr>
            </w:pPr>
            <w:r>
              <w:rPr>
                <w:rFonts w:cstheme="minorHAnsi"/>
                <w:sz w:val="24"/>
                <w:szCs w:val="24"/>
              </w:rPr>
              <w:lastRenderedPageBreak/>
              <w:t xml:space="preserve">Enabling use of  appropriate E-Procurement tools for best practise tender process &amp; bid analysis. </w:t>
            </w:r>
          </w:p>
          <w:p w14:paraId="028B988B" w14:textId="77777777" w:rsidR="006F0268" w:rsidRPr="0098187B" w:rsidRDefault="006F0268" w:rsidP="006F0268">
            <w:pPr>
              <w:numPr>
                <w:ilvl w:val="0"/>
                <w:numId w:val="5"/>
              </w:numPr>
              <w:spacing w:line="260" w:lineRule="auto"/>
              <w:rPr>
                <w:rFonts w:cstheme="minorHAnsi"/>
                <w:sz w:val="24"/>
                <w:szCs w:val="24"/>
              </w:rPr>
            </w:pPr>
            <w:r w:rsidRPr="0098187B">
              <w:rPr>
                <w:rFonts w:cstheme="minorHAnsi"/>
                <w:sz w:val="24"/>
                <w:szCs w:val="24"/>
              </w:rPr>
              <w:t xml:space="preserve">Development of relevant and optimum KPIS / dashboards for monthly reporting to the SLT to </w:t>
            </w:r>
            <w:r>
              <w:rPr>
                <w:rFonts w:cstheme="minorHAnsi"/>
                <w:sz w:val="24"/>
                <w:szCs w:val="24"/>
              </w:rPr>
              <w:t xml:space="preserve">illustrate </w:t>
            </w:r>
            <w:r w:rsidRPr="0098187B">
              <w:rPr>
                <w:rFonts w:cstheme="minorHAnsi"/>
                <w:sz w:val="24"/>
                <w:szCs w:val="24"/>
              </w:rPr>
              <w:t>Procurement Activity</w:t>
            </w:r>
          </w:p>
          <w:p w14:paraId="4067D0E8" w14:textId="77777777" w:rsidR="006F0268" w:rsidRPr="0098187B" w:rsidRDefault="006F0268" w:rsidP="006F0268">
            <w:pPr>
              <w:numPr>
                <w:ilvl w:val="0"/>
                <w:numId w:val="5"/>
              </w:numPr>
              <w:spacing w:line="260" w:lineRule="auto"/>
              <w:rPr>
                <w:rFonts w:cstheme="minorHAnsi"/>
                <w:sz w:val="24"/>
                <w:szCs w:val="24"/>
              </w:rPr>
            </w:pPr>
            <w:r w:rsidRPr="0098187B">
              <w:rPr>
                <w:rFonts w:cstheme="minorHAnsi"/>
                <w:sz w:val="24"/>
                <w:szCs w:val="24"/>
              </w:rPr>
              <w:t>Conducting negotiations of prices of raw materials and materials, including packaging, with suppliers.</w:t>
            </w:r>
          </w:p>
          <w:p w14:paraId="69C627E7" w14:textId="77777777" w:rsidR="006F0268" w:rsidRPr="0098187B" w:rsidRDefault="006F0268" w:rsidP="006F0268">
            <w:pPr>
              <w:numPr>
                <w:ilvl w:val="0"/>
                <w:numId w:val="5"/>
              </w:numPr>
              <w:spacing w:line="260" w:lineRule="auto"/>
              <w:rPr>
                <w:rFonts w:cstheme="minorHAnsi"/>
                <w:sz w:val="24"/>
                <w:szCs w:val="24"/>
              </w:rPr>
            </w:pPr>
            <w:r w:rsidRPr="0098187B">
              <w:rPr>
                <w:rFonts w:cstheme="minorHAnsi"/>
                <w:sz w:val="24"/>
                <w:szCs w:val="24"/>
              </w:rPr>
              <w:t>Utilising TCO (“Total Cost of Ownership”) principles – understanding &amp; controlling the related costs and impacts of replenishing raw materials in the Supply Chain.</w:t>
            </w:r>
          </w:p>
          <w:p w14:paraId="71F5AEAB" w14:textId="77777777" w:rsidR="006F0268" w:rsidRPr="0098187B" w:rsidRDefault="006F0268" w:rsidP="006F0268">
            <w:pPr>
              <w:numPr>
                <w:ilvl w:val="0"/>
                <w:numId w:val="5"/>
              </w:numPr>
              <w:spacing w:line="260" w:lineRule="auto"/>
              <w:rPr>
                <w:rFonts w:cstheme="minorHAnsi"/>
                <w:sz w:val="24"/>
                <w:szCs w:val="24"/>
              </w:rPr>
            </w:pPr>
            <w:r w:rsidRPr="0098187B">
              <w:rPr>
                <w:rFonts w:cstheme="minorHAnsi"/>
                <w:sz w:val="24"/>
                <w:szCs w:val="24"/>
              </w:rPr>
              <w:t>Implementing Best Practise Stock management and supplier control principles, including Supplier performance control, stock aging, expiration dates, turnover per category, creditor days to maximise working capital.</w:t>
            </w:r>
          </w:p>
          <w:p w14:paraId="793AC995" w14:textId="77777777" w:rsidR="006F0268" w:rsidRPr="0098187B" w:rsidRDefault="006F0268" w:rsidP="006F0268">
            <w:pPr>
              <w:numPr>
                <w:ilvl w:val="0"/>
                <w:numId w:val="5"/>
              </w:numPr>
              <w:spacing w:line="260" w:lineRule="auto"/>
              <w:rPr>
                <w:rFonts w:cstheme="minorHAnsi"/>
                <w:sz w:val="24"/>
                <w:szCs w:val="24"/>
              </w:rPr>
            </w:pPr>
            <w:r w:rsidRPr="0098187B">
              <w:rPr>
                <w:rFonts w:cstheme="minorHAnsi"/>
                <w:sz w:val="24"/>
                <w:szCs w:val="24"/>
              </w:rPr>
              <w:t xml:space="preserve">Driving cost reduction and increased service delivery in an ethical and sustainable manner. </w:t>
            </w:r>
          </w:p>
          <w:p w14:paraId="5F5455E2" w14:textId="77777777" w:rsidR="006F0268" w:rsidRPr="0098187B" w:rsidRDefault="006F0268" w:rsidP="006F0268">
            <w:pPr>
              <w:pStyle w:val="ListParagraph"/>
              <w:numPr>
                <w:ilvl w:val="0"/>
                <w:numId w:val="5"/>
              </w:numPr>
              <w:rPr>
                <w:rFonts w:cstheme="minorHAnsi"/>
                <w:sz w:val="24"/>
                <w:szCs w:val="24"/>
              </w:rPr>
            </w:pPr>
            <w:r w:rsidRPr="0098187B">
              <w:rPr>
                <w:rFonts w:cstheme="minorHAnsi"/>
                <w:sz w:val="24"/>
                <w:szCs w:val="24"/>
              </w:rPr>
              <w:t xml:space="preserve">Ensuring the continuity of the production process by planning the supply of raw materials and materials based on </w:t>
            </w:r>
            <w:r w:rsidRPr="0098187B">
              <w:rPr>
                <w:rFonts w:cstheme="minorHAnsi"/>
                <w:color w:val="000000" w:themeColor="text1"/>
                <w:sz w:val="24"/>
                <w:szCs w:val="24"/>
              </w:rPr>
              <w:t>the Sales and Operations planning/ Monthly forecast incorporating consumption analysis, production needs, stock levels of ra</w:t>
            </w:r>
            <w:r w:rsidRPr="0098187B">
              <w:rPr>
                <w:rFonts w:cstheme="minorHAnsi"/>
                <w:sz w:val="24"/>
                <w:szCs w:val="24"/>
              </w:rPr>
              <w:t>w materials and finished products.</w:t>
            </w:r>
            <w:r w:rsidRPr="0098187B">
              <w:rPr>
                <w:color w:val="000000"/>
                <w:sz w:val="27"/>
                <w:szCs w:val="27"/>
              </w:rPr>
              <w:t xml:space="preserve"> </w:t>
            </w:r>
          </w:p>
          <w:p w14:paraId="416FA993" w14:textId="77777777" w:rsidR="006F0268" w:rsidRPr="0098187B" w:rsidRDefault="006F0268" w:rsidP="006F0268">
            <w:pPr>
              <w:numPr>
                <w:ilvl w:val="0"/>
                <w:numId w:val="5"/>
              </w:numPr>
              <w:spacing w:line="260" w:lineRule="auto"/>
              <w:rPr>
                <w:rFonts w:cstheme="minorHAnsi"/>
                <w:sz w:val="24"/>
                <w:szCs w:val="24"/>
              </w:rPr>
            </w:pPr>
            <w:r w:rsidRPr="0098187B">
              <w:rPr>
                <w:rFonts w:cstheme="minorHAnsi"/>
                <w:sz w:val="24"/>
                <w:szCs w:val="24"/>
              </w:rPr>
              <w:t>Providing Purchase orders and suitable trading terms for raw materials and materials</w:t>
            </w:r>
            <w:r>
              <w:rPr>
                <w:rFonts w:cstheme="minorHAnsi"/>
                <w:sz w:val="24"/>
                <w:szCs w:val="24"/>
              </w:rPr>
              <w:t>, including optimising payment terms</w:t>
            </w:r>
            <w:r w:rsidRPr="0098187B">
              <w:rPr>
                <w:rFonts w:cstheme="minorHAnsi"/>
                <w:sz w:val="24"/>
                <w:szCs w:val="24"/>
              </w:rPr>
              <w:t>.</w:t>
            </w:r>
          </w:p>
          <w:p w14:paraId="73C94A82" w14:textId="77777777" w:rsidR="006F0268" w:rsidRPr="0098187B" w:rsidRDefault="006F0268" w:rsidP="006F0268">
            <w:pPr>
              <w:numPr>
                <w:ilvl w:val="0"/>
                <w:numId w:val="5"/>
              </w:numPr>
              <w:spacing w:line="260" w:lineRule="auto"/>
              <w:rPr>
                <w:rFonts w:cstheme="minorHAnsi"/>
                <w:sz w:val="24"/>
                <w:szCs w:val="24"/>
              </w:rPr>
            </w:pPr>
            <w:r w:rsidRPr="0098187B">
              <w:rPr>
                <w:rFonts w:cstheme="minorHAnsi"/>
                <w:sz w:val="24"/>
                <w:szCs w:val="24"/>
              </w:rPr>
              <w:t>Controlling risk mitigation checks on suppliers, conducting ongoing communication with suppliers, ensuring supervision for the execution of orders and deliveries.</w:t>
            </w:r>
          </w:p>
          <w:p w14:paraId="0C3C62D4" w14:textId="77777777" w:rsidR="006F0268" w:rsidRPr="0098187B" w:rsidRDefault="006F0268" w:rsidP="006F0268">
            <w:pPr>
              <w:numPr>
                <w:ilvl w:val="0"/>
                <w:numId w:val="5"/>
              </w:numPr>
              <w:rPr>
                <w:rFonts w:cstheme="minorHAnsi"/>
                <w:sz w:val="24"/>
                <w:szCs w:val="24"/>
              </w:rPr>
            </w:pPr>
            <w:r w:rsidRPr="0098187B">
              <w:rPr>
                <w:rFonts w:cstheme="minorHAnsi"/>
                <w:sz w:val="24"/>
                <w:szCs w:val="24"/>
              </w:rPr>
              <w:t>Providing reports as required and maintaining records.</w:t>
            </w:r>
          </w:p>
          <w:p w14:paraId="03A80D66" w14:textId="77777777" w:rsidR="006F0268" w:rsidRPr="0098187B" w:rsidRDefault="006F0268" w:rsidP="006F0268">
            <w:pPr>
              <w:numPr>
                <w:ilvl w:val="0"/>
                <w:numId w:val="5"/>
              </w:numPr>
              <w:spacing w:line="260" w:lineRule="auto"/>
              <w:rPr>
                <w:rFonts w:cstheme="minorHAnsi"/>
                <w:sz w:val="24"/>
                <w:szCs w:val="24"/>
              </w:rPr>
            </w:pPr>
            <w:r w:rsidRPr="0098187B">
              <w:rPr>
                <w:rFonts w:cstheme="minorHAnsi"/>
                <w:sz w:val="24"/>
                <w:szCs w:val="24"/>
              </w:rPr>
              <w:t xml:space="preserve">Ensuring payment of invoices to agreed terms and managing disputes if they arise. Also optimising working capital with </w:t>
            </w:r>
            <w:r>
              <w:rPr>
                <w:rFonts w:cstheme="minorHAnsi"/>
                <w:sz w:val="24"/>
                <w:szCs w:val="24"/>
              </w:rPr>
              <w:t xml:space="preserve">relevant </w:t>
            </w:r>
            <w:r w:rsidRPr="0098187B">
              <w:rPr>
                <w:rFonts w:cstheme="minorHAnsi"/>
                <w:sz w:val="24"/>
                <w:szCs w:val="24"/>
              </w:rPr>
              <w:t xml:space="preserve">payment terms. </w:t>
            </w:r>
          </w:p>
          <w:p w14:paraId="6116C63D" w14:textId="77777777" w:rsidR="006F0268" w:rsidRPr="0098187B" w:rsidRDefault="006F0268" w:rsidP="006F0268">
            <w:pPr>
              <w:numPr>
                <w:ilvl w:val="0"/>
                <w:numId w:val="5"/>
              </w:numPr>
              <w:rPr>
                <w:rFonts w:cstheme="minorHAnsi"/>
                <w:sz w:val="24"/>
                <w:szCs w:val="24"/>
              </w:rPr>
            </w:pPr>
            <w:r w:rsidRPr="0098187B">
              <w:rPr>
                <w:rFonts w:cstheme="minorHAnsi"/>
                <w:sz w:val="24"/>
                <w:szCs w:val="24"/>
              </w:rPr>
              <w:t>Managing transport of raw materials and goods in accordance with the company's policy.</w:t>
            </w:r>
          </w:p>
          <w:p w14:paraId="41BFF73D" w14:textId="77777777" w:rsidR="006F0268" w:rsidRPr="0098187B" w:rsidRDefault="006F0268" w:rsidP="006F0268">
            <w:pPr>
              <w:numPr>
                <w:ilvl w:val="0"/>
                <w:numId w:val="5"/>
              </w:numPr>
              <w:spacing w:line="260" w:lineRule="auto"/>
              <w:rPr>
                <w:rFonts w:cstheme="minorHAnsi"/>
                <w:sz w:val="24"/>
                <w:szCs w:val="24"/>
              </w:rPr>
            </w:pPr>
            <w:r w:rsidRPr="0098187B">
              <w:rPr>
                <w:rFonts w:cstheme="minorHAnsi"/>
                <w:sz w:val="24"/>
                <w:szCs w:val="24"/>
              </w:rPr>
              <w:t>Optimizing stocks of raw materials and finished products and working with the Warehousing department.</w:t>
            </w:r>
          </w:p>
          <w:p w14:paraId="7C7CBA45" w14:textId="77777777" w:rsidR="006F0268" w:rsidRDefault="006F0268" w:rsidP="006F0268">
            <w:pPr>
              <w:pStyle w:val="ListParagraph"/>
              <w:numPr>
                <w:ilvl w:val="0"/>
                <w:numId w:val="5"/>
              </w:numPr>
              <w:rPr>
                <w:rFonts w:cstheme="minorHAnsi"/>
                <w:sz w:val="24"/>
                <w:szCs w:val="24"/>
              </w:rPr>
            </w:pPr>
            <w:r w:rsidRPr="0098187B">
              <w:rPr>
                <w:rFonts w:cstheme="minorHAnsi"/>
                <w:sz w:val="24"/>
                <w:szCs w:val="24"/>
              </w:rPr>
              <w:t>Ensuring team adheres to company health and safety regulations.</w:t>
            </w:r>
          </w:p>
          <w:p w14:paraId="5802E479" w14:textId="77777777" w:rsidR="006F0268" w:rsidRPr="0098187B" w:rsidRDefault="006F0268" w:rsidP="006F0268">
            <w:pPr>
              <w:pStyle w:val="ListParagraph"/>
              <w:numPr>
                <w:ilvl w:val="0"/>
                <w:numId w:val="5"/>
              </w:numPr>
              <w:rPr>
                <w:rFonts w:cstheme="minorHAnsi"/>
                <w:sz w:val="24"/>
                <w:szCs w:val="24"/>
              </w:rPr>
            </w:pPr>
            <w:r>
              <w:rPr>
                <w:rFonts w:cstheme="minorHAnsi"/>
                <w:sz w:val="24"/>
                <w:szCs w:val="24"/>
              </w:rPr>
              <w:t>Identifying Global Best Practise and leverage opportunities for the Neo Group.</w:t>
            </w:r>
          </w:p>
          <w:p w14:paraId="0203D618" w14:textId="77777777" w:rsidR="006F0268" w:rsidRPr="0098187B" w:rsidRDefault="006F0268" w:rsidP="006F0268">
            <w:pPr>
              <w:pStyle w:val="ListParagraph"/>
              <w:numPr>
                <w:ilvl w:val="0"/>
                <w:numId w:val="5"/>
              </w:numPr>
              <w:rPr>
                <w:rFonts w:cstheme="minorHAnsi"/>
                <w:sz w:val="24"/>
                <w:szCs w:val="24"/>
              </w:rPr>
            </w:pPr>
            <w:r w:rsidRPr="0098187B">
              <w:rPr>
                <w:rFonts w:cstheme="minorHAnsi"/>
                <w:sz w:val="24"/>
                <w:szCs w:val="24"/>
              </w:rPr>
              <w:t>Managing Team by ensuring appropriate division of duties, conducting employee assessments, reviews, development planning, etc.</w:t>
            </w:r>
          </w:p>
          <w:p w14:paraId="68390BEA" w14:textId="77777777" w:rsidR="006F0268" w:rsidRPr="0098187B" w:rsidRDefault="006F0268" w:rsidP="006F0268">
            <w:pPr>
              <w:pStyle w:val="ListParagraph"/>
              <w:numPr>
                <w:ilvl w:val="0"/>
                <w:numId w:val="5"/>
              </w:numPr>
              <w:rPr>
                <w:rFonts w:cstheme="minorHAnsi"/>
                <w:sz w:val="24"/>
                <w:szCs w:val="24"/>
              </w:rPr>
            </w:pPr>
            <w:r w:rsidRPr="0098187B">
              <w:rPr>
                <w:rFonts w:cstheme="minorHAnsi"/>
                <w:sz w:val="24"/>
                <w:szCs w:val="24"/>
              </w:rPr>
              <w:t>Manging/ supporting projects when required.</w:t>
            </w:r>
          </w:p>
          <w:p w14:paraId="6F8B0EDC" w14:textId="77777777" w:rsidR="006F0268" w:rsidRPr="0098187B" w:rsidRDefault="006F0268" w:rsidP="006F0268">
            <w:pPr>
              <w:pStyle w:val="ListParagraph"/>
              <w:numPr>
                <w:ilvl w:val="0"/>
                <w:numId w:val="5"/>
              </w:numPr>
              <w:rPr>
                <w:rFonts w:cstheme="minorHAnsi"/>
                <w:sz w:val="24"/>
                <w:szCs w:val="24"/>
              </w:rPr>
            </w:pPr>
            <w:r w:rsidRPr="0098187B">
              <w:rPr>
                <w:rFonts w:cstheme="minorHAnsi"/>
                <w:sz w:val="24"/>
                <w:szCs w:val="24"/>
              </w:rPr>
              <w:t>Attending ABF/ ABAgri workstreams as and when required</w:t>
            </w:r>
          </w:p>
        </w:tc>
      </w:tr>
      <w:tr w:rsidR="006F0268" w:rsidRPr="0098187B" w14:paraId="32BAD94C" w14:textId="77777777" w:rsidTr="006E2473">
        <w:tc>
          <w:tcPr>
            <w:tcW w:w="2156" w:type="dxa"/>
          </w:tcPr>
          <w:p w14:paraId="7DC52B9C" w14:textId="77777777" w:rsidR="006F0268" w:rsidRPr="0098187B" w:rsidRDefault="006F0268" w:rsidP="006E2473">
            <w:pPr>
              <w:rPr>
                <w:rFonts w:cstheme="minorHAnsi"/>
                <w:b/>
                <w:sz w:val="24"/>
                <w:szCs w:val="24"/>
              </w:rPr>
            </w:pPr>
          </w:p>
          <w:p w14:paraId="1026F550" w14:textId="77777777" w:rsidR="006F0268" w:rsidRPr="0098187B" w:rsidRDefault="006F0268" w:rsidP="006E2473">
            <w:pPr>
              <w:rPr>
                <w:rFonts w:cstheme="minorHAnsi"/>
                <w:bCs/>
                <w:sz w:val="24"/>
                <w:szCs w:val="24"/>
              </w:rPr>
            </w:pPr>
            <w:r w:rsidRPr="0098187B">
              <w:rPr>
                <w:rFonts w:cstheme="minorHAnsi"/>
                <w:b/>
                <w:sz w:val="24"/>
                <w:szCs w:val="24"/>
              </w:rPr>
              <w:t xml:space="preserve">Internal stakeholder </w:t>
            </w:r>
            <w:r w:rsidRPr="0098187B">
              <w:rPr>
                <w:rFonts w:cstheme="minorHAnsi"/>
                <w:b/>
                <w:sz w:val="24"/>
                <w:szCs w:val="24"/>
              </w:rPr>
              <w:lastRenderedPageBreak/>
              <w:t xml:space="preserve">Engagement / Key Relationships </w:t>
            </w:r>
          </w:p>
          <w:p w14:paraId="419DB86F" w14:textId="77777777" w:rsidR="006F0268" w:rsidRPr="0098187B" w:rsidRDefault="006F0268" w:rsidP="006E2473">
            <w:pPr>
              <w:rPr>
                <w:rFonts w:cstheme="minorHAnsi"/>
                <w:b/>
                <w:bCs/>
                <w:sz w:val="24"/>
                <w:szCs w:val="24"/>
              </w:rPr>
            </w:pPr>
          </w:p>
          <w:p w14:paraId="5AB940E8" w14:textId="77777777" w:rsidR="006F0268" w:rsidRPr="0098187B" w:rsidRDefault="006F0268" w:rsidP="006E2473">
            <w:pPr>
              <w:rPr>
                <w:rFonts w:cstheme="minorHAnsi"/>
                <w:b/>
                <w:bCs/>
                <w:sz w:val="24"/>
                <w:szCs w:val="24"/>
              </w:rPr>
            </w:pPr>
          </w:p>
        </w:tc>
        <w:tc>
          <w:tcPr>
            <w:tcW w:w="8051" w:type="dxa"/>
          </w:tcPr>
          <w:p w14:paraId="0FFBE22B" w14:textId="77777777" w:rsidR="006F0268" w:rsidRPr="0098187B" w:rsidRDefault="006F0268" w:rsidP="006E2473">
            <w:pPr>
              <w:rPr>
                <w:rFonts w:cstheme="minorHAnsi"/>
                <w:sz w:val="24"/>
                <w:szCs w:val="24"/>
              </w:rPr>
            </w:pPr>
            <w:r w:rsidRPr="0098187B">
              <w:rPr>
                <w:rFonts w:cstheme="minorHAnsi"/>
                <w:sz w:val="24"/>
                <w:szCs w:val="24"/>
              </w:rPr>
              <w:lastRenderedPageBreak/>
              <w:t>-</w:t>
            </w:r>
            <w:r>
              <w:rPr>
                <w:rFonts w:cstheme="minorHAnsi"/>
                <w:sz w:val="24"/>
                <w:szCs w:val="24"/>
              </w:rPr>
              <w:t xml:space="preserve"> </w:t>
            </w:r>
            <w:r w:rsidRPr="0098187B">
              <w:rPr>
                <w:rFonts w:cstheme="minorHAnsi"/>
                <w:sz w:val="24"/>
                <w:szCs w:val="24"/>
              </w:rPr>
              <w:t>Sales</w:t>
            </w:r>
          </w:p>
          <w:p w14:paraId="4D2055F3" w14:textId="77777777" w:rsidR="006F0268" w:rsidRPr="0098187B" w:rsidRDefault="006F0268" w:rsidP="006E2473">
            <w:pPr>
              <w:rPr>
                <w:rFonts w:cstheme="minorHAnsi"/>
                <w:sz w:val="24"/>
                <w:szCs w:val="24"/>
              </w:rPr>
            </w:pPr>
            <w:r w:rsidRPr="0098187B">
              <w:rPr>
                <w:rFonts w:cstheme="minorHAnsi"/>
                <w:sz w:val="24"/>
                <w:szCs w:val="24"/>
              </w:rPr>
              <w:t>- Customer Service and Administration</w:t>
            </w:r>
          </w:p>
          <w:p w14:paraId="6C8E2C4F" w14:textId="77777777" w:rsidR="006F0268" w:rsidRPr="0098187B" w:rsidRDefault="006F0268" w:rsidP="006E2473">
            <w:pPr>
              <w:rPr>
                <w:rFonts w:cstheme="minorHAnsi"/>
                <w:sz w:val="24"/>
                <w:szCs w:val="24"/>
              </w:rPr>
            </w:pPr>
            <w:r w:rsidRPr="0098187B">
              <w:rPr>
                <w:rFonts w:cstheme="minorHAnsi"/>
                <w:sz w:val="24"/>
                <w:szCs w:val="24"/>
              </w:rPr>
              <w:t>- Product Development Department</w:t>
            </w:r>
          </w:p>
          <w:p w14:paraId="2546B528" w14:textId="77777777" w:rsidR="006F0268" w:rsidRPr="0098187B" w:rsidRDefault="006F0268" w:rsidP="006E2473">
            <w:pPr>
              <w:rPr>
                <w:rFonts w:cstheme="minorHAnsi"/>
                <w:sz w:val="24"/>
                <w:szCs w:val="24"/>
              </w:rPr>
            </w:pPr>
            <w:r w:rsidRPr="0098187B">
              <w:rPr>
                <w:rFonts w:cstheme="minorHAnsi"/>
                <w:sz w:val="24"/>
                <w:szCs w:val="24"/>
              </w:rPr>
              <w:lastRenderedPageBreak/>
              <w:t>- Quality Assurance and Control Department</w:t>
            </w:r>
          </w:p>
          <w:p w14:paraId="24A08D16" w14:textId="77777777" w:rsidR="006F0268" w:rsidRPr="0098187B" w:rsidRDefault="006F0268" w:rsidP="006E2473">
            <w:pPr>
              <w:rPr>
                <w:rFonts w:cstheme="minorHAnsi"/>
                <w:sz w:val="24"/>
                <w:szCs w:val="24"/>
              </w:rPr>
            </w:pPr>
            <w:r w:rsidRPr="0098187B">
              <w:rPr>
                <w:rFonts w:cstheme="minorHAnsi"/>
                <w:sz w:val="24"/>
                <w:szCs w:val="24"/>
              </w:rPr>
              <w:t>- Production Department</w:t>
            </w:r>
          </w:p>
          <w:p w14:paraId="3E513865" w14:textId="77777777" w:rsidR="006F0268" w:rsidRPr="0098187B" w:rsidRDefault="006F0268" w:rsidP="006E2473">
            <w:pPr>
              <w:rPr>
                <w:rFonts w:cstheme="minorHAnsi"/>
                <w:sz w:val="24"/>
                <w:szCs w:val="24"/>
              </w:rPr>
            </w:pPr>
            <w:r w:rsidRPr="0098187B">
              <w:rPr>
                <w:rFonts w:cstheme="minorHAnsi"/>
                <w:sz w:val="24"/>
                <w:szCs w:val="24"/>
              </w:rPr>
              <w:t>- Warehouse Management Department</w:t>
            </w:r>
          </w:p>
          <w:p w14:paraId="4CED4565" w14:textId="77777777" w:rsidR="006F0268" w:rsidRPr="0098187B" w:rsidRDefault="006F0268" w:rsidP="006E2473">
            <w:pPr>
              <w:rPr>
                <w:rFonts w:cstheme="minorHAnsi"/>
                <w:sz w:val="24"/>
                <w:szCs w:val="24"/>
              </w:rPr>
            </w:pPr>
            <w:r w:rsidRPr="0098187B">
              <w:rPr>
                <w:rFonts w:cstheme="minorHAnsi"/>
                <w:sz w:val="24"/>
                <w:szCs w:val="24"/>
              </w:rPr>
              <w:t>- Finance Department</w:t>
            </w:r>
          </w:p>
          <w:p w14:paraId="458C1134" w14:textId="77777777" w:rsidR="006F0268" w:rsidRPr="0098187B" w:rsidRDefault="006F0268" w:rsidP="006E2473">
            <w:pPr>
              <w:rPr>
                <w:rFonts w:cstheme="minorHAnsi"/>
                <w:sz w:val="24"/>
                <w:szCs w:val="24"/>
              </w:rPr>
            </w:pPr>
            <w:r w:rsidRPr="0098187B">
              <w:rPr>
                <w:rFonts w:cstheme="minorHAnsi"/>
                <w:sz w:val="24"/>
                <w:szCs w:val="24"/>
              </w:rPr>
              <w:t>- HR Department</w:t>
            </w:r>
          </w:p>
          <w:p w14:paraId="297CC5BE" w14:textId="77777777" w:rsidR="006F0268" w:rsidRPr="0098187B" w:rsidRDefault="006F0268" w:rsidP="006E2473">
            <w:pPr>
              <w:rPr>
                <w:rFonts w:cstheme="minorHAnsi"/>
                <w:sz w:val="24"/>
                <w:szCs w:val="24"/>
              </w:rPr>
            </w:pPr>
            <w:r w:rsidRPr="0098187B">
              <w:rPr>
                <w:rFonts w:cstheme="minorHAnsi"/>
                <w:sz w:val="24"/>
                <w:szCs w:val="24"/>
              </w:rPr>
              <w:t xml:space="preserve">- Global Supply Chain Team </w:t>
            </w:r>
          </w:p>
        </w:tc>
      </w:tr>
    </w:tbl>
    <w:p w14:paraId="452F1931" w14:textId="77777777" w:rsidR="006F0268" w:rsidRPr="0098187B" w:rsidRDefault="006F0268" w:rsidP="006F0268">
      <w:pPr>
        <w:rPr>
          <w:rFonts w:cstheme="minorHAnsi"/>
          <w:color w:val="FF0000"/>
          <w:sz w:val="24"/>
          <w:szCs w:val="24"/>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9"/>
        <w:gridCol w:w="5103"/>
        <w:gridCol w:w="284"/>
      </w:tblGrid>
      <w:tr w:rsidR="006F0268" w:rsidRPr="0098187B" w14:paraId="381FA219" w14:textId="77777777" w:rsidTr="006E2473">
        <w:tc>
          <w:tcPr>
            <w:tcW w:w="9952" w:type="dxa"/>
            <w:gridSpan w:val="2"/>
            <w:shd w:val="clear" w:color="auto" w:fill="E6E6E6"/>
          </w:tcPr>
          <w:p w14:paraId="3AE64BCF" w14:textId="77777777" w:rsidR="006F0268" w:rsidRPr="0098187B" w:rsidRDefault="006F0268" w:rsidP="006E2473">
            <w:pPr>
              <w:rPr>
                <w:rFonts w:cstheme="minorHAnsi"/>
                <w:b/>
                <w:sz w:val="24"/>
                <w:szCs w:val="24"/>
              </w:rPr>
            </w:pPr>
            <w:r w:rsidRPr="0098187B">
              <w:rPr>
                <w:rFonts w:cstheme="minorHAnsi"/>
                <w:b/>
                <w:sz w:val="24"/>
                <w:szCs w:val="24"/>
              </w:rPr>
              <w:t xml:space="preserve">Personal Profile/ Knowledge, any formal qualifications and necessary key areas of knowledge or experience </w:t>
            </w:r>
          </w:p>
        </w:tc>
        <w:tc>
          <w:tcPr>
            <w:tcW w:w="284" w:type="dxa"/>
            <w:tcBorders>
              <w:right w:val="single" w:sz="4" w:space="0" w:color="auto"/>
            </w:tcBorders>
            <w:shd w:val="clear" w:color="auto" w:fill="E6E6E6"/>
          </w:tcPr>
          <w:p w14:paraId="2FF72A54" w14:textId="77777777" w:rsidR="006F0268" w:rsidRPr="0098187B" w:rsidRDefault="006F0268" w:rsidP="006E2473">
            <w:pPr>
              <w:rPr>
                <w:rFonts w:cstheme="minorHAnsi"/>
                <w:sz w:val="24"/>
                <w:szCs w:val="24"/>
              </w:rPr>
            </w:pPr>
          </w:p>
        </w:tc>
      </w:tr>
      <w:tr w:rsidR="006F0268" w:rsidRPr="0098187B" w14:paraId="2B73D361" w14:textId="77777777" w:rsidTr="006E2473">
        <w:tc>
          <w:tcPr>
            <w:tcW w:w="4849" w:type="dxa"/>
          </w:tcPr>
          <w:p w14:paraId="309A5ACC" w14:textId="77777777" w:rsidR="006F0268" w:rsidRPr="0098187B" w:rsidRDefault="006F0268" w:rsidP="006E2473">
            <w:pPr>
              <w:rPr>
                <w:rFonts w:cstheme="minorHAnsi"/>
                <w:b/>
                <w:sz w:val="24"/>
                <w:szCs w:val="24"/>
              </w:rPr>
            </w:pPr>
            <w:r w:rsidRPr="0098187B">
              <w:rPr>
                <w:rFonts w:cstheme="minorHAnsi"/>
                <w:b/>
                <w:sz w:val="24"/>
                <w:szCs w:val="24"/>
              </w:rPr>
              <w:t xml:space="preserve">Essential </w:t>
            </w:r>
          </w:p>
        </w:tc>
        <w:tc>
          <w:tcPr>
            <w:tcW w:w="5387" w:type="dxa"/>
            <w:gridSpan w:val="2"/>
          </w:tcPr>
          <w:p w14:paraId="2C9A030D" w14:textId="77777777" w:rsidR="006F0268" w:rsidRPr="0098187B" w:rsidRDefault="006F0268" w:rsidP="006E2473">
            <w:pPr>
              <w:ind w:left="360"/>
              <w:rPr>
                <w:rFonts w:cstheme="minorHAnsi"/>
                <w:b/>
                <w:bCs/>
                <w:sz w:val="24"/>
                <w:szCs w:val="24"/>
              </w:rPr>
            </w:pPr>
            <w:r w:rsidRPr="0098187B">
              <w:rPr>
                <w:rFonts w:cstheme="minorHAnsi"/>
                <w:b/>
                <w:bCs/>
                <w:sz w:val="24"/>
                <w:szCs w:val="24"/>
              </w:rPr>
              <w:t xml:space="preserve">Desirable </w:t>
            </w:r>
          </w:p>
        </w:tc>
      </w:tr>
      <w:tr w:rsidR="006F0268" w:rsidRPr="0098187B" w14:paraId="4085819E" w14:textId="77777777" w:rsidTr="006E2473">
        <w:trPr>
          <w:trHeight w:val="651"/>
        </w:trPr>
        <w:tc>
          <w:tcPr>
            <w:tcW w:w="4849" w:type="dxa"/>
          </w:tcPr>
          <w:p w14:paraId="1580F8EC" w14:textId="77777777" w:rsidR="006F0268" w:rsidRPr="0098187B" w:rsidRDefault="006F0268" w:rsidP="006E2473">
            <w:pPr>
              <w:rPr>
                <w:rFonts w:cstheme="minorHAnsi"/>
                <w:bCs/>
                <w:sz w:val="24"/>
                <w:szCs w:val="24"/>
              </w:rPr>
            </w:pPr>
            <w:r w:rsidRPr="0098187B">
              <w:rPr>
                <w:rFonts w:cstheme="minorHAnsi"/>
                <w:bCs/>
                <w:sz w:val="24"/>
                <w:szCs w:val="24"/>
              </w:rPr>
              <w:t xml:space="preserve">5 years minimum experience in end-to-end procurement process, ideally including category management and use of e sourcing tools and Supplier Management / analytics  </w:t>
            </w:r>
          </w:p>
        </w:tc>
        <w:tc>
          <w:tcPr>
            <w:tcW w:w="5387" w:type="dxa"/>
            <w:gridSpan w:val="2"/>
          </w:tcPr>
          <w:p w14:paraId="0FDA308E" w14:textId="77777777" w:rsidR="006F0268" w:rsidRPr="0098187B" w:rsidRDefault="006F0268" w:rsidP="006E2473">
            <w:pPr>
              <w:rPr>
                <w:rFonts w:cstheme="minorHAnsi"/>
                <w:sz w:val="24"/>
                <w:szCs w:val="24"/>
              </w:rPr>
            </w:pPr>
            <w:r w:rsidRPr="0098187B">
              <w:rPr>
                <w:rFonts w:cstheme="minorHAnsi"/>
                <w:sz w:val="24"/>
                <w:szCs w:val="24"/>
              </w:rPr>
              <w:t xml:space="preserve">Degree or equivalent </w:t>
            </w:r>
          </w:p>
        </w:tc>
      </w:tr>
      <w:tr w:rsidR="006F0268" w:rsidRPr="0098187B" w14:paraId="33571FF2" w14:textId="77777777" w:rsidTr="006E2473">
        <w:tc>
          <w:tcPr>
            <w:tcW w:w="4849" w:type="dxa"/>
            <w:shd w:val="clear" w:color="auto" w:fill="auto"/>
          </w:tcPr>
          <w:p w14:paraId="5CCA4F8E" w14:textId="77777777" w:rsidR="006F0268" w:rsidRPr="0098187B" w:rsidRDefault="006F0268" w:rsidP="006E2473">
            <w:pPr>
              <w:rPr>
                <w:rFonts w:cstheme="minorHAnsi"/>
                <w:bCs/>
                <w:sz w:val="24"/>
                <w:szCs w:val="24"/>
              </w:rPr>
            </w:pPr>
            <w:r w:rsidRPr="0098187B">
              <w:rPr>
                <w:rFonts w:cstheme="minorHAnsi"/>
                <w:bCs/>
                <w:sz w:val="24"/>
                <w:szCs w:val="24"/>
              </w:rPr>
              <w:t>Experience of negotiating contracts and good commercial acumen, high levels of emotional intel</w:t>
            </w:r>
            <w:r>
              <w:rPr>
                <w:rFonts w:cstheme="minorHAnsi"/>
                <w:bCs/>
                <w:sz w:val="24"/>
                <w:szCs w:val="24"/>
              </w:rPr>
              <w:t>l</w:t>
            </w:r>
            <w:r w:rsidRPr="0098187B">
              <w:rPr>
                <w:rFonts w:cstheme="minorHAnsi"/>
                <w:bCs/>
                <w:sz w:val="24"/>
                <w:szCs w:val="24"/>
              </w:rPr>
              <w:t xml:space="preserve">igence. </w:t>
            </w:r>
            <w:r w:rsidRPr="0098187B">
              <w:rPr>
                <w:rFonts w:cstheme="minorHAnsi"/>
                <w:sz w:val="24"/>
                <w:szCs w:val="24"/>
              </w:rPr>
              <w:t>Excellent communication and influencing skills across functional, geographical, and organisational boundaries</w:t>
            </w:r>
          </w:p>
        </w:tc>
        <w:tc>
          <w:tcPr>
            <w:tcW w:w="5387" w:type="dxa"/>
            <w:gridSpan w:val="2"/>
            <w:shd w:val="clear" w:color="auto" w:fill="auto"/>
          </w:tcPr>
          <w:p w14:paraId="585AED86" w14:textId="77777777" w:rsidR="006F0268" w:rsidRPr="0098187B" w:rsidRDefault="006F0268" w:rsidP="006E2473">
            <w:pPr>
              <w:tabs>
                <w:tab w:val="num" w:pos="1440"/>
              </w:tabs>
              <w:rPr>
                <w:rFonts w:cstheme="minorHAnsi"/>
                <w:sz w:val="24"/>
                <w:szCs w:val="24"/>
              </w:rPr>
            </w:pPr>
            <w:r w:rsidRPr="0098187B">
              <w:rPr>
                <w:rFonts w:cstheme="minorHAnsi"/>
                <w:sz w:val="24"/>
                <w:szCs w:val="24"/>
              </w:rPr>
              <w:t xml:space="preserve">Experience of managing commodities and commodity markets  </w:t>
            </w:r>
          </w:p>
        </w:tc>
      </w:tr>
      <w:tr w:rsidR="006F0268" w:rsidRPr="0098187B" w14:paraId="768D6B4C" w14:textId="77777777" w:rsidTr="006E2473">
        <w:tc>
          <w:tcPr>
            <w:tcW w:w="4849" w:type="dxa"/>
            <w:shd w:val="clear" w:color="auto" w:fill="auto"/>
          </w:tcPr>
          <w:p w14:paraId="307160D4" w14:textId="77777777" w:rsidR="006F0268" w:rsidRPr="0098187B" w:rsidRDefault="006F0268" w:rsidP="006E2473">
            <w:pPr>
              <w:rPr>
                <w:rFonts w:cstheme="minorHAnsi"/>
                <w:bCs/>
                <w:sz w:val="24"/>
                <w:szCs w:val="24"/>
              </w:rPr>
            </w:pPr>
            <w:r w:rsidRPr="0098187B">
              <w:rPr>
                <w:rFonts w:cstheme="minorHAnsi"/>
                <w:bCs/>
                <w:sz w:val="24"/>
                <w:szCs w:val="24"/>
              </w:rPr>
              <w:t xml:space="preserve">Excellent IT skills &amp; ability to communicate &amp; participate in English  </w:t>
            </w:r>
          </w:p>
        </w:tc>
        <w:tc>
          <w:tcPr>
            <w:tcW w:w="5387" w:type="dxa"/>
            <w:gridSpan w:val="2"/>
            <w:shd w:val="clear" w:color="auto" w:fill="auto"/>
          </w:tcPr>
          <w:p w14:paraId="089C7DA9" w14:textId="77777777" w:rsidR="006F0268" w:rsidRPr="0098187B" w:rsidRDefault="006F0268" w:rsidP="006E2473">
            <w:pPr>
              <w:tabs>
                <w:tab w:val="num" w:pos="1440"/>
              </w:tabs>
              <w:rPr>
                <w:rFonts w:cstheme="minorHAnsi"/>
                <w:sz w:val="24"/>
                <w:szCs w:val="24"/>
              </w:rPr>
            </w:pPr>
            <w:r w:rsidRPr="0098187B">
              <w:rPr>
                <w:rFonts w:cstheme="minorHAnsi"/>
                <w:sz w:val="24"/>
                <w:szCs w:val="24"/>
              </w:rPr>
              <w:t xml:space="preserve">Use of E procurement tools and implementing business change  </w:t>
            </w:r>
          </w:p>
        </w:tc>
      </w:tr>
      <w:tr w:rsidR="006F0268" w:rsidRPr="0098187B" w14:paraId="05F76676" w14:textId="77777777" w:rsidTr="006E2473">
        <w:tc>
          <w:tcPr>
            <w:tcW w:w="4849" w:type="dxa"/>
            <w:shd w:val="clear" w:color="auto" w:fill="auto"/>
          </w:tcPr>
          <w:p w14:paraId="2A5A3793" w14:textId="77777777" w:rsidR="006F0268" w:rsidRPr="0098187B" w:rsidRDefault="006F0268" w:rsidP="006E2473">
            <w:pPr>
              <w:rPr>
                <w:rFonts w:cstheme="minorHAnsi"/>
                <w:bCs/>
                <w:sz w:val="24"/>
                <w:szCs w:val="24"/>
              </w:rPr>
            </w:pPr>
            <w:r w:rsidRPr="0098187B">
              <w:rPr>
                <w:rFonts w:cstheme="minorHAnsi"/>
                <w:bCs/>
                <w:sz w:val="24"/>
                <w:szCs w:val="24"/>
              </w:rPr>
              <w:t xml:space="preserve">Good analytical skills and negotiation skills both with stakeholders, suppliers and across the wider business group. Strong attention to detail and able to establish positions of strength from which to negotiate. Strong Leadership skills essential: tenacity and growth mindset also required.  </w:t>
            </w:r>
          </w:p>
        </w:tc>
        <w:tc>
          <w:tcPr>
            <w:tcW w:w="5387" w:type="dxa"/>
            <w:gridSpan w:val="2"/>
            <w:shd w:val="clear" w:color="auto" w:fill="auto"/>
          </w:tcPr>
          <w:p w14:paraId="6212CAB5" w14:textId="77777777" w:rsidR="006F0268" w:rsidRPr="0098187B" w:rsidRDefault="006F0268" w:rsidP="006E2473">
            <w:pPr>
              <w:tabs>
                <w:tab w:val="num" w:pos="1440"/>
              </w:tabs>
              <w:rPr>
                <w:rFonts w:cstheme="minorHAnsi"/>
                <w:sz w:val="24"/>
                <w:szCs w:val="24"/>
              </w:rPr>
            </w:pPr>
            <w:r w:rsidRPr="0098187B">
              <w:rPr>
                <w:rFonts w:cstheme="minorHAnsi"/>
                <w:sz w:val="24"/>
                <w:szCs w:val="24"/>
              </w:rPr>
              <w:t xml:space="preserve">Desire to achieve best practise, continually learn and implement CI initiatives to eliminate waste (time and effort) </w:t>
            </w:r>
          </w:p>
        </w:tc>
      </w:tr>
      <w:tr w:rsidR="006F0268" w:rsidRPr="0098187B" w14:paraId="3012331F" w14:textId="77777777" w:rsidTr="006E2473">
        <w:tc>
          <w:tcPr>
            <w:tcW w:w="4849" w:type="dxa"/>
            <w:shd w:val="clear" w:color="auto" w:fill="auto"/>
          </w:tcPr>
          <w:p w14:paraId="7F227523" w14:textId="77777777" w:rsidR="006F0268" w:rsidRPr="0098187B" w:rsidRDefault="006F0268" w:rsidP="006E2473">
            <w:pPr>
              <w:rPr>
                <w:rFonts w:cstheme="minorHAnsi"/>
                <w:sz w:val="24"/>
                <w:szCs w:val="24"/>
              </w:rPr>
            </w:pPr>
            <w:r w:rsidRPr="0098187B">
              <w:rPr>
                <w:rFonts w:cstheme="minorHAnsi"/>
                <w:sz w:val="24"/>
                <w:szCs w:val="24"/>
              </w:rPr>
              <w:t>Hybrid Working can be accommodated, however site presence in the office will be required 4 days a week, as stakeholder management is a key part of the success of the role.</w:t>
            </w:r>
          </w:p>
        </w:tc>
        <w:tc>
          <w:tcPr>
            <w:tcW w:w="5387" w:type="dxa"/>
            <w:gridSpan w:val="2"/>
            <w:shd w:val="clear" w:color="auto" w:fill="auto"/>
          </w:tcPr>
          <w:p w14:paraId="67F4A95D" w14:textId="77777777" w:rsidR="006F0268" w:rsidRPr="0098187B" w:rsidRDefault="006F0268" w:rsidP="006E2473">
            <w:pPr>
              <w:tabs>
                <w:tab w:val="num" w:pos="1440"/>
              </w:tabs>
              <w:rPr>
                <w:rFonts w:cstheme="minorHAnsi"/>
                <w:sz w:val="24"/>
                <w:szCs w:val="24"/>
              </w:rPr>
            </w:pPr>
            <w:r w:rsidRPr="0098187B">
              <w:rPr>
                <w:rFonts w:cstheme="minorHAnsi"/>
                <w:sz w:val="24"/>
                <w:szCs w:val="24"/>
              </w:rPr>
              <w:t>Some travel to supplier visits is required from time to time.</w:t>
            </w:r>
          </w:p>
        </w:tc>
      </w:tr>
      <w:tr w:rsidR="006F0268" w:rsidRPr="0098187B" w14:paraId="2EB7F0E4" w14:textId="77777777" w:rsidTr="006E2473">
        <w:tc>
          <w:tcPr>
            <w:tcW w:w="4849" w:type="dxa"/>
            <w:shd w:val="clear" w:color="auto" w:fill="auto"/>
          </w:tcPr>
          <w:p w14:paraId="453FFA0A" w14:textId="77777777" w:rsidR="006F0268" w:rsidRPr="0098187B" w:rsidRDefault="006F0268" w:rsidP="006E2473">
            <w:pPr>
              <w:rPr>
                <w:rFonts w:cstheme="minorHAnsi"/>
                <w:b/>
                <w:sz w:val="24"/>
                <w:szCs w:val="24"/>
              </w:rPr>
            </w:pPr>
            <w:r w:rsidRPr="0098187B">
              <w:rPr>
                <w:rFonts w:cstheme="minorHAnsi"/>
                <w:sz w:val="24"/>
                <w:szCs w:val="24"/>
              </w:rPr>
              <w:t xml:space="preserve">Flexible, adaptable, and capable of managing multiple priorities and projects simultaneously, also great Team Player. Good Data driven skills, capable of defining KPIs/and developing dashboards for management control and reporting. </w:t>
            </w:r>
          </w:p>
        </w:tc>
        <w:tc>
          <w:tcPr>
            <w:tcW w:w="5387" w:type="dxa"/>
            <w:gridSpan w:val="2"/>
            <w:shd w:val="clear" w:color="auto" w:fill="auto"/>
          </w:tcPr>
          <w:p w14:paraId="426819F0" w14:textId="77777777" w:rsidR="006F0268" w:rsidRPr="0098187B" w:rsidRDefault="006F0268" w:rsidP="006E2473">
            <w:pPr>
              <w:tabs>
                <w:tab w:val="num" w:pos="1440"/>
              </w:tabs>
              <w:rPr>
                <w:rFonts w:cstheme="minorHAnsi"/>
                <w:sz w:val="24"/>
                <w:szCs w:val="24"/>
              </w:rPr>
            </w:pPr>
            <w:r w:rsidRPr="0098187B">
              <w:rPr>
                <w:rFonts w:cstheme="minorHAnsi"/>
                <w:sz w:val="24"/>
                <w:szCs w:val="24"/>
              </w:rPr>
              <w:t xml:space="preserve">Experience in developing, maintaining and managing credible and beneficial stakeholder relationships </w:t>
            </w:r>
          </w:p>
        </w:tc>
      </w:tr>
    </w:tbl>
    <w:p w14:paraId="61A13976" w14:textId="77777777" w:rsidR="006F0268" w:rsidRPr="0098187B" w:rsidRDefault="006F0268" w:rsidP="006F0268">
      <w:pPr>
        <w:rPr>
          <w:rFonts w:cstheme="minorHAnsi"/>
          <w:sz w:val="24"/>
          <w:szCs w:val="24"/>
        </w:rPr>
      </w:pPr>
    </w:p>
    <w:p w14:paraId="649C1D8C" w14:textId="77777777" w:rsidR="006F0268" w:rsidRPr="0098187B" w:rsidRDefault="006F0268" w:rsidP="006F0268">
      <w:pPr>
        <w:rPr>
          <w:rFonts w:cstheme="minorHAnsi"/>
          <w:sz w:val="24"/>
          <w:szCs w:val="24"/>
        </w:rPr>
      </w:pPr>
    </w:p>
    <w:p w14:paraId="5DCE812C" w14:textId="4628BD8F" w:rsidR="00CA5CF0" w:rsidRDefault="00CA5CF0" w:rsidP="00C9388B">
      <w:pPr>
        <w:jc w:val="center"/>
        <w:rPr>
          <w:rFonts w:asciiTheme="minorHAnsi" w:hAnsiTheme="minorHAnsi" w:cstheme="minorHAnsi"/>
          <w:b/>
          <w:sz w:val="36"/>
          <w:szCs w:val="36"/>
          <w:lang w:val="pl-PL"/>
        </w:rPr>
      </w:pPr>
    </w:p>
    <w:sectPr w:rsidR="00CA5CF0" w:rsidSect="006706DF">
      <w:headerReference w:type="even" r:id="rId11"/>
      <w:headerReference w:type="default" r:id="rId12"/>
      <w:footerReference w:type="even" r:id="rId13"/>
      <w:footerReference w:type="default" r:id="rId14"/>
      <w:headerReference w:type="first" r:id="rId15"/>
      <w:footerReference w:type="first" r:id="rId16"/>
      <w:pgSz w:w="11907" w:h="16840"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276AA" w14:textId="77777777" w:rsidR="00B71A8A" w:rsidRDefault="00B71A8A">
      <w:r>
        <w:separator/>
      </w:r>
    </w:p>
  </w:endnote>
  <w:endnote w:type="continuationSeparator" w:id="0">
    <w:p w14:paraId="30EDC529" w14:textId="77777777" w:rsidR="00B71A8A" w:rsidRDefault="00B71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54542" w14:textId="77777777" w:rsidR="003705C5" w:rsidRDefault="00370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985613"/>
      <w:docPartObj>
        <w:docPartGallery w:val="Page Numbers (Bottom of Page)"/>
        <w:docPartUnique/>
      </w:docPartObj>
    </w:sdtPr>
    <w:sdtContent>
      <w:sdt>
        <w:sdtPr>
          <w:id w:val="-1769616900"/>
          <w:docPartObj>
            <w:docPartGallery w:val="Page Numbers (Top of Page)"/>
            <w:docPartUnique/>
          </w:docPartObj>
        </w:sdtPr>
        <w:sdtContent>
          <w:p w14:paraId="6D028870" w14:textId="77777777" w:rsidR="00800D4F" w:rsidRDefault="00800D4F">
            <w:pPr>
              <w:pStyle w:val="Footer"/>
              <w:jc w:val="right"/>
            </w:pPr>
            <w:r w:rsidRPr="00800D4F">
              <w:rPr>
                <w:rFonts w:asciiTheme="minorHAnsi" w:hAnsiTheme="minorHAnsi" w:cstheme="minorHAnsi"/>
              </w:rPr>
              <w:t xml:space="preserve">Page </w:t>
            </w:r>
            <w:r w:rsidRPr="00800D4F">
              <w:rPr>
                <w:rFonts w:asciiTheme="minorHAnsi" w:hAnsiTheme="minorHAnsi" w:cstheme="minorHAnsi"/>
                <w:b/>
                <w:bCs/>
                <w:sz w:val="24"/>
                <w:szCs w:val="24"/>
              </w:rPr>
              <w:fldChar w:fldCharType="begin"/>
            </w:r>
            <w:r w:rsidRPr="00800D4F">
              <w:rPr>
                <w:rFonts w:asciiTheme="minorHAnsi" w:hAnsiTheme="minorHAnsi" w:cstheme="minorHAnsi"/>
                <w:b/>
                <w:bCs/>
              </w:rPr>
              <w:instrText>PAGE</w:instrText>
            </w:r>
            <w:r w:rsidRPr="00800D4F">
              <w:rPr>
                <w:rFonts w:asciiTheme="minorHAnsi" w:hAnsiTheme="minorHAnsi" w:cstheme="minorHAnsi"/>
                <w:b/>
                <w:bCs/>
                <w:sz w:val="24"/>
                <w:szCs w:val="24"/>
              </w:rPr>
              <w:fldChar w:fldCharType="separate"/>
            </w:r>
            <w:r w:rsidRPr="00800D4F">
              <w:rPr>
                <w:rFonts w:asciiTheme="minorHAnsi" w:hAnsiTheme="minorHAnsi" w:cstheme="minorHAnsi"/>
                <w:b/>
                <w:bCs/>
              </w:rPr>
              <w:t>2</w:t>
            </w:r>
            <w:r w:rsidRPr="00800D4F">
              <w:rPr>
                <w:rFonts w:asciiTheme="minorHAnsi" w:hAnsiTheme="minorHAnsi" w:cstheme="minorHAnsi"/>
                <w:b/>
                <w:bCs/>
                <w:sz w:val="24"/>
                <w:szCs w:val="24"/>
              </w:rPr>
              <w:fldChar w:fldCharType="end"/>
            </w:r>
            <w:r w:rsidRPr="00800D4F">
              <w:rPr>
                <w:rFonts w:asciiTheme="minorHAnsi" w:hAnsiTheme="minorHAnsi" w:cstheme="minorHAnsi"/>
              </w:rPr>
              <w:t xml:space="preserve"> with </w:t>
            </w:r>
            <w:r w:rsidRPr="00800D4F">
              <w:rPr>
                <w:rFonts w:asciiTheme="minorHAnsi" w:hAnsiTheme="minorHAnsi" w:cstheme="minorHAnsi"/>
                <w:b/>
                <w:bCs/>
                <w:sz w:val="24"/>
                <w:szCs w:val="24"/>
              </w:rPr>
              <w:fldChar w:fldCharType="begin"/>
            </w:r>
            <w:r w:rsidRPr="00800D4F">
              <w:rPr>
                <w:rFonts w:asciiTheme="minorHAnsi" w:hAnsiTheme="minorHAnsi" w:cstheme="minorHAnsi"/>
                <w:b/>
                <w:bCs/>
              </w:rPr>
              <w:instrText>NUMPAGES</w:instrText>
            </w:r>
            <w:r w:rsidRPr="00800D4F">
              <w:rPr>
                <w:rFonts w:asciiTheme="minorHAnsi" w:hAnsiTheme="minorHAnsi" w:cstheme="minorHAnsi"/>
                <w:b/>
                <w:bCs/>
                <w:sz w:val="24"/>
                <w:szCs w:val="24"/>
              </w:rPr>
              <w:fldChar w:fldCharType="separate"/>
            </w:r>
            <w:r w:rsidRPr="00800D4F">
              <w:rPr>
                <w:rFonts w:asciiTheme="minorHAnsi" w:hAnsiTheme="minorHAnsi" w:cstheme="minorHAnsi"/>
                <w:b/>
                <w:bCs/>
              </w:rPr>
              <w:t>2</w:t>
            </w:r>
            <w:r w:rsidRPr="00800D4F">
              <w:rPr>
                <w:rFonts w:asciiTheme="minorHAnsi" w:hAnsiTheme="minorHAnsi" w:cstheme="minorHAnsi"/>
                <w:b/>
                <w:bCs/>
                <w:sz w:val="24"/>
                <w:szCs w:val="24"/>
              </w:rPr>
              <w:fldChar w:fldCharType="end"/>
            </w:r>
          </w:p>
        </w:sdtContent>
      </w:sdt>
    </w:sdtContent>
  </w:sdt>
  <w:p w14:paraId="15393371" w14:textId="77777777" w:rsidR="00267CC4" w:rsidRPr="00CF3F09" w:rsidRDefault="00267CC4">
    <w:pPr>
      <w:pStyle w:val="Foo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BF68E" w14:textId="77777777" w:rsidR="003705C5" w:rsidRDefault="00370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EA657" w14:textId="77777777" w:rsidR="00B71A8A" w:rsidRDefault="00B71A8A">
      <w:r>
        <w:separator/>
      </w:r>
    </w:p>
  </w:footnote>
  <w:footnote w:type="continuationSeparator" w:id="0">
    <w:p w14:paraId="16593BD9" w14:textId="77777777" w:rsidR="00B71A8A" w:rsidRDefault="00B71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664AE" w14:textId="77777777" w:rsidR="003705C5" w:rsidRDefault="003705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EE512" w14:textId="77777777" w:rsidR="003705C5" w:rsidRDefault="003705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D340B" w14:textId="1A9D304F" w:rsidR="008D2AA3" w:rsidRPr="003F26EB" w:rsidRDefault="003F26EB" w:rsidP="003F26EB">
    <w:pPr>
      <w:pStyle w:val="Header"/>
    </w:pPr>
    <w:r>
      <w:rPr>
        <w:noProof/>
      </w:rPr>
      <w:drawing>
        <wp:inline distT="0" distB="0" distL="0" distR="0" wp14:anchorId="1B5317B3" wp14:editId="5DC0EF10">
          <wp:extent cx="1447800" cy="473854"/>
          <wp:effectExtent l="0" t="0" r="0" b="2540"/>
          <wp:docPr id="6" name="Obraz 2" descr="Obraz zawierający Czcionka, Grafika, zrzut ekranu, logo&#10;&#10;Opis wygenerowany automatycznie">
            <a:extLst xmlns:a="http://schemas.openxmlformats.org/drawingml/2006/main">
              <a:ext uri="{FF2B5EF4-FFF2-40B4-BE49-F238E27FC236}">
                <a16:creationId xmlns:a16="http://schemas.microsoft.com/office/drawing/2014/main" id="{3756E09B-F5D9-3818-6076-820E96036D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2" descr="Obraz zawierający Czcionka, Grafika, zrzut ekranu, logo&#10;&#10;Opis wygenerowany automatycznie">
                    <a:extLst>
                      <a:ext uri="{FF2B5EF4-FFF2-40B4-BE49-F238E27FC236}">
                        <a16:creationId xmlns:a16="http://schemas.microsoft.com/office/drawing/2014/main" id="{3756E09B-F5D9-3818-6076-820E96036D94}"/>
                      </a:ext>
                    </a:extLst>
                  </pic:cNvP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47800" cy="47385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52CF6"/>
    <w:multiLevelType w:val="hybridMultilevel"/>
    <w:tmpl w:val="70C236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7023BC1"/>
    <w:multiLevelType w:val="hybridMultilevel"/>
    <w:tmpl w:val="DBE47E08"/>
    <w:lvl w:ilvl="0" w:tplc="6EC61200">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2B21397B"/>
    <w:multiLevelType w:val="hybridMultilevel"/>
    <w:tmpl w:val="DFE84E04"/>
    <w:lvl w:ilvl="0" w:tplc="04150001">
      <w:start w:val="1"/>
      <w:numFmt w:val="bullet"/>
      <w:lvlText w:val=""/>
      <w:lvlJc w:val="left"/>
      <w:pPr>
        <w:ind w:left="502"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1CD5594"/>
    <w:multiLevelType w:val="hybridMultilevel"/>
    <w:tmpl w:val="AFE08FBE"/>
    <w:lvl w:ilvl="0" w:tplc="04150001">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4A3BCD"/>
    <w:multiLevelType w:val="hybridMultilevel"/>
    <w:tmpl w:val="D68E81F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8D07F8"/>
    <w:multiLevelType w:val="hybridMultilevel"/>
    <w:tmpl w:val="BEF688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AF05853"/>
    <w:multiLevelType w:val="hybridMultilevel"/>
    <w:tmpl w:val="48AA00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27327984">
    <w:abstractNumId w:val="3"/>
  </w:num>
  <w:num w:numId="2" w16cid:durableId="1306550568">
    <w:abstractNumId w:val="6"/>
  </w:num>
  <w:num w:numId="3" w16cid:durableId="1556621301">
    <w:abstractNumId w:val="4"/>
  </w:num>
  <w:num w:numId="4" w16cid:durableId="934677356">
    <w:abstractNumId w:val="5"/>
  </w:num>
  <w:num w:numId="5" w16cid:durableId="995844881">
    <w:abstractNumId w:val="2"/>
  </w:num>
  <w:num w:numId="6" w16cid:durableId="43337974">
    <w:abstractNumId w:val="0"/>
  </w:num>
  <w:num w:numId="7" w16cid:durableId="11221690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C69"/>
    <w:rsid w:val="00000CD6"/>
    <w:rsid w:val="000037FA"/>
    <w:rsid w:val="00005405"/>
    <w:rsid w:val="000060AF"/>
    <w:rsid w:val="00006DEE"/>
    <w:rsid w:val="00006FFD"/>
    <w:rsid w:val="000101DD"/>
    <w:rsid w:val="00010B21"/>
    <w:rsid w:val="000273CB"/>
    <w:rsid w:val="00030EB4"/>
    <w:rsid w:val="00031E76"/>
    <w:rsid w:val="00037387"/>
    <w:rsid w:val="00037E07"/>
    <w:rsid w:val="00040696"/>
    <w:rsid w:val="00041C72"/>
    <w:rsid w:val="000421E6"/>
    <w:rsid w:val="0004250B"/>
    <w:rsid w:val="00045DF0"/>
    <w:rsid w:val="00046770"/>
    <w:rsid w:val="0005757F"/>
    <w:rsid w:val="00065A9D"/>
    <w:rsid w:val="00065E40"/>
    <w:rsid w:val="000666B8"/>
    <w:rsid w:val="00066FE2"/>
    <w:rsid w:val="0007003B"/>
    <w:rsid w:val="00072792"/>
    <w:rsid w:val="000775FC"/>
    <w:rsid w:val="00082A00"/>
    <w:rsid w:val="000833DC"/>
    <w:rsid w:val="000841A4"/>
    <w:rsid w:val="0008456E"/>
    <w:rsid w:val="0008558E"/>
    <w:rsid w:val="00090F7B"/>
    <w:rsid w:val="00091015"/>
    <w:rsid w:val="0009181B"/>
    <w:rsid w:val="00091A0A"/>
    <w:rsid w:val="00095406"/>
    <w:rsid w:val="00095DAD"/>
    <w:rsid w:val="0009638F"/>
    <w:rsid w:val="000A0080"/>
    <w:rsid w:val="000A1887"/>
    <w:rsid w:val="000A206C"/>
    <w:rsid w:val="000A2603"/>
    <w:rsid w:val="000B0468"/>
    <w:rsid w:val="000B29FC"/>
    <w:rsid w:val="000B67DB"/>
    <w:rsid w:val="000C17AE"/>
    <w:rsid w:val="000C1FA2"/>
    <w:rsid w:val="000C306F"/>
    <w:rsid w:val="000C597A"/>
    <w:rsid w:val="000C5B1C"/>
    <w:rsid w:val="000C74DC"/>
    <w:rsid w:val="000C775A"/>
    <w:rsid w:val="000D0417"/>
    <w:rsid w:val="000D4A8E"/>
    <w:rsid w:val="000D6EFB"/>
    <w:rsid w:val="000E2718"/>
    <w:rsid w:val="000E3ED4"/>
    <w:rsid w:val="000E4707"/>
    <w:rsid w:val="000E7946"/>
    <w:rsid w:val="000E7A15"/>
    <w:rsid w:val="000F12AE"/>
    <w:rsid w:val="000F5B77"/>
    <w:rsid w:val="000F70C1"/>
    <w:rsid w:val="00101C5F"/>
    <w:rsid w:val="001027BF"/>
    <w:rsid w:val="00103E04"/>
    <w:rsid w:val="0010650D"/>
    <w:rsid w:val="00106571"/>
    <w:rsid w:val="00110BF6"/>
    <w:rsid w:val="001158D5"/>
    <w:rsid w:val="00115E18"/>
    <w:rsid w:val="00122308"/>
    <w:rsid w:val="00123D20"/>
    <w:rsid w:val="001250D7"/>
    <w:rsid w:val="00126700"/>
    <w:rsid w:val="00132DFE"/>
    <w:rsid w:val="0014050C"/>
    <w:rsid w:val="00141C62"/>
    <w:rsid w:val="001460CE"/>
    <w:rsid w:val="0014755C"/>
    <w:rsid w:val="00151A56"/>
    <w:rsid w:val="0015233C"/>
    <w:rsid w:val="00153B0A"/>
    <w:rsid w:val="001615DF"/>
    <w:rsid w:val="001722E7"/>
    <w:rsid w:val="00183DAC"/>
    <w:rsid w:val="00186BE2"/>
    <w:rsid w:val="00186FC1"/>
    <w:rsid w:val="00190861"/>
    <w:rsid w:val="001909C0"/>
    <w:rsid w:val="00197529"/>
    <w:rsid w:val="001A5801"/>
    <w:rsid w:val="001B5F96"/>
    <w:rsid w:val="001C17F7"/>
    <w:rsid w:val="001C194D"/>
    <w:rsid w:val="001C2D10"/>
    <w:rsid w:val="001C6586"/>
    <w:rsid w:val="001C6E65"/>
    <w:rsid w:val="001C73CB"/>
    <w:rsid w:val="001D31A8"/>
    <w:rsid w:val="001D5C8D"/>
    <w:rsid w:val="001E31F2"/>
    <w:rsid w:val="001F018E"/>
    <w:rsid w:val="001F6E65"/>
    <w:rsid w:val="001F6FA8"/>
    <w:rsid w:val="001F7B13"/>
    <w:rsid w:val="00200980"/>
    <w:rsid w:val="002023FF"/>
    <w:rsid w:val="00203209"/>
    <w:rsid w:val="0020600F"/>
    <w:rsid w:val="002064CE"/>
    <w:rsid w:val="00210B12"/>
    <w:rsid w:val="002113B8"/>
    <w:rsid w:val="002132DC"/>
    <w:rsid w:val="002177FA"/>
    <w:rsid w:val="002205A0"/>
    <w:rsid w:val="00222305"/>
    <w:rsid w:val="0022672E"/>
    <w:rsid w:val="00227518"/>
    <w:rsid w:val="00227DC2"/>
    <w:rsid w:val="002373EB"/>
    <w:rsid w:val="00242698"/>
    <w:rsid w:val="002548D8"/>
    <w:rsid w:val="00265103"/>
    <w:rsid w:val="002675E7"/>
    <w:rsid w:val="00267CC4"/>
    <w:rsid w:val="00272436"/>
    <w:rsid w:val="00277C5E"/>
    <w:rsid w:val="00284E12"/>
    <w:rsid w:val="002969BA"/>
    <w:rsid w:val="002A03A0"/>
    <w:rsid w:val="002A31CE"/>
    <w:rsid w:val="002A335F"/>
    <w:rsid w:val="002A3D54"/>
    <w:rsid w:val="002A407C"/>
    <w:rsid w:val="002B0D54"/>
    <w:rsid w:val="002B591E"/>
    <w:rsid w:val="002B5EA9"/>
    <w:rsid w:val="002B5FC5"/>
    <w:rsid w:val="002B6306"/>
    <w:rsid w:val="002C079B"/>
    <w:rsid w:val="002C41EF"/>
    <w:rsid w:val="002C4531"/>
    <w:rsid w:val="002C5316"/>
    <w:rsid w:val="002C55D2"/>
    <w:rsid w:val="002C5617"/>
    <w:rsid w:val="002D3342"/>
    <w:rsid w:val="002D4489"/>
    <w:rsid w:val="002E6CDC"/>
    <w:rsid w:val="002F5A1B"/>
    <w:rsid w:val="002F62EB"/>
    <w:rsid w:val="0030230F"/>
    <w:rsid w:val="00310546"/>
    <w:rsid w:val="00310E83"/>
    <w:rsid w:val="00313F3C"/>
    <w:rsid w:val="003153A3"/>
    <w:rsid w:val="00320E1D"/>
    <w:rsid w:val="0032532B"/>
    <w:rsid w:val="0032623B"/>
    <w:rsid w:val="00327F6A"/>
    <w:rsid w:val="00330BF8"/>
    <w:rsid w:val="00331D87"/>
    <w:rsid w:val="003330A0"/>
    <w:rsid w:val="00340883"/>
    <w:rsid w:val="00342528"/>
    <w:rsid w:val="00342D07"/>
    <w:rsid w:val="003430FC"/>
    <w:rsid w:val="00345FCE"/>
    <w:rsid w:val="003464EB"/>
    <w:rsid w:val="00350AD2"/>
    <w:rsid w:val="00351AF8"/>
    <w:rsid w:val="003561C4"/>
    <w:rsid w:val="00357176"/>
    <w:rsid w:val="00357BE2"/>
    <w:rsid w:val="00357C08"/>
    <w:rsid w:val="00362D36"/>
    <w:rsid w:val="00363214"/>
    <w:rsid w:val="0036614C"/>
    <w:rsid w:val="003705C5"/>
    <w:rsid w:val="00372C34"/>
    <w:rsid w:val="00374F4F"/>
    <w:rsid w:val="00383074"/>
    <w:rsid w:val="003849A9"/>
    <w:rsid w:val="00386060"/>
    <w:rsid w:val="0038680B"/>
    <w:rsid w:val="00391EAE"/>
    <w:rsid w:val="0039452A"/>
    <w:rsid w:val="00395180"/>
    <w:rsid w:val="003A08F0"/>
    <w:rsid w:val="003A2980"/>
    <w:rsid w:val="003A3DB6"/>
    <w:rsid w:val="003A5A81"/>
    <w:rsid w:val="003A5C15"/>
    <w:rsid w:val="003A6A83"/>
    <w:rsid w:val="003B2220"/>
    <w:rsid w:val="003B51B9"/>
    <w:rsid w:val="003C2F59"/>
    <w:rsid w:val="003D0C24"/>
    <w:rsid w:val="003D112C"/>
    <w:rsid w:val="003D4A4F"/>
    <w:rsid w:val="003E6367"/>
    <w:rsid w:val="003F26EB"/>
    <w:rsid w:val="003F2FD2"/>
    <w:rsid w:val="003F6B22"/>
    <w:rsid w:val="00412595"/>
    <w:rsid w:val="0041311B"/>
    <w:rsid w:val="0041790E"/>
    <w:rsid w:val="00423B4F"/>
    <w:rsid w:val="0042509A"/>
    <w:rsid w:val="00426D72"/>
    <w:rsid w:val="00436AC4"/>
    <w:rsid w:val="004422A7"/>
    <w:rsid w:val="00442852"/>
    <w:rsid w:val="004437AB"/>
    <w:rsid w:val="00444E7B"/>
    <w:rsid w:val="00444F21"/>
    <w:rsid w:val="00446000"/>
    <w:rsid w:val="00452AC4"/>
    <w:rsid w:val="0045330D"/>
    <w:rsid w:val="00456D18"/>
    <w:rsid w:val="004601E5"/>
    <w:rsid w:val="00465BBD"/>
    <w:rsid w:val="00473CFC"/>
    <w:rsid w:val="004746C2"/>
    <w:rsid w:val="00484E1B"/>
    <w:rsid w:val="00486A70"/>
    <w:rsid w:val="004878C4"/>
    <w:rsid w:val="00487D0B"/>
    <w:rsid w:val="00495CE0"/>
    <w:rsid w:val="00497A8B"/>
    <w:rsid w:val="00497D91"/>
    <w:rsid w:val="004A1EF6"/>
    <w:rsid w:val="004A32BC"/>
    <w:rsid w:val="004B3C39"/>
    <w:rsid w:val="004B603D"/>
    <w:rsid w:val="004D11D0"/>
    <w:rsid w:val="004D2CA6"/>
    <w:rsid w:val="004D47F9"/>
    <w:rsid w:val="004D505B"/>
    <w:rsid w:val="004E2D6C"/>
    <w:rsid w:val="004E4867"/>
    <w:rsid w:val="004F024F"/>
    <w:rsid w:val="004F067C"/>
    <w:rsid w:val="004F4CB3"/>
    <w:rsid w:val="004F4E1F"/>
    <w:rsid w:val="004F5849"/>
    <w:rsid w:val="00501809"/>
    <w:rsid w:val="00506FF1"/>
    <w:rsid w:val="00510D1B"/>
    <w:rsid w:val="005110C8"/>
    <w:rsid w:val="0051379D"/>
    <w:rsid w:val="00516246"/>
    <w:rsid w:val="00521A50"/>
    <w:rsid w:val="00521E92"/>
    <w:rsid w:val="005220E7"/>
    <w:rsid w:val="00531747"/>
    <w:rsid w:val="00534A9A"/>
    <w:rsid w:val="0054059C"/>
    <w:rsid w:val="0055353F"/>
    <w:rsid w:val="005537C9"/>
    <w:rsid w:val="00556247"/>
    <w:rsid w:val="00560D8A"/>
    <w:rsid w:val="00562F43"/>
    <w:rsid w:val="00564BF2"/>
    <w:rsid w:val="00566EE7"/>
    <w:rsid w:val="005670A3"/>
    <w:rsid w:val="00571792"/>
    <w:rsid w:val="00573BBC"/>
    <w:rsid w:val="00574541"/>
    <w:rsid w:val="005750E0"/>
    <w:rsid w:val="00576CF2"/>
    <w:rsid w:val="005840B5"/>
    <w:rsid w:val="00585952"/>
    <w:rsid w:val="00585963"/>
    <w:rsid w:val="00595855"/>
    <w:rsid w:val="0059637D"/>
    <w:rsid w:val="005A2D97"/>
    <w:rsid w:val="005A5A64"/>
    <w:rsid w:val="005A6B28"/>
    <w:rsid w:val="005B3244"/>
    <w:rsid w:val="005B5230"/>
    <w:rsid w:val="005C28F1"/>
    <w:rsid w:val="005D1345"/>
    <w:rsid w:val="005D1F21"/>
    <w:rsid w:val="005D3C69"/>
    <w:rsid w:val="005D3CE1"/>
    <w:rsid w:val="005E1E07"/>
    <w:rsid w:val="005E243A"/>
    <w:rsid w:val="005E40CB"/>
    <w:rsid w:val="005F6332"/>
    <w:rsid w:val="005F6385"/>
    <w:rsid w:val="005F6EA5"/>
    <w:rsid w:val="006070B4"/>
    <w:rsid w:val="00613E87"/>
    <w:rsid w:val="0061492C"/>
    <w:rsid w:val="0061656F"/>
    <w:rsid w:val="006248FD"/>
    <w:rsid w:val="0063457E"/>
    <w:rsid w:val="006348BB"/>
    <w:rsid w:val="00635481"/>
    <w:rsid w:val="0063579F"/>
    <w:rsid w:val="00635A8C"/>
    <w:rsid w:val="0064414A"/>
    <w:rsid w:val="00644CCE"/>
    <w:rsid w:val="006467D7"/>
    <w:rsid w:val="00650E1C"/>
    <w:rsid w:val="00651614"/>
    <w:rsid w:val="00652DAF"/>
    <w:rsid w:val="006605A9"/>
    <w:rsid w:val="006706DF"/>
    <w:rsid w:val="006861E4"/>
    <w:rsid w:val="00691511"/>
    <w:rsid w:val="00695C05"/>
    <w:rsid w:val="00697561"/>
    <w:rsid w:val="006A1193"/>
    <w:rsid w:val="006A339C"/>
    <w:rsid w:val="006A3CB3"/>
    <w:rsid w:val="006B2807"/>
    <w:rsid w:val="006B3E8D"/>
    <w:rsid w:val="006B63DF"/>
    <w:rsid w:val="006C0147"/>
    <w:rsid w:val="006C0FA5"/>
    <w:rsid w:val="006D3292"/>
    <w:rsid w:val="006D4C0A"/>
    <w:rsid w:val="006D76D0"/>
    <w:rsid w:val="006E09CB"/>
    <w:rsid w:val="006E2015"/>
    <w:rsid w:val="006E7DC6"/>
    <w:rsid w:val="006F0268"/>
    <w:rsid w:val="006F4F39"/>
    <w:rsid w:val="006F6A45"/>
    <w:rsid w:val="006F7D67"/>
    <w:rsid w:val="007026C5"/>
    <w:rsid w:val="00702A1B"/>
    <w:rsid w:val="00703CBA"/>
    <w:rsid w:val="00704F09"/>
    <w:rsid w:val="0071003F"/>
    <w:rsid w:val="0071448A"/>
    <w:rsid w:val="00721499"/>
    <w:rsid w:val="007231F6"/>
    <w:rsid w:val="0073400A"/>
    <w:rsid w:val="007341BF"/>
    <w:rsid w:val="007347FF"/>
    <w:rsid w:val="00735E2C"/>
    <w:rsid w:val="007402EF"/>
    <w:rsid w:val="00745F5A"/>
    <w:rsid w:val="00751409"/>
    <w:rsid w:val="007528F9"/>
    <w:rsid w:val="00754693"/>
    <w:rsid w:val="00754EFC"/>
    <w:rsid w:val="007615A6"/>
    <w:rsid w:val="007664C3"/>
    <w:rsid w:val="00770A75"/>
    <w:rsid w:val="00770F8D"/>
    <w:rsid w:val="007745FD"/>
    <w:rsid w:val="00774F21"/>
    <w:rsid w:val="00777235"/>
    <w:rsid w:val="007815F8"/>
    <w:rsid w:val="00784038"/>
    <w:rsid w:val="00791596"/>
    <w:rsid w:val="00793958"/>
    <w:rsid w:val="00795F39"/>
    <w:rsid w:val="007979D6"/>
    <w:rsid w:val="007A00CF"/>
    <w:rsid w:val="007B4D05"/>
    <w:rsid w:val="007C2D70"/>
    <w:rsid w:val="007D1D5A"/>
    <w:rsid w:val="007E41E1"/>
    <w:rsid w:val="007E571F"/>
    <w:rsid w:val="007E6095"/>
    <w:rsid w:val="007F1541"/>
    <w:rsid w:val="007F1A0E"/>
    <w:rsid w:val="007F7A49"/>
    <w:rsid w:val="00800D4F"/>
    <w:rsid w:val="0080620A"/>
    <w:rsid w:val="0080630D"/>
    <w:rsid w:val="0080668B"/>
    <w:rsid w:val="00812B4B"/>
    <w:rsid w:val="00814E41"/>
    <w:rsid w:val="00827891"/>
    <w:rsid w:val="0083023B"/>
    <w:rsid w:val="008310FF"/>
    <w:rsid w:val="00831696"/>
    <w:rsid w:val="00836DDB"/>
    <w:rsid w:val="008375CE"/>
    <w:rsid w:val="00840FB1"/>
    <w:rsid w:val="00842079"/>
    <w:rsid w:val="00842F4C"/>
    <w:rsid w:val="008468B1"/>
    <w:rsid w:val="0085477D"/>
    <w:rsid w:val="0085542C"/>
    <w:rsid w:val="00857E46"/>
    <w:rsid w:val="008609E7"/>
    <w:rsid w:val="00866F84"/>
    <w:rsid w:val="00867C88"/>
    <w:rsid w:val="008710A0"/>
    <w:rsid w:val="00871119"/>
    <w:rsid w:val="0087142A"/>
    <w:rsid w:val="008725FC"/>
    <w:rsid w:val="0087551E"/>
    <w:rsid w:val="00875590"/>
    <w:rsid w:val="0087682F"/>
    <w:rsid w:val="00876ECC"/>
    <w:rsid w:val="00877CDE"/>
    <w:rsid w:val="00880649"/>
    <w:rsid w:val="00887E5E"/>
    <w:rsid w:val="008904D0"/>
    <w:rsid w:val="00893163"/>
    <w:rsid w:val="0089348E"/>
    <w:rsid w:val="008A2C15"/>
    <w:rsid w:val="008B4640"/>
    <w:rsid w:val="008B5ADA"/>
    <w:rsid w:val="008B7F2B"/>
    <w:rsid w:val="008C2681"/>
    <w:rsid w:val="008C4D3D"/>
    <w:rsid w:val="008C61F8"/>
    <w:rsid w:val="008D030D"/>
    <w:rsid w:val="008D050C"/>
    <w:rsid w:val="008D2AA3"/>
    <w:rsid w:val="008D3523"/>
    <w:rsid w:val="008D5C9D"/>
    <w:rsid w:val="008E5D2A"/>
    <w:rsid w:val="008E7F8C"/>
    <w:rsid w:val="008F278F"/>
    <w:rsid w:val="008F4245"/>
    <w:rsid w:val="008F583B"/>
    <w:rsid w:val="008F7D31"/>
    <w:rsid w:val="00900D87"/>
    <w:rsid w:val="009025E3"/>
    <w:rsid w:val="00904222"/>
    <w:rsid w:val="009046C3"/>
    <w:rsid w:val="00905EC6"/>
    <w:rsid w:val="00907752"/>
    <w:rsid w:val="00907A58"/>
    <w:rsid w:val="00914861"/>
    <w:rsid w:val="00914FF4"/>
    <w:rsid w:val="009224CB"/>
    <w:rsid w:val="00923900"/>
    <w:rsid w:val="009265D7"/>
    <w:rsid w:val="00927272"/>
    <w:rsid w:val="00931549"/>
    <w:rsid w:val="00940E83"/>
    <w:rsid w:val="009427E8"/>
    <w:rsid w:val="00945600"/>
    <w:rsid w:val="00946115"/>
    <w:rsid w:val="00946AFC"/>
    <w:rsid w:val="00946F61"/>
    <w:rsid w:val="0094708B"/>
    <w:rsid w:val="00947715"/>
    <w:rsid w:val="009610BB"/>
    <w:rsid w:val="0096381A"/>
    <w:rsid w:val="00966DB0"/>
    <w:rsid w:val="00972332"/>
    <w:rsid w:val="009743B8"/>
    <w:rsid w:val="00974AD7"/>
    <w:rsid w:val="00975A99"/>
    <w:rsid w:val="009853F8"/>
    <w:rsid w:val="00987AF1"/>
    <w:rsid w:val="009908F2"/>
    <w:rsid w:val="009911D4"/>
    <w:rsid w:val="00991531"/>
    <w:rsid w:val="00994FB7"/>
    <w:rsid w:val="009A2071"/>
    <w:rsid w:val="009A3878"/>
    <w:rsid w:val="009A7946"/>
    <w:rsid w:val="009B3529"/>
    <w:rsid w:val="009B3547"/>
    <w:rsid w:val="009B3820"/>
    <w:rsid w:val="009B3A67"/>
    <w:rsid w:val="009C1C3C"/>
    <w:rsid w:val="009C20D6"/>
    <w:rsid w:val="009C3DF7"/>
    <w:rsid w:val="009D17FB"/>
    <w:rsid w:val="009D213F"/>
    <w:rsid w:val="009E06A2"/>
    <w:rsid w:val="009E0A42"/>
    <w:rsid w:val="009E27F7"/>
    <w:rsid w:val="009E687C"/>
    <w:rsid w:val="009E79F1"/>
    <w:rsid w:val="009F3D1C"/>
    <w:rsid w:val="00A11B48"/>
    <w:rsid w:val="00A15974"/>
    <w:rsid w:val="00A16D4A"/>
    <w:rsid w:val="00A219EB"/>
    <w:rsid w:val="00A23E8E"/>
    <w:rsid w:val="00A251A0"/>
    <w:rsid w:val="00A3660B"/>
    <w:rsid w:val="00A40B1E"/>
    <w:rsid w:val="00A51BEB"/>
    <w:rsid w:val="00A54869"/>
    <w:rsid w:val="00A55741"/>
    <w:rsid w:val="00A578A2"/>
    <w:rsid w:val="00A60CA1"/>
    <w:rsid w:val="00A649BA"/>
    <w:rsid w:val="00A676BD"/>
    <w:rsid w:val="00A67834"/>
    <w:rsid w:val="00A70ACE"/>
    <w:rsid w:val="00A7102F"/>
    <w:rsid w:val="00A80B5A"/>
    <w:rsid w:val="00A829A3"/>
    <w:rsid w:val="00A8322B"/>
    <w:rsid w:val="00A84B78"/>
    <w:rsid w:val="00A9645C"/>
    <w:rsid w:val="00A96B8C"/>
    <w:rsid w:val="00A96D0C"/>
    <w:rsid w:val="00AA251A"/>
    <w:rsid w:val="00AA51BA"/>
    <w:rsid w:val="00AA5C9E"/>
    <w:rsid w:val="00AA6E9B"/>
    <w:rsid w:val="00AB613C"/>
    <w:rsid w:val="00AB7DD2"/>
    <w:rsid w:val="00AC26DF"/>
    <w:rsid w:val="00AC301B"/>
    <w:rsid w:val="00AC3489"/>
    <w:rsid w:val="00AC4CA6"/>
    <w:rsid w:val="00AD555E"/>
    <w:rsid w:val="00AE06F4"/>
    <w:rsid w:val="00AE2A56"/>
    <w:rsid w:val="00AE39D7"/>
    <w:rsid w:val="00AE3FB2"/>
    <w:rsid w:val="00AE4DC0"/>
    <w:rsid w:val="00AE64B0"/>
    <w:rsid w:val="00AE6E13"/>
    <w:rsid w:val="00AE7453"/>
    <w:rsid w:val="00AF46DE"/>
    <w:rsid w:val="00AF6130"/>
    <w:rsid w:val="00AF79EE"/>
    <w:rsid w:val="00B02600"/>
    <w:rsid w:val="00B029E5"/>
    <w:rsid w:val="00B0426B"/>
    <w:rsid w:val="00B0448B"/>
    <w:rsid w:val="00B06A5C"/>
    <w:rsid w:val="00B06EE8"/>
    <w:rsid w:val="00B12304"/>
    <w:rsid w:val="00B241CF"/>
    <w:rsid w:val="00B24720"/>
    <w:rsid w:val="00B256C9"/>
    <w:rsid w:val="00B2617C"/>
    <w:rsid w:val="00B277F6"/>
    <w:rsid w:val="00B27A81"/>
    <w:rsid w:val="00B37AE7"/>
    <w:rsid w:val="00B435E6"/>
    <w:rsid w:val="00B449E4"/>
    <w:rsid w:val="00B452CA"/>
    <w:rsid w:val="00B47EEA"/>
    <w:rsid w:val="00B521BC"/>
    <w:rsid w:val="00B52A8F"/>
    <w:rsid w:val="00B52F24"/>
    <w:rsid w:val="00B547EB"/>
    <w:rsid w:val="00B55B5C"/>
    <w:rsid w:val="00B5635E"/>
    <w:rsid w:val="00B60401"/>
    <w:rsid w:val="00B621A7"/>
    <w:rsid w:val="00B71908"/>
    <w:rsid w:val="00B71A8A"/>
    <w:rsid w:val="00B7283B"/>
    <w:rsid w:val="00B733AC"/>
    <w:rsid w:val="00B73AEE"/>
    <w:rsid w:val="00B76463"/>
    <w:rsid w:val="00B772B9"/>
    <w:rsid w:val="00B801CB"/>
    <w:rsid w:val="00B81938"/>
    <w:rsid w:val="00B85BE0"/>
    <w:rsid w:val="00B87638"/>
    <w:rsid w:val="00B90BAC"/>
    <w:rsid w:val="00B91BC3"/>
    <w:rsid w:val="00B94A5C"/>
    <w:rsid w:val="00BA0319"/>
    <w:rsid w:val="00BA2EEC"/>
    <w:rsid w:val="00BA5069"/>
    <w:rsid w:val="00BA5312"/>
    <w:rsid w:val="00BB0A57"/>
    <w:rsid w:val="00BB49F0"/>
    <w:rsid w:val="00BB529C"/>
    <w:rsid w:val="00BC27B8"/>
    <w:rsid w:val="00BC38AE"/>
    <w:rsid w:val="00BC3B2D"/>
    <w:rsid w:val="00BC49D6"/>
    <w:rsid w:val="00BD7B94"/>
    <w:rsid w:val="00BF2CBF"/>
    <w:rsid w:val="00BF41A9"/>
    <w:rsid w:val="00BF6517"/>
    <w:rsid w:val="00BF6D55"/>
    <w:rsid w:val="00C05D02"/>
    <w:rsid w:val="00C062A1"/>
    <w:rsid w:val="00C101AE"/>
    <w:rsid w:val="00C12195"/>
    <w:rsid w:val="00C124DE"/>
    <w:rsid w:val="00C13E22"/>
    <w:rsid w:val="00C1575C"/>
    <w:rsid w:val="00C16125"/>
    <w:rsid w:val="00C1780E"/>
    <w:rsid w:val="00C20C77"/>
    <w:rsid w:val="00C21B17"/>
    <w:rsid w:val="00C23597"/>
    <w:rsid w:val="00C23CAB"/>
    <w:rsid w:val="00C243C3"/>
    <w:rsid w:val="00C243D7"/>
    <w:rsid w:val="00C25855"/>
    <w:rsid w:val="00C27AD5"/>
    <w:rsid w:val="00C3679C"/>
    <w:rsid w:val="00C40D44"/>
    <w:rsid w:val="00C430FA"/>
    <w:rsid w:val="00C4327D"/>
    <w:rsid w:val="00C4447C"/>
    <w:rsid w:val="00C52A66"/>
    <w:rsid w:val="00C537DF"/>
    <w:rsid w:val="00C5798D"/>
    <w:rsid w:val="00C57DB0"/>
    <w:rsid w:val="00C61EDB"/>
    <w:rsid w:val="00C66B47"/>
    <w:rsid w:val="00C66D9F"/>
    <w:rsid w:val="00C70456"/>
    <w:rsid w:val="00C70DBB"/>
    <w:rsid w:val="00C712FD"/>
    <w:rsid w:val="00C77CA9"/>
    <w:rsid w:val="00C8676B"/>
    <w:rsid w:val="00C86F2C"/>
    <w:rsid w:val="00C91573"/>
    <w:rsid w:val="00C9388B"/>
    <w:rsid w:val="00CA4AF3"/>
    <w:rsid w:val="00CA5CF0"/>
    <w:rsid w:val="00CA63E4"/>
    <w:rsid w:val="00CB2FEA"/>
    <w:rsid w:val="00CB7D9B"/>
    <w:rsid w:val="00CC41F7"/>
    <w:rsid w:val="00CC4D4A"/>
    <w:rsid w:val="00CD0E82"/>
    <w:rsid w:val="00CD4C8D"/>
    <w:rsid w:val="00CE1580"/>
    <w:rsid w:val="00CE5A8F"/>
    <w:rsid w:val="00CE6BD7"/>
    <w:rsid w:val="00CF130D"/>
    <w:rsid w:val="00CF3F09"/>
    <w:rsid w:val="00CF49C3"/>
    <w:rsid w:val="00CF4D0E"/>
    <w:rsid w:val="00CF5222"/>
    <w:rsid w:val="00CF5318"/>
    <w:rsid w:val="00D025FC"/>
    <w:rsid w:val="00D04920"/>
    <w:rsid w:val="00D06A02"/>
    <w:rsid w:val="00D12B18"/>
    <w:rsid w:val="00D149B1"/>
    <w:rsid w:val="00D15C97"/>
    <w:rsid w:val="00D20425"/>
    <w:rsid w:val="00D21E0B"/>
    <w:rsid w:val="00D26AE8"/>
    <w:rsid w:val="00D26E18"/>
    <w:rsid w:val="00D33B1E"/>
    <w:rsid w:val="00D364EF"/>
    <w:rsid w:val="00D370EA"/>
    <w:rsid w:val="00D37AB3"/>
    <w:rsid w:val="00D41A71"/>
    <w:rsid w:val="00D44211"/>
    <w:rsid w:val="00D4635A"/>
    <w:rsid w:val="00D5451C"/>
    <w:rsid w:val="00D55E9E"/>
    <w:rsid w:val="00D64C75"/>
    <w:rsid w:val="00D67FBD"/>
    <w:rsid w:val="00D73637"/>
    <w:rsid w:val="00D74A45"/>
    <w:rsid w:val="00D8022E"/>
    <w:rsid w:val="00D80948"/>
    <w:rsid w:val="00D8747C"/>
    <w:rsid w:val="00D90A8D"/>
    <w:rsid w:val="00D90C9F"/>
    <w:rsid w:val="00D93A88"/>
    <w:rsid w:val="00D954D7"/>
    <w:rsid w:val="00DA1B07"/>
    <w:rsid w:val="00DA3DC8"/>
    <w:rsid w:val="00DA66B8"/>
    <w:rsid w:val="00DA6C0D"/>
    <w:rsid w:val="00DB7E34"/>
    <w:rsid w:val="00DC34F8"/>
    <w:rsid w:val="00DC6A5C"/>
    <w:rsid w:val="00DC6B8A"/>
    <w:rsid w:val="00DC6E6C"/>
    <w:rsid w:val="00DD53DF"/>
    <w:rsid w:val="00DE5C4B"/>
    <w:rsid w:val="00DE6629"/>
    <w:rsid w:val="00DF09C8"/>
    <w:rsid w:val="00DF2138"/>
    <w:rsid w:val="00DF3080"/>
    <w:rsid w:val="00DF4B82"/>
    <w:rsid w:val="00E011CB"/>
    <w:rsid w:val="00E035C1"/>
    <w:rsid w:val="00E12008"/>
    <w:rsid w:val="00E164FC"/>
    <w:rsid w:val="00E176FD"/>
    <w:rsid w:val="00E22437"/>
    <w:rsid w:val="00E2342D"/>
    <w:rsid w:val="00E27DD2"/>
    <w:rsid w:val="00E33DD1"/>
    <w:rsid w:val="00E51C2C"/>
    <w:rsid w:val="00E5588A"/>
    <w:rsid w:val="00E56DAE"/>
    <w:rsid w:val="00E57031"/>
    <w:rsid w:val="00E57844"/>
    <w:rsid w:val="00E6178B"/>
    <w:rsid w:val="00E621C9"/>
    <w:rsid w:val="00E62EE8"/>
    <w:rsid w:val="00E65C44"/>
    <w:rsid w:val="00E73FCD"/>
    <w:rsid w:val="00E81E01"/>
    <w:rsid w:val="00E85528"/>
    <w:rsid w:val="00E873D9"/>
    <w:rsid w:val="00E944B5"/>
    <w:rsid w:val="00E96EA7"/>
    <w:rsid w:val="00EA249B"/>
    <w:rsid w:val="00EA4667"/>
    <w:rsid w:val="00EA7B40"/>
    <w:rsid w:val="00EB746F"/>
    <w:rsid w:val="00EC383D"/>
    <w:rsid w:val="00EC4E1E"/>
    <w:rsid w:val="00EC5F46"/>
    <w:rsid w:val="00ED1201"/>
    <w:rsid w:val="00ED1E0F"/>
    <w:rsid w:val="00ED22BF"/>
    <w:rsid w:val="00ED50EE"/>
    <w:rsid w:val="00EE21BE"/>
    <w:rsid w:val="00EE3088"/>
    <w:rsid w:val="00EE5320"/>
    <w:rsid w:val="00EF657A"/>
    <w:rsid w:val="00F00A57"/>
    <w:rsid w:val="00F0202C"/>
    <w:rsid w:val="00F04EC1"/>
    <w:rsid w:val="00F05BA5"/>
    <w:rsid w:val="00F101A2"/>
    <w:rsid w:val="00F12308"/>
    <w:rsid w:val="00F126AE"/>
    <w:rsid w:val="00F13064"/>
    <w:rsid w:val="00F1354F"/>
    <w:rsid w:val="00F21929"/>
    <w:rsid w:val="00F23B46"/>
    <w:rsid w:val="00F31570"/>
    <w:rsid w:val="00F32032"/>
    <w:rsid w:val="00F33917"/>
    <w:rsid w:val="00F3398D"/>
    <w:rsid w:val="00F36C92"/>
    <w:rsid w:val="00F36E86"/>
    <w:rsid w:val="00F36F59"/>
    <w:rsid w:val="00F415FB"/>
    <w:rsid w:val="00F428DA"/>
    <w:rsid w:val="00F42AF4"/>
    <w:rsid w:val="00F445AF"/>
    <w:rsid w:val="00F447E0"/>
    <w:rsid w:val="00F47931"/>
    <w:rsid w:val="00F505FE"/>
    <w:rsid w:val="00F52B70"/>
    <w:rsid w:val="00F55976"/>
    <w:rsid w:val="00F6154C"/>
    <w:rsid w:val="00F769D7"/>
    <w:rsid w:val="00F82DB2"/>
    <w:rsid w:val="00F915EC"/>
    <w:rsid w:val="00F91E97"/>
    <w:rsid w:val="00F93E69"/>
    <w:rsid w:val="00F96A62"/>
    <w:rsid w:val="00F97785"/>
    <w:rsid w:val="00FA1616"/>
    <w:rsid w:val="00FA415D"/>
    <w:rsid w:val="00FB07B8"/>
    <w:rsid w:val="00FB23E1"/>
    <w:rsid w:val="00FB54D0"/>
    <w:rsid w:val="00FB696D"/>
    <w:rsid w:val="00FB7DB4"/>
    <w:rsid w:val="00FC5092"/>
    <w:rsid w:val="00FE1E15"/>
    <w:rsid w:val="00FE6C0D"/>
    <w:rsid w:val="00FF74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D15F1"/>
  <w15:docId w15:val="{0CE2EAEB-B5DF-40FE-A9FA-9D6B24BF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AF3"/>
    <w:rPr>
      <w:rFonts w:ascii="Century Gothic" w:hAnsi="Century Gothic"/>
      <w:sz w:val="22"/>
    </w:rPr>
  </w:style>
  <w:style w:type="paragraph" w:styleId="Heading3">
    <w:name w:val="heading 3"/>
    <w:basedOn w:val="Normal"/>
    <w:next w:val="Normal"/>
    <w:link w:val="Heading3Char"/>
    <w:qFormat/>
    <w:rsid w:val="002A407C"/>
    <w:pPr>
      <w:keepNext/>
      <w:spacing w:before="240" w:after="60"/>
      <w:outlineLvl w:val="2"/>
    </w:pPr>
    <w:rPr>
      <w:rFonts w:ascii="Arial" w:hAnsi="Arial" w:cs="Arial"/>
      <w:b/>
      <w:bCs/>
      <w:sz w:val="26"/>
      <w:szCs w:val="26"/>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3C69"/>
    <w:pPr>
      <w:tabs>
        <w:tab w:val="center" w:pos="4153"/>
        <w:tab w:val="right" w:pos="8306"/>
      </w:tabs>
    </w:pPr>
  </w:style>
  <w:style w:type="paragraph" w:styleId="Footer">
    <w:name w:val="footer"/>
    <w:basedOn w:val="Normal"/>
    <w:link w:val="FooterChar"/>
    <w:uiPriority w:val="99"/>
    <w:rsid w:val="005D3C69"/>
    <w:pPr>
      <w:tabs>
        <w:tab w:val="center" w:pos="4153"/>
        <w:tab w:val="right" w:pos="8306"/>
      </w:tabs>
    </w:pPr>
  </w:style>
  <w:style w:type="table" w:styleId="TableGrid">
    <w:name w:val="Table Grid"/>
    <w:basedOn w:val="TableNormal"/>
    <w:rsid w:val="005D3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67CC4"/>
    <w:rPr>
      <w:rFonts w:ascii="Century Gothic" w:hAnsi="Century Gothic"/>
      <w:sz w:val="22"/>
    </w:rPr>
  </w:style>
  <w:style w:type="paragraph" w:styleId="BalloonText">
    <w:name w:val="Balloon Text"/>
    <w:basedOn w:val="Normal"/>
    <w:link w:val="BalloonTextChar"/>
    <w:rsid w:val="00877CDE"/>
    <w:rPr>
      <w:rFonts w:ascii="Tahoma" w:hAnsi="Tahoma" w:cs="Tahoma"/>
      <w:sz w:val="16"/>
      <w:szCs w:val="16"/>
    </w:rPr>
  </w:style>
  <w:style w:type="character" w:customStyle="1" w:styleId="BalloonTextChar">
    <w:name w:val="Balloon Text Char"/>
    <w:basedOn w:val="DefaultParagraphFont"/>
    <w:link w:val="BalloonText"/>
    <w:rsid w:val="00877CDE"/>
    <w:rPr>
      <w:rFonts w:ascii="Tahoma" w:hAnsi="Tahoma" w:cs="Tahoma"/>
      <w:sz w:val="16"/>
      <w:szCs w:val="16"/>
    </w:rPr>
  </w:style>
  <w:style w:type="paragraph" w:styleId="ListParagraph">
    <w:name w:val="List Paragraph"/>
    <w:basedOn w:val="Normal"/>
    <w:uiPriority w:val="34"/>
    <w:qFormat/>
    <w:rsid w:val="00877CDE"/>
    <w:pPr>
      <w:ind w:left="720"/>
      <w:contextualSpacing/>
    </w:pPr>
  </w:style>
  <w:style w:type="character" w:customStyle="1" w:styleId="Heading3Char">
    <w:name w:val="Heading 3 Char"/>
    <w:basedOn w:val="DefaultParagraphFont"/>
    <w:link w:val="Heading3"/>
    <w:rsid w:val="002A407C"/>
    <w:rPr>
      <w:rFonts w:ascii="Arial" w:hAnsi="Arial" w:cs="Arial"/>
      <w:b/>
      <w:bCs/>
      <w:sz w:val="26"/>
      <w:szCs w:val="26"/>
      <w:lang w:val="pl-PL" w:eastAsia="pl-PL"/>
    </w:rPr>
  </w:style>
  <w:style w:type="character" w:styleId="PlaceholderText">
    <w:name w:val="Placeholder Text"/>
    <w:basedOn w:val="DefaultParagraphFont"/>
    <w:uiPriority w:val="99"/>
    <w:semiHidden/>
    <w:rsid w:val="00C712FD"/>
    <w:rPr>
      <w:color w:val="808080"/>
    </w:rPr>
  </w:style>
  <w:style w:type="character" w:customStyle="1" w:styleId="contentpasted1">
    <w:name w:val="contentpasted1"/>
    <w:basedOn w:val="DefaultParagraphFont"/>
    <w:rsid w:val="0006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94150">
      <w:bodyDiv w:val="1"/>
      <w:marLeft w:val="0"/>
      <w:marRight w:val="0"/>
      <w:marTop w:val="0"/>
      <w:marBottom w:val="0"/>
      <w:divBdr>
        <w:top w:val="none" w:sz="0" w:space="0" w:color="auto"/>
        <w:left w:val="none" w:sz="0" w:space="0" w:color="auto"/>
        <w:bottom w:val="none" w:sz="0" w:space="0" w:color="auto"/>
        <w:right w:val="none" w:sz="0" w:space="0" w:color="auto"/>
      </w:divBdr>
    </w:div>
    <w:div w:id="430275438">
      <w:bodyDiv w:val="1"/>
      <w:marLeft w:val="0"/>
      <w:marRight w:val="0"/>
      <w:marTop w:val="0"/>
      <w:marBottom w:val="0"/>
      <w:divBdr>
        <w:top w:val="none" w:sz="0" w:space="0" w:color="auto"/>
        <w:left w:val="none" w:sz="0" w:space="0" w:color="auto"/>
        <w:bottom w:val="none" w:sz="0" w:space="0" w:color="auto"/>
        <w:right w:val="none" w:sz="0" w:space="0" w:color="auto"/>
      </w:divBdr>
    </w:div>
    <w:div w:id="538277719">
      <w:bodyDiv w:val="1"/>
      <w:marLeft w:val="0"/>
      <w:marRight w:val="0"/>
      <w:marTop w:val="0"/>
      <w:marBottom w:val="0"/>
      <w:divBdr>
        <w:top w:val="none" w:sz="0" w:space="0" w:color="auto"/>
        <w:left w:val="none" w:sz="0" w:space="0" w:color="auto"/>
        <w:bottom w:val="none" w:sz="0" w:space="0" w:color="auto"/>
        <w:right w:val="none" w:sz="0" w:space="0" w:color="auto"/>
      </w:divBdr>
    </w:div>
    <w:div w:id="893003564">
      <w:bodyDiv w:val="1"/>
      <w:marLeft w:val="0"/>
      <w:marRight w:val="0"/>
      <w:marTop w:val="0"/>
      <w:marBottom w:val="0"/>
      <w:divBdr>
        <w:top w:val="none" w:sz="0" w:space="0" w:color="auto"/>
        <w:left w:val="none" w:sz="0" w:space="0" w:color="auto"/>
        <w:bottom w:val="none" w:sz="0" w:space="0" w:color="auto"/>
        <w:right w:val="none" w:sz="0" w:space="0" w:color="auto"/>
      </w:divBdr>
    </w:div>
    <w:div w:id="1942252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cid:image003.png@01D8773A.AD1DF5E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5995203CBCEBAF48839D00BEB9E74054" ma:contentTypeVersion="12" ma:contentTypeDescription="Utwórz nowy dokument." ma:contentTypeScope="" ma:versionID="5c220544af81c70a8a27b52c58f1104d">
  <xsd:schema xmlns:xsd="http://www.w3.org/2001/XMLSchema" xmlns:xs="http://www.w3.org/2001/XMLSchema" xmlns:p="http://schemas.microsoft.com/office/2006/metadata/properties" xmlns:ns2="ae7d8bb5-7dd4-4993-85dd-aa0fe89237f5" xmlns:ns3="594c5a3b-7a1a-4601-9fe3-1871d79dbbe9" targetNamespace="http://schemas.microsoft.com/office/2006/metadata/properties" ma:root="true" ma:fieldsID="8612e40545a5d4b3e596463a1c55a9da" ns2:_="" ns3:_="">
    <xsd:import namespace="ae7d8bb5-7dd4-4993-85dd-aa0fe89237f5"/>
    <xsd:import namespace="594c5a3b-7a1a-4601-9fe3-1871d79db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d8bb5-7dd4-4993-85dd-aa0fe89237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4c5a3b-7a1a-4601-9fe3-1871d79dbbe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78B7E0-0012-4AE0-840D-856EC7B0ECBB}">
  <ds:schemaRefs>
    <ds:schemaRef ds:uri="http://schemas.microsoft.com/sharepoint/v3/contenttype/forms"/>
  </ds:schemaRefs>
</ds:datastoreItem>
</file>

<file path=customXml/itemProps2.xml><?xml version="1.0" encoding="utf-8"?>
<ds:datastoreItem xmlns:ds="http://schemas.openxmlformats.org/officeDocument/2006/customXml" ds:itemID="{D04BE832-0340-4928-B66A-37CDCAA3B9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7AAD3E-F705-471B-A1C1-66D6CF087337}">
  <ds:schemaRefs>
    <ds:schemaRef ds:uri="http://schemas.openxmlformats.org/officeDocument/2006/bibliography"/>
  </ds:schemaRefs>
</ds:datastoreItem>
</file>

<file path=customXml/itemProps4.xml><?xml version="1.0" encoding="utf-8"?>
<ds:datastoreItem xmlns:ds="http://schemas.openxmlformats.org/officeDocument/2006/customXml" ds:itemID="{3617B3C2-8826-4D9C-9DB1-C67EB829E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7d8bb5-7dd4-4993-85dd-aa0fe89237f5"/>
    <ds:schemaRef ds:uri="594c5a3b-7a1a-4601-9fe3-1871d79db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1385</TotalTime>
  <Pages>4</Pages>
  <Words>941</Words>
  <Characters>5366</Characters>
  <Application>Microsoft Office Word</Application>
  <DocSecurity>0</DocSecurity>
  <Lines>44</Lines>
  <Paragraphs>12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Job Description</vt:lpstr>
      <vt:lpstr>Job Description</vt:lpstr>
    </vt:vector>
  </TitlesOfParts>
  <Company>ABNA</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Judy Gregory</dc:creator>
  <cp:keywords/>
  <dc:description/>
  <cp:lastModifiedBy>Helen Morgan</cp:lastModifiedBy>
  <cp:revision>9</cp:revision>
  <cp:lastPrinted>2024-05-01T14:18:00Z</cp:lastPrinted>
  <dcterms:created xsi:type="dcterms:W3CDTF">2024-05-01T14:14:00Z</dcterms:created>
  <dcterms:modified xsi:type="dcterms:W3CDTF">2024-05-15T12:01:00Z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0x0101005995203CBCEBAF48839D00BEB9E74054</vt:lpwstr>
  </property>
</Properties>
</file>