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B84C0D" w:rsidRDefault="00077587" w:rsidP="00613055">
      <w:pPr>
        <w:pStyle w:val="Header"/>
        <w:jc w:val="center"/>
        <w:rPr>
          <w:rFonts w:ascii="Avenir Next LT Pro" w:hAnsi="Avenir Next LT Pro"/>
          <w:color w:val="00755A"/>
          <w:sz w:val="20"/>
          <w:szCs w:val="20"/>
        </w:rPr>
      </w:pPr>
      <w:r w:rsidRPr="00B84C0D">
        <w:rPr>
          <w:rFonts w:ascii="Avenir Next LT Pro" w:eastAsia="Times New Roman" w:hAnsi="Avenir Next LT Pro" w:cs="Times New Roman"/>
          <w:b/>
          <w:color w:val="00755A"/>
          <w:sz w:val="20"/>
          <w:szCs w:val="20"/>
          <w:lang w:eastAsia="en-GB"/>
        </w:rPr>
        <w:t>Role Description &amp; Person Profile</w:t>
      </w:r>
    </w:p>
    <w:p w14:paraId="6214DB5B" w14:textId="77777777" w:rsidR="00077587" w:rsidRPr="00B84C0D"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B84C0D" w14:paraId="4BF2D7C0" w14:textId="77777777" w:rsidTr="30EEA011">
        <w:tc>
          <w:tcPr>
            <w:tcW w:w="2694" w:type="dxa"/>
            <w:shd w:val="clear" w:color="auto" w:fill="F2F2F2" w:themeFill="background1" w:themeFillShade="F2"/>
          </w:tcPr>
          <w:p w14:paraId="57C42C42" w14:textId="77777777" w:rsidR="00C01223" w:rsidRPr="00B84C0D" w:rsidRDefault="00D451E0" w:rsidP="00077587">
            <w:pPr>
              <w:spacing w:before="40" w:after="40" w:line="240" w:lineRule="auto"/>
              <w:rPr>
                <w:rFonts w:ascii="Avenir Next LT Pro" w:eastAsia="Times New Roman" w:hAnsi="Avenir Next LT Pro" w:cs="Times New Roman"/>
                <w:b/>
                <w:sz w:val="20"/>
                <w:szCs w:val="20"/>
                <w:lang w:eastAsia="en-GB"/>
              </w:rPr>
            </w:pPr>
            <w:r w:rsidRPr="00B84C0D">
              <w:rPr>
                <w:rFonts w:ascii="Avenir Next LT Pro" w:eastAsia="Times New Roman" w:hAnsi="Avenir Next LT Pro" w:cs="Times New Roman"/>
                <w:b/>
                <w:sz w:val="20"/>
                <w:szCs w:val="20"/>
                <w:lang w:eastAsia="en-GB"/>
              </w:rPr>
              <w:t xml:space="preserve">Job </w:t>
            </w:r>
            <w:r w:rsidR="006E3E25" w:rsidRPr="00B84C0D">
              <w:rPr>
                <w:rFonts w:ascii="Avenir Next LT Pro" w:eastAsia="Times New Roman" w:hAnsi="Avenir Next LT Pro" w:cs="Times New Roman"/>
                <w:b/>
                <w:sz w:val="20"/>
                <w:szCs w:val="20"/>
                <w:lang w:eastAsia="en-GB"/>
              </w:rPr>
              <w:t>T</w:t>
            </w:r>
            <w:r w:rsidRPr="00B84C0D">
              <w:rPr>
                <w:rFonts w:ascii="Avenir Next LT Pro" w:eastAsia="Times New Roman" w:hAnsi="Avenir Next LT Pro" w:cs="Times New Roman"/>
                <w:b/>
                <w:sz w:val="20"/>
                <w:szCs w:val="20"/>
                <w:lang w:eastAsia="en-GB"/>
              </w:rPr>
              <w:t>itl</w:t>
            </w:r>
            <w:r w:rsidR="00864BD3" w:rsidRPr="00B84C0D">
              <w:rPr>
                <w:rFonts w:ascii="Avenir Next LT Pro" w:eastAsia="Times New Roman" w:hAnsi="Avenir Next LT Pro" w:cs="Times New Roman"/>
                <w:b/>
                <w:sz w:val="20"/>
                <w:szCs w:val="20"/>
                <w:lang w:eastAsia="en-GB"/>
              </w:rPr>
              <w:t>e</w:t>
            </w:r>
          </w:p>
          <w:p w14:paraId="34421115" w14:textId="4D8FCE3B" w:rsidR="00E96F87" w:rsidRPr="00B84C0D"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357105A2" w:rsidR="00C01223" w:rsidRPr="00B84C0D" w:rsidRDefault="005211A2" w:rsidP="00C01223">
            <w:pPr>
              <w:spacing w:before="40" w:after="40" w:line="240" w:lineRule="auto"/>
              <w:rPr>
                <w:rFonts w:ascii="Avenir Next LT Pro" w:eastAsia="Times New Roman" w:hAnsi="Avenir Next LT Pro" w:cs="Times New Roman"/>
                <w:sz w:val="20"/>
                <w:szCs w:val="20"/>
                <w:lang w:eastAsia="en-GB"/>
              </w:rPr>
            </w:pPr>
            <w:r w:rsidRPr="30EEA011">
              <w:rPr>
                <w:rFonts w:ascii="Avenir Next LT Pro" w:eastAsia="Times New Roman" w:hAnsi="Avenir Next LT Pro" w:cs="Times New Roman"/>
                <w:sz w:val="20"/>
                <w:szCs w:val="20"/>
                <w:lang w:eastAsia="en-GB"/>
              </w:rPr>
              <w:t>Head of</w:t>
            </w:r>
            <w:r w:rsidR="255F6C90" w:rsidRPr="30EEA011">
              <w:rPr>
                <w:rFonts w:ascii="Avenir Next LT Pro" w:eastAsia="Times New Roman" w:hAnsi="Avenir Next LT Pro" w:cs="Times New Roman"/>
                <w:sz w:val="20"/>
                <w:szCs w:val="20"/>
                <w:lang w:eastAsia="en-GB"/>
              </w:rPr>
              <w:t xml:space="preserve"> </w:t>
            </w:r>
            <w:r w:rsidR="002B5FB7">
              <w:rPr>
                <w:rFonts w:ascii="Avenir Next LT Pro" w:eastAsia="Times New Roman" w:hAnsi="Avenir Next LT Pro" w:cs="Times New Roman"/>
                <w:sz w:val="20"/>
                <w:szCs w:val="20"/>
                <w:lang w:eastAsia="en-GB"/>
              </w:rPr>
              <w:t>Trident Micro Nutri (TMN)</w:t>
            </w:r>
          </w:p>
        </w:tc>
      </w:tr>
      <w:tr w:rsidR="009F3689" w:rsidRPr="00B84C0D" w14:paraId="2074AB57" w14:textId="77777777" w:rsidTr="30EEA011">
        <w:tc>
          <w:tcPr>
            <w:tcW w:w="2694" w:type="dxa"/>
            <w:shd w:val="clear" w:color="auto" w:fill="F2F2F2" w:themeFill="background1" w:themeFillShade="F2"/>
          </w:tcPr>
          <w:p w14:paraId="677EC059" w14:textId="77777777" w:rsidR="00C01223" w:rsidRPr="00B84C0D" w:rsidRDefault="00E12102" w:rsidP="00077587">
            <w:pPr>
              <w:spacing w:before="40" w:after="40" w:line="240" w:lineRule="auto"/>
              <w:rPr>
                <w:rFonts w:ascii="Avenir Next LT Pro" w:eastAsia="Times New Roman" w:hAnsi="Avenir Next LT Pro" w:cs="Times New Roman"/>
                <w:b/>
                <w:sz w:val="20"/>
                <w:szCs w:val="20"/>
                <w:lang w:eastAsia="en-GB"/>
              </w:rPr>
            </w:pPr>
            <w:r w:rsidRPr="00B84C0D">
              <w:rPr>
                <w:rFonts w:ascii="Avenir Next LT Pro" w:eastAsia="Times New Roman" w:hAnsi="Avenir Next LT Pro" w:cs="Times New Roman"/>
                <w:b/>
                <w:sz w:val="20"/>
                <w:szCs w:val="20"/>
                <w:lang w:eastAsia="en-GB"/>
              </w:rPr>
              <w:t>Reports to</w:t>
            </w:r>
          </w:p>
          <w:p w14:paraId="3E4BBB57" w14:textId="0B621A18" w:rsidR="00E96F87" w:rsidRPr="00B84C0D"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7A5EC33B" w14:textId="380785B6" w:rsidR="00C01223" w:rsidRPr="00B84C0D" w:rsidRDefault="005211A2" w:rsidP="00077587">
            <w:pPr>
              <w:spacing w:before="40" w:after="40" w:line="240" w:lineRule="auto"/>
              <w:rPr>
                <w:rFonts w:ascii="Avenir Next LT Pro" w:eastAsia="Times New Roman" w:hAnsi="Avenir Next LT Pro" w:cs="Times New Roman"/>
                <w:sz w:val="20"/>
                <w:szCs w:val="20"/>
                <w:lang w:eastAsia="en-GB"/>
              </w:rPr>
            </w:pPr>
            <w:r w:rsidRPr="00B84C0D">
              <w:rPr>
                <w:rFonts w:ascii="Avenir Next LT Pro" w:eastAsia="Times New Roman" w:hAnsi="Avenir Next LT Pro" w:cs="Times New Roman"/>
                <w:sz w:val="20"/>
                <w:szCs w:val="20"/>
                <w:lang w:eastAsia="en-GB"/>
              </w:rPr>
              <w:t>Head of Business to Business</w:t>
            </w:r>
          </w:p>
        </w:tc>
      </w:tr>
      <w:tr w:rsidR="006E3E25" w:rsidRPr="00B84C0D" w14:paraId="7CD6784C" w14:textId="77777777" w:rsidTr="30EEA011">
        <w:tc>
          <w:tcPr>
            <w:tcW w:w="2694" w:type="dxa"/>
            <w:shd w:val="clear" w:color="auto" w:fill="F2F2F2" w:themeFill="background1" w:themeFillShade="F2"/>
          </w:tcPr>
          <w:p w14:paraId="7087F0C9" w14:textId="77777777" w:rsidR="00C01223" w:rsidRPr="00B84C0D" w:rsidRDefault="006E3E25" w:rsidP="00077587">
            <w:pPr>
              <w:spacing w:before="40" w:after="40" w:line="240" w:lineRule="auto"/>
              <w:rPr>
                <w:rFonts w:ascii="Avenir Next LT Pro" w:eastAsia="Times New Roman" w:hAnsi="Avenir Next LT Pro" w:cs="Times New Roman"/>
                <w:b/>
                <w:sz w:val="20"/>
                <w:szCs w:val="20"/>
                <w:lang w:eastAsia="en-GB"/>
              </w:rPr>
            </w:pPr>
            <w:r w:rsidRPr="00B84C0D">
              <w:rPr>
                <w:rFonts w:ascii="Avenir Next LT Pro" w:eastAsia="Times New Roman" w:hAnsi="Avenir Next LT Pro" w:cs="Times New Roman"/>
                <w:b/>
                <w:sz w:val="20"/>
                <w:szCs w:val="20"/>
                <w:lang w:eastAsia="en-GB"/>
              </w:rPr>
              <w:t>Business</w:t>
            </w:r>
          </w:p>
          <w:p w14:paraId="01E6FB11" w14:textId="3038BAC6" w:rsidR="00E96F87" w:rsidRPr="00B84C0D"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2F8979DC" w:rsidR="00C01223" w:rsidRPr="00B84C0D" w:rsidRDefault="005211A2" w:rsidP="00077587">
            <w:pPr>
              <w:spacing w:before="40" w:after="40" w:line="240" w:lineRule="auto"/>
              <w:rPr>
                <w:rFonts w:ascii="Avenir Next LT Pro" w:eastAsia="Times New Roman" w:hAnsi="Avenir Next LT Pro" w:cs="Times New Roman"/>
                <w:sz w:val="20"/>
                <w:szCs w:val="20"/>
                <w:lang w:eastAsia="en-GB"/>
              </w:rPr>
            </w:pPr>
            <w:r w:rsidRPr="00B84C0D">
              <w:rPr>
                <w:rFonts w:ascii="Avenir Next LT Pro" w:eastAsia="Times New Roman" w:hAnsi="Avenir Next LT Pro" w:cs="Times New Roman"/>
                <w:sz w:val="20"/>
                <w:szCs w:val="20"/>
                <w:lang w:eastAsia="en-GB"/>
              </w:rPr>
              <w:t>Business to Business</w:t>
            </w:r>
          </w:p>
        </w:tc>
      </w:tr>
      <w:tr w:rsidR="005211A2" w:rsidRPr="00B84C0D" w14:paraId="12659DC1" w14:textId="77777777" w:rsidTr="30EEA011">
        <w:tc>
          <w:tcPr>
            <w:tcW w:w="2694" w:type="dxa"/>
            <w:shd w:val="clear" w:color="auto" w:fill="F2F2F2" w:themeFill="background1" w:themeFillShade="F2"/>
          </w:tcPr>
          <w:p w14:paraId="27844C9C" w14:textId="77777777" w:rsidR="005211A2" w:rsidRPr="00B84C0D" w:rsidRDefault="005211A2" w:rsidP="005211A2">
            <w:pPr>
              <w:spacing w:before="40" w:after="40" w:line="240" w:lineRule="auto"/>
              <w:rPr>
                <w:rFonts w:ascii="Avenir Next LT Pro" w:eastAsia="Times New Roman" w:hAnsi="Avenir Next LT Pro" w:cs="Times New Roman"/>
                <w:b/>
                <w:sz w:val="20"/>
                <w:szCs w:val="20"/>
                <w:lang w:eastAsia="en-GB"/>
              </w:rPr>
            </w:pPr>
            <w:r w:rsidRPr="00B84C0D">
              <w:rPr>
                <w:rFonts w:ascii="Avenir Next LT Pro" w:eastAsia="Times New Roman" w:hAnsi="Avenir Next LT Pro" w:cs="Times New Roman"/>
                <w:b/>
                <w:sz w:val="20"/>
                <w:szCs w:val="20"/>
                <w:lang w:eastAsia="en-GB"/>
              </w:rPr>
              <w:t>Location</w:t>
            </w:r>
          </w:p>
          <w:p w14:paraId="36DDFAA7" w14:textId="0E2B5A6D" w:rsidR="005211A2" w:rsidRPr="00B84C0D" w:rsidRDefault="005211A2" w:rsidP="005211A2">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7CE5AE88" w14:textId="247E26A6" w:rsidR="005211A2" w:rsidRPr="00B84C0D" w:rsidRDefault="005211A2" w:rsidP="005211A2">
            <w:pPr>
              <w:spacing w:before="40" w:after="40" w:line="240" w:lineRule="auto"/>
              <w:rPr>
                <w:rFonts w:ascii="Avenir Next LT Pro" w:eastAsia="Times New Roman" w:hAnsi="Avenir Next LT Pro" w:cs="Times New Roman"/>
                <w:sz w:val="20"/>
                <w:szCs w:val="20"/>
                <w:lang w:eastAsia="en-GB"/>
              </w:rPr>
            </w:pPr>
            <w:r w:rsidRPr="00B84C0D">
              <w:rPr>
                <w:rFonts w:ascii="Avenir Next LT Pro" w:hAnsi="Avenir Next LT Pro" w:cstheme="minorHAnsi"/>
                <w:sz w:val="20"/>
                <w:szCs w:val="20"/>
              </w:rPr>
              <w:t xml:space="preserve">GB, </w:t>
            </w:r>
            <w:proofErr w:type="gramStart"/>
            <w:r w:rsidRPr="00B84C0D">
              <w:rPr>
                <w:rFonts w:ascii="Avenir Next LT Pro" w:hAnsi="Avenir Next LT Pro" w:cstheme="minorHAnsi"/>
                <w:sz w:val="20"/>
                <w:szCs w:val="20"/>
              </w:rPr>
              <w:t>NI  &amp;</w:t>
            </w:r>
            <w:proofErr w:type="gramEnd"/>
            <w:r w:rsidRPr="00B84C0D">
              <w:rPr>
                <w:rFonts w:ascii="Avenir Next LT Pro" w:hAnsi="Avenir Next LT Pro" w:cstheme="minorHAnsi"/>
                <w:sz w:val="20"/>
                <w:szCs w:val="20"/>
              </w:rPr>
              <w:t xml:space="preserve"> ROI </w:t>
            </w:r>
          </w:p>
        </w:tc>
      </w:tr>
      <w:tr w:rsidR="005211A2" w:rsidRPr="00B84C0D" w14:paraId="519475EB" w14:textId="77777777" w:rsidTr="30EEA011">
        <w:tc>
          <w:tcPr>
            <w:tcW w:w="2694" w:type="dxa"/>
            <w:shd w:val="clear" w:color="auto" w:fill="F2F2F2" w:themeFill="background1" w:themeFillShade="F2"/>
          </w:tcPr>
          <w:p w14:paraId="3AF0BD8E" w14:textId="77777777" w:rsidR="005211A2" w:rsidRPr="00B84C0D" w:rsidRDefault="005211A2" w:rsidP="005211A2">
            <w:pPr>
              <w:spacing w:before="40" w:after="40" w:line="240" w:lineRule="auto"/>
              <w:rPr>
                <w:rFonts w:ascii="Avenir Next LT Pro" w:eastAsia="Times New Roman" w:hAnsi="Avenir Next LT Pro" w:cs="Times New Roman"/>
                <w:b/>
                <w:sz w:val="20"/>
                <w:szCs w:val="20"/>
                <w:lang w:eastAsia="en-GB"/>
              </w:rPr>
            </w:pPr>
            <w:r w:rsidRPr="00B84C0D">
              <w:rPr>
                <w:rFonts w:ascii="Avenir Next LT Pro" w:eastAsia="Times New Roman" w:hAnsi="Avenir Next LT Pro" w:cs="Times New Roman"/>
                <w:b/>
                <w:sz w:val="20"/>
                <w:szCs w:val="20"/>
                <w:lang w:eastAsia="en-GB"/>
              </w:rPr>
              <w:t>Direct &amp; Indirect Reports</w:t>
            </w:r>
          </w:p>
          <w:p w14:paraId="09962585" w14:textId="197BCF18" w:rsidR="005211A2" w:rsidRPr="00B84C0D" w:rsidRDefault="005211A2" w:rsidP="005211A2">
            <w:pPr>
              <w:spacing w:before="40" w:after="40" w:line="240" w:lineRule="auto"/>
              <w:rPr>
                <w:rFonts w:ascii="Avenir Next LT Pro" w:eastAsia="Times New Roman" w:hAnsi="Avenir Next LT Pro" w:cs="Times New Roman"/>
                <w:b/>
                <w:sz w:val="20"/>
                <w:szCs w:val="20"/>
                <w:lang w:eastAsia="en-GB"/>
              </w:rPr>
            </w:pPr>
          </w:p>
        </w:tc>
        <w:tc>
          <w:tcPr>
            <w:tcW w:w="6946" w:type="dxa"/>
          </w:tcPr>
          <w:p w14:paraId="0C8EAE4D" w14:textId="435F3789" w:rsidR="005211A2" w:rsidRPr="005211A2" w:rsidRDefault="005211A2" w:rsidP="005211A2">
            <w:pPr>
              <w:pStyle w:val="Header"/>
              <w:rPr>
                <w:rFonts w:ascii="Avenir Next LT Pro" w:eastAsia="Times New Roman" w:hAnsi="Avenir Next LT Pro" w:cs="Times New Roman"/>
                <w:sz w:val="20"/>
                <w:szCs w:val="20"/>
                <w:lang w:eastAsia="en-GB"/>
              </w:rPr>
            </w:pPr>
            <w:r w:rsidRPr="30EEA011">
              <w:rPr>
                <w:rFonts w:ascii="Avenir Next LT Pro" w:eastAsia="Times New Roman" w:hAnsi="Avenir Next LT Pro" w:cs="Times New Roman"/>
                <w:sz w:val="20"/>
                <w:szCs w:val="20"/>
                <w:lang w:eastAsia="en-GB"/>
              </w:rPr>
              <w:t>Sales Team, Customer Services Team</w:t>
            </w:r>
            <w:r w:rsidR="5706D7A4" w:rsidRPr="30EEA011">
              <w:rPr>
                <w:rFonts w:ascii="Avenir Next LT Pro" w:eastAsia="Times New Roman" w:hAnsi="Avenir Next LT Pro" w:cs="Times New Roman"/>
                <w:sz w:val="20"/>
                <w:szCs w:val="20"/>
                <w:lang w:eastAsia="en-GB"/>
              </w:rPr>
              <w:t xml:space="preserve">, </w:t>
            </w:r>
            <w:r w:rsidR="5706D7A4" w:rsidRPr="00B41C12">
              <w:rPr>
                <w:rFonts w:ascii="Avenir Next LT Pro" w:eastAsia="Times New Roman" w:hAnsi="Avenir Next LT Pro" w:cs="Times New Roman"/>
                <w:sz w:val="20"/>
                <w:szCs w:val="20"/>
                <w:lang w:eastAsia="en-GB"/>
              </w:rPr>
              <w:t>Toome Distribution Team</w:t>
            </w:r>
          </w:p>
          <w:p w14:paraId="1225DCCE" w14:textId="1CC8FC49" w:rsidR="005211A2" w:rsidRPr="00B84C0D" w:rsidRDefault="005211A2" w:rsidP="005211A2">
            <w:pPr>
              <w:spacing w:before="40" w:after="40" w:line="240" w:lineRule="auto"/>
              <w:rPr>
                <w:rFonts w:ascii="Avenir Next LT Pro" w:eastAsia="Times New Roman" w:hAnsi="Avenir Next LT Pro" w:cs="Times New Roman"/>
                <w:sz w:val="20"/>
                <w:szCs w:val="20"/>
                <w:lang w:eastAsia="en-GB"/>
              </w:rPr>
            </w:pPr>
          </w:p>
        </w:tc>
      </w:tr>
      <w:tr w:rsidR="005211A2" w:rsidRPr="00B84C0D" w14:paraId="37E48ADB" w14:textId="77777777" w:rsidTr="30EEA011">
        <w:tc>
          <w:tcPr>
            <w:tcW w:w="2694" w:type="dxa"/>
            <w:shd w:val="clear" w:color="auto" w:fill="F2F2F2" w:themeFill="background1" w:themeFillShade="F2"/>
          </w:tcPr>
          <w:p w14:paraId="0B69DB1F" w14:textId="77777777" w:rsidR="005211A2" w:rsidRPr="00B84C0D" w:rsidRDefault="005211A2" w:rsidP="005211A2">
            <w:pPr>
              <w:spacing w:before="40" w:after="40" w:line="240" w:lineRule="auto"/>
              <w:rPr>
                <w:rFonts w:ascii="Avenir Next LT Pro" w:eastAsia="Times New Roman" w:hAnsi="Avenir Next LT Pro" w:cs="Times New Roman"/>
                <w:b/>
                <w:sz w:val="20"/>
                <w:szCs w:val="20"/>
                <w:lang w:eastAsia="en-GB"/>
              </w:rPr>
            </w:pPr>
            <w:r w:rsidRPr="00B84C0D">
              <w:rPr>
                <w:rFonts w:ascii="Avenir Next LT Pro" w:eastAsia="Times New Roman" w:hAnsi="Avenir Next LT Pro" w:cs="Times New Roman"/>
                <w:b/>
                <w:sz w:val="20"/>
                <w:szCs w:val="20"/>
                <w:lang w:eastAsia="en-GB"/>
              </w:rPr>
              <w:t>Budget Responsibility</w:t>
            </w:r>
          </w:p>
          <w:p w14:paraId="30A2552A" w14:textId="40A4C016" w:rsidR="005211A2" w:rsidRPr="00B84C0D" w:rsidRDefault="005211A2" w:rsidP="005211A2">
            <w:pPr>
              <w:spacing w:before="40" w:after="40" w:line="240" w:lineRule="auto"/>
              <w:rPr>
                <w:rFonts w:ascii="Avenir Next LT Pro" w:eastAsia="Times New Roman" w:hAnsi="Avenir Next LT Pro" w:cs="Times New Roman"/>
                <w:b/>
                <w:sz w:val="20"/>
                <w:szCs w:val="20"/>
                <w:lang w:eastAsia="en-GB"/>
              </w:rPr>
            </w:pPr>
            <w:r w:rsidRPr="00B84C0D">
              <w:rPr>
                <w:rFonts w:ascii="Avenir Next LT Pro" w:eastAsia="Times New Roman" w:hAnsi="Avenir Next LT Pro" w:cs="Times New Roman"/>
                <w:b/>
                <w:sz w:val="20"/>
                <w:szCs w:val="20"/>
                <w:lang w:eastAsia="en-GB"/>
              </w:rPr>
              <w:t xml:space="preserve"> </w:t>
            </w:r>
          </w:p>
        </w:tc>
        <w:tc>
          <w:tcPr>
            <w:tcW w:w="6946" w:type="dxa"/>
          </w:tcPr>
          <w:p w14:paraId="200EFDF1" w14:textId="0E385AD2" w:rsidR="005211A2" w:rsidRPr="005211A2" w:rsidRDefault="005211A2" w:rsidP="005211A2">
            <w:pPr>
              <w:pStyle w:val="Header"/>
              <w:numPr>
                <w:ilvl w:val="0"/>
                <w:numId w:val="41"/>
              </w:numPr>
              <w:rPr>
                <w:rFonts w:ascii="Avenir Next LT Pro" w:eastAsia="Times New Roman" w:hAnsi="Avenir Next LT Pro" w:cs="Times New Roman"/>
                <w:sz w:val="20"/>
                <w:szCs w:val="20"/>
                <w:lang w:eastAsia="en-GB"/>
              </w:rPr>
            </w:pPr>
            <w:r w:rsidRPr="30EEA011">
              <w:rPr>
                <w:rFonts w:ascii="Avenir Next LT Pro" w:eastAsia="Times New Roman" w:hAnsi="Avenir Next LT Pro" w:cs="Times New Roman"/>
                <w:sz w:val="20"/>
                <w:szCs w:val="20"/>
                <w:lang w:eastAsia="en-GB"/>
              </w:rPr>
              <w:t>Financial Oversight: Manage the GB&amp;I budget</w:t>
            </w:r>
            <w:r w:rsidR="00019109" w:rsidRPr="30EEA011">
              <w:rPr>
                <w:rFonts w:ascii="Avenir Next LT Pro" w:eastAsia="Times New Roman" w:hAnsi="Avenir Next LT Pro" w:cs="Times New Roman"/>
                <w:sz w:val="20"/>
                <w:szCs w:val="20"/>
                <w:lang w:eastAsia="en-GB"/>
              </w:rPr>
              <w:t xml:space="preserve"> </w:t>
            </w:r>
            <w:r w:rsidR="00019109" w:rsidRPr="00B41C12">
              <w:rPr>
                <w:rFonts w:ascii="Avenir Next LT Pro" w:eastAsia="Times New Roman" w:hAnsi="Avenir Next LT Pro" w:cs="Times New Roman"/>
                <w:sz w:val="20"/>
                <w:szCs w:val="20"/>
                <w:lang w:eastAsia="en-GB"/>
              </w:rPr>
              <w:t>and forecasts,</w:t>
            </w:r>
            <w:r w:rsidR="00019109" w:rsidRPr="30EEA011">
              <w:rPr>
                <w:rFonts w:ascii="Avenir Next LT Pro" w:eastAsia="Times New Roman" w:hAnsi="Avenir Next LT Pro" w:cs="Times New Roman"/>
                <w:sz w:val="20"/>
                <w:szCs w:val="20"/>
                <w:lang w:eastAsia="en-GB"/>
              </w:rPr>
              <w:t xml:space="preserve"> </w:t>
            </w:r>
            <w:r w:rsidRPr="30EEA011">
              <w:rPr>
                <w:rFonts w:ascii="Avenir Next LT Pro" w:eastAsia="Times New Roman" w:hAnsi="Avenir Next LT Pro" w:cs="Times New Roman"/>
                <w:sz w:val="20"/>
                <w:szCs w:val="20"/>
                <w:lang w:eastAsia="en-GB"/>
              </w:rPr>
              <w:t>ensuring effective allocation of resources to meet business objectives and deliver financial targets.</w:t>
            </w:r>
          </w:p>
          <w:p w14:paraId="5EA9EC8B" w14:textId="77777777" w:rsidR="005211A2" w:rsidRPr="00B84C0D" w:rsidRDefault="005211A2" w:rsidP="005211A2">
            <w:pPr>
              <w:spacing w:before="40" w:after="40" w:line="240" w:lineRule="auto"/>
              <w:rPr>
                <w:rFonts w:ascii="Avenir Next LT Pro" w:eastAsia="Times New Roman" w:hAnsi="Avenir Next LT Pro" w:cs="Times New Roman"/>
                <w:sz w:val="20"/>
                <w:szCs w:val="20"/>
                <w:lang w:eastAsia="en-GB"/>
              </w:rPr>
            </w:pPr>
          </w:p>
        </w:tc>
      </w:tr>
    </w:tbl>
    <w:p w14:paraId="13C9C91A" w14:textId="77777777" w:rsidR="00C01223" w:rsidRPr="00B84C0D" w:rsidRDefault="00C01223" w:rsidP="00272C79">
      <w:pPr>
        <w:tabs>
          <w:tab w:val="left" w:pos="1655"/>
        </w:tabs>
        <w:spacing w:after="0"/>
        <w:rPr>
          <w:rFonts w:ascii="Avenir Next LT Pro" w:hAnsi="Avenir Next LT Pro"/>
          <w:sz w:val="20"/>
          <w:szCs w:val="20"/>
        </w:rPr>
      </w:pPr>
    </w:p>
    <w:p w14:paraId="77DBE51E" w14:textId="77777777" w:rsidR="00613055" w:rsidRPr="00B84C0D"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B84C0D" w14:paraId="412DFE37" w14:textId="77777777" w:rsidTr="45FFA5C8">
        <w:tc>
          <w:tcPr>
            <w:tcW w:w="2694" w:type="dxa"/>
            <w:shd w:val="clear" w:color="auto" w:fill="F2F2F2" w:themeFill="background1" w:themeFillShade="F2"/>
          </w:tcPr>
          <w:p w14:paraId="73B0B9D6" w14:textId="77777777" w:rsidR="00C01223" w:rsidRPr="00B84C0D" w:rsidRDefault="00C01223" w:rsidP="00384900">
            <w:pPr>
              <w:spacing w:before="40" w:after="40" w:line="240" w:lineRule="auto"/>
              <w:rPr>
                <w:rFonts w:ascii="Avenir Next LT Pro" w:eastAsia="Times New Roman" w:hAnsi="Avenir Next LT Pro" w:cs="Times New Roman"/>
                <w:b/>
                <w:sz w:val="20"/>
                <w:szCs w:val="20"/>
                <w:lang w:eastAsia="en-GB"/>
              </w:rPr>
            </w:pPr>
            <w:r w:rsidRPr="00B84C0D">
              <w:rPr>
                <w:rFonts w:ascii="Avenir Next LT Pro" w:eastAsia="Times New Roman" w:hAnsi="Avenir Next LT Pro" w:cs="Times New Roman"/>
                <w:b/>
                <w:sz w:val="20"/>
                <w:szCs w:val="20"/>
                <w:lang w:eastAsia="en-GB"/>
              </w:rPr>
              <w:t>Role Overview</w:t>
            </w:r>
          </w:p>
          <w:p w14:paraId="520D5603" w14:textId="77777777" w:rsidR="00C01223" w:rsidRPr="00B84C0D" w:rsidRDefault="00C01223" w:rsidP="00384900">
            <w:pPr>
              <w:spacing w:before="40" w:after="40" w:line="240" w:lineRule="auto"/>
              <w:rPr>
                <w:rFonts w:ascii="Avenir Next LT Pro" w:eastAsia="Times New Roman" w:hAnsi="Avenir Next LT Pro" w:cs="Times New Roman"/>
                <w:bCs/>
                <w:sz w:val="20"/>
                <w:szCs w:val="20"/>
                <w:lang w:eastAsia="en-GB"/>
              </w:rPr>
            </w:pPr>
            <w:r w:rsidRPr="00B84C0D">
              <w:rPr>
                <w:rFonts w:ascii="Avenir Next LT Pro" w:eastAsia="Times New Roman" w:hAnsi="Avenir Next LT Pro" w:cs="Times New Roman"/>
                <w:bCs/>
                <w:sz w:val="20"/>
                <w:szCs w:val="20"/>
                <w:lang w:eastAsia="en-GB"/>
              </w:rPr>
              <w:t xml:space="preserve">Impact Statement </w:t>
            </w:r>
          </w:p>
          <w:p w14:paraId="5DD6424C" w14:textId="77777777" w:rsidR="00C01223" w:rsidRPr="00B84C0D"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6267BF97" w14:textId="51EC7CB8" w:rsidR="00C01223" w:rsidRPr="00B84C0D" w:rsidRDefault="0A62380C" w:rsidP="30EEA011">
            <w:pPr>
              <w:pStyle w:val="NoSpacing"/>
              <w:rPr>
                <w:rFonts w:ascii="Avenir Next LT Pro" w:eastAsia="Avenir Next LT Pro" w:hAnsi="Avenir Next LT Pro" w:cs="Avenir Next LT Pro"/>
                <w:sz w:val="20"/>
                <w:szCs w:val="20"/>
                <w:highlight w:val="yellow"/>
              </w:rPr>
            </w:pPr>
            <w:r w:rsidRPr="00B90302">
              <w:rPr>
                <w:rFonts w:ascii="Avenir Next LT Pro" w:eastAsia="Avenir Next LT Pro" w:hAnsi="Avenir Next LT Pro" w:cs="Avenir Next LT Pro"/>
                <w:sz w:val="20"/>
                <w:szCs w:val="20"/>
              </w:rPr>
              <w:t>Own and deliver TMN Additives defined growth ambition across GB&amp;I by securing future-facing, scientifically validated products, strengthening high-value supplier partnerships, championing exceptional customer experience, and empowering high-performing teams to drive sustainable commercial performance and market differentiation.</w:t>
            </w:r>
          </w:p>
        </w:tc>
      </w:tr>
      <w:tr w:rsidR="00C01223" w:rsidRPr="00B84C0D" w14:paraId="75B073A2" w14:textId="77777777" w:rsidTr="45FFA5C8">
        <w:tc>
          <w:tcPr>
            <w:tcW w:w="2694" w:type="dxa"/>
            <w:shd w:val="clear" w:color="auto" w:fill="F2F2F2" w:themeFill="background1" w:themeFillShade="F2"/>
          </w:tcPr>
          <w:p w14:paraId="1C7E4F36" w14:textId="77777777" w:rsidR="00C01223" w:rsidRPr="00B84C0D"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B84C0D" w:rsidRDefault="00C01223" w:rsidP="00384900">
            <w:pPr>
              <w:spacing w:before="40" w:after="40" w:line="240" w:lineRule="auto"/>
              <w:rPr>
                <w:rFonts w:ascii="Avenir Next LT Pro" w:eastAsia="Times New Roman" w:hAnsi="Avenir Next LT Pro" w:cs="Times New Roman"/>
                <w:b/>
                <w:sz w:val="20"/>
                <w:szCs w:val="20"/>
                <w:lang w:eastAsia="en-GB"/>
              </w:rPr>
            </w:pPr>
            <w:r w:rsidRPr="00B84C0D">
              <w:rPr>
                <w:rFonts w:ascii="Avenir Next LT Pro" w:eastAsia="Times New Roman" w:hAnsi="Avenir Next LT Pro" w:cs="Times New Roman"/>
                <w:b/>
                <w:sz w:val="20"/>
                <w:szCs w:val="20"/>
                <w:lang w:eastAsia="en-GB"/>
              </w:rPr>
              <w:t>Key Responsibilities</w:t>
            </w:r>
          </w:p>
          <w:p w14:paraId="1A5B9814" w14:textId="77777777" w:rsidR="00C01223" w:rsidRPr="00B84C0D"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5C8670BA" w14:textId="77777777" w:rsidR="00E06EEB" w:rsidRDefault="00E06EEB" w:rsidP="00E06EEB">
            <w:pPr>
              <w:pStyle w:val="Header"/>
              <w:ind w:left="360"/>
              <w:rPr>
                <w:rFonts w:ascii="Avenir Next LT Pro" w:eastAsia="Times New Roman" w:hAnsi="Avenir Next LT Pro" w:cs="Times New Roman"/>
                <w:b/>
                <w:bCs/>
                <w:sz w:val="20"/>
                <w:szCs w:val="20"/>
                <w:lang w:eastAsia="en-GB"/>
              </w:rPr>
            </w:pPr>
          </w:p>
          <w:p w14:paraId="2CA87D1C" w14:textId="17C43087" w:rsidR="000845D9" w:rsidRPr="00B41C12" w:rsidRDefault="000845D9" w:rsidP="30EEA011">
            <w:pPr>
              <w:pStyle w:val="Header"/>
              <w:numPr>
                <w:ilvl w:val="0"/>
                <w:numId w:val="40"/>
              </w:numPr>
              <w:rPr>
                <w:rFonts w:ascii="Avenir Next LT Pro" w:eastAsia="Times New Roman" w:hAnsi="Avenir Next LT Pro" w:cs="Times New Roman"/>
                <w:b/>
                <w:bCs/>
                <w:sz w:val="20"/>
                <w:szCs w:val="20"/>
                <w:lang w:eastAsia="en-GB"/>
              </w:rPr>
            </w:pPr>
            <w:r w:rsidRPr="00B41C12">
              <w:rPr>
                <w:rFonts w:ascii="Avenir Next LT Pro" w:eastAsia="Times New Roman" w:hAnsi="Avenir Next LT Pro" w:cs="Times New Roman"/>
                <w:b/>
                <w:bCs/>
                <w:sz w:val="20"/>
                <w:szCs w:val="20"/>
                <w:lang w:eastAsia="en-GB"/>
              </w:rPr>
              <w:t xml:space="preserve">Deliver the Seven – Year Growth </w:t>
            </w:r>
            <w:r w:rsidR="00B90302" w:rsidRPr="00B41C12">
              <w:rPr>
                <w:rFonts w:ascii="Avenir Next LT Pro" w:eastAsia="Times New Roman" w:hAnsi="Avenir Next LT Pro" w:cs="Times New Roman"/>
                <w:b/>
                <w:bCs/>
                <w:sz w:val="20"/>
                <w:szCs w:val="20"/>
                <w:lang w:eastAsia="en-GB"/>
              </w:rPr>
              <w:t>Ambition:</w:t>
            </w:r>
          </w:p>
          <w:p w14:paraId="573D93B9" w14:textId="59710BBA" w:rsidR="00B90302" w:rsidRPr="00B41C12" w:rsidRDefault="00B90302" w:rsidP="00B41C12">
            <w:pPr>
              <w:pStyle w:val="Header"/>
              <w:ind w:left="360"/>
              <w:rPr>
                <w:rFonts w:ascii="Avenir Next LT Pro" w:eastAsia="Times New Roman" w:hAnsi="Avenir Next LT Pro" w:cs="Times New Roman"/>
                <w:sz w:val="20"/>
                <w:szCs w:val="20"/>
                <w:lang w:eastAsia="en-GB"/>
              </w:rPr>
            </w:pPr>
            <w:r w:rsidRPr="00B41C12">
              <w:rPr>
                <w:rFonts w:ascii="Avenir Next LT Pro" w:eastAsia="Times New Roman" w:hAnsi="Avenir Next LT Pro" w:cs="Times New Roman"/>
                <w:sz w:val="20"/>
                <w:szCs w:val="20"/>
                <w:lang w:eastAsia="en-GB"/>
              </w:rPr>
              <w:t>Own and deliver TMN’s seven-Year growth ambition across GB&amp;I, translating strategic objectives into clear commercial plans that drive revenue, margin expansion, market share and delivery against agreed budget and forecast targets.</w:t>
            </w:r>
          </w:p>
          <w:p w14:paraId="3C4CD764" w14:textId="77777777" w:rsidR="00B90302" w:rsidRPr="00B41C12" w:rsidRDefault="00B90302" w:rsidP="00B90302">
            <w:pPr>
              <w:pStyle w:val="Header"/>
              <w:rPr>
                <w:rFonts w:ascii="Avenir Next LT Pro" w:eastAsia="Times New Roman" w:hAnsi="Avenir Next LT Pro" w:cs="Times New Roman"/>
                <w:sz w:val="20"/>
                <w:szCs w:val="20"/>
                <w:lang w:eastAsia="en-GB"/>
              </w:rPr>
            </w:pPr>
          </w:p>
          <w:p w14:paraId="46736556" w14:textId="77777777" w:rsidR="009B5D5D" w:rsidRPr="00B41C12" w:rsidRDefault="009B5D5D" w:rsidP="30EEA011">
            <w:pPr>
              <w:pStyle w:val="Header"/>
              <w:numPr>
                <w:ilvl w:val="0"/>
                <w:numId w:val="40"/>
              </w:numPr>
              <w:rPr>
                <w:rFonts w:ascii="Avenir Next LT Pro" w:eastAsia="Times New Roman" w:hAnsi="Avenir Next LT Pro" w:cs="Times New Roman"/>
                <w:b/>
                <w:bCs/>
                <w:sz w:val="20"/>
                <w:szCs w:val="20"/>
                <w:lang w:eastAsia="en-GB"/>
              </w:rPr>
            </w:pPr>
            <w:r w:rsidRPr="00B41C12">
              <w:rPr>
                <w:rFonts w:ascii="Avenir Next LT Pro" w:eastAsia="Times New Roman" w:hAnsi="Avenir Next LT Pro" w:cs="Times New Roman"/>
                <w:b/>
                <w:bCs/>
                <w:sz w:val="20"/>
                <w:szCs w:val="20"/>
                <w:lang w:eastAsia="en-GB"/>
              </w:rPr>
              <w:t>Build a Future-Focused Portfolio:</w:t>
            </w:r>
          </w:p>
          <w:p w14:paraId="797FEFFE" w14:textId="102B3B75" w:rsidR="00B41C12" w:rsidRDefault="00B41C12" w:rsidP="00B41C12">
            <w:pPr>
              <w:pStyle w:val="Header"/>
              <w:ind w:left="360"/>
              <w:rPr>
                <w:rFonts w:ascii="Avenir Next LT Pro" w:hAnsi="Avenir Next LT Pro"/>
                <w:sz w:val="20"/>
                <w:szCs w:val="20"/>
              </w:rPr>
            </w:pPr>
            <w:r w:rsidRPr="00B41C12">
              <w:rPr>
                <w:rFonts w:ascii="Avenir Next LT Pro" w:eastAsia="Times New Roman" w:hAnsi="Avenir Next LT Pro" w:cs="Times New Roman"/>
                <w:sz w:val="20"/>
                <w:szCs w:val="20"/>
                <w:lang w:eastAsia="en-GB"/>
              </w:rPr>
              <w:t>I</w:t>
            </w:r>
            <w:r w:rsidRPr="00B41C12">
              <w:rPr>
                <w:rFonts w:ascii="Avenir Next LT Pro" w:hAnsi="Avenir Next LT Pro"/>
                <w:sz w:val="20"/>
                <w:szCs w:val="20"/>
              </w:rPr>
              <w:t>dentify, evaluate and secure scientifically validated, future-facing products that strengthen the TMN additives portfolio and complement the wider Aste</w:t>
            </w:r>
            <w:r w:rsidR="00294735">
              <w:rPr>
                <w:rFonts w:ascii="Avenir Next LT Pro" w:hAnsi="Avenir Next LT Pro"/>
                <w:sz w:val="20"/>
                <w:szCs w:val="20"/>
              </w:rPr>
              <w:t>r</w:t>
            </w:r>
            <w:r w:rsidRPr="00B41C12">
              <w:rPr>
                <w:rFonts w:ascii="Avenir Next LT Pro" w:hAnsi="Avenir Next LT Pro"/>
                <w:sz w:val="20"/>
                <w:szCs w:val="20"/>
              </w:rPr>
              <w:t>ra group.</w:t>
            </w:r>
            <w:r w:rsidRPr="00B41C12">
              <w:rPr>
                <w:rFonts w:ascii="Avenir Next LT Pro" w:hAnsi="Avenir Next LT Pro"/>
                <w:sz w:val="20"/>
                <w:szCs w:val="20"/>
              </w:rPr>
              <w:br/>
              <w:t>Lead new product development initiatives from concept through to commercial launch, working cross-functionally with Technical, Procurement, Marcomms and Operations to ensure successful market introduction and ROI delivery.</w:t>
            </w:r>
          </w:p>
          <w:p w14:paraId="6B2234D4" w14:textId="77777777" w:rsidR="00B41C12" w:rsidRPr="00B41C12" w:rsidRDefault="00B41C12" w:rsidP="00B41C12">
            <w:pPr>
              <w:pStyle w:val="Header"/>
              <w:ind w:left="360"/>
              <w:rPr>
                <w:rFonts w:ascii="Avenir Next LT Pro" w:hAnsi="Avenir Next LT Pro"/>
                <w:sz w:val="20"/>
                <w:szCs w:val="20"/>
              </w:rPr>
            </w:pPr>
          </w:p>
          <w:p w14:paraId="5D659EB8" w14:textId="77777777" w:rsidR="003B402E" w:rsidRPr="004D6F7B" w:rsidRDefault="003B402E" w:rsidP="00B41C12">
            <w:pPr>
              <w:pStyle w:val="Header"/>
              <w:numPr>
                <w:ilvl w:val="0"/>
                <w:numId w:val="47"/>
              </w:numPr>
              <w:rPr>
                <w:rFonts w:ascii="Avenir Next LT Pro" w:eastAsia="Times New Roman" w:hAnsi="Avenir Next LT Pro" w:cs="Times New Roman"/>
                <w:b/>
                <w:bCs/>
                <w:sz w:val="20"/>
                <w:szCs w:val="20"/>
                <w:lang w:eastAsia="en-GB"/>
              </w:rPr>
            </w:pPr>
            <w:r w:rsidRPr="004D6F7B">
              <w:rPr>
                <w:rFonts w:ascii="Avenir Next LT Pro" w:eastAsia="Times New Roman" w:hAnsi="Avenir Next LT Pro" w:cs="Times New Roman"/>
                <w:b/>
                <w:bCs/>
                <w:sz w:val="20"/>
                <w:szCs w:val="20"/>
                <w:lang w:eastAsia="en-GB"/>
              </w:rPr>
              <w:t>Leverage Strategic Supplier &amp; Distributor Partnerships:</w:t>
            </w:r>
          </w:p>
          <w:p w14:paraId="1367BCBD" w14:textId="77777777" w:rsidR="004D6F7B" w:rsidRDefault="004D6F7B" w:rsidP="004D6F7B">
            <w:pPr>
              <w:pStyle w:val="Header"/>
              <w:ind w:left="360"/>
              <w:rPr>
                <w:rFonts w:ascii="Avenir Next LT Pro" w:hAnsi="Avenir Next LT Pro"/>
                <w:sz w:val="20"/>
                <w:szCs w:val="20"/>
              </w:rPr>
            </w:pPr>
            <w:r w:rsidRPr="004D6F7B">
              <w:rPr>
                <w:rFonts w:ascii="Avenir Next LT Pro" w:hAnsi="Avenir Next LT Pro"/>
                <w:sz w:val="20"/>
                <w:szCs w:val="20"/>
              </w:rPr>
              <w:t>Develop and manage strategically critical supplier and distribution partnerships, recognising these relationships as fundamental to long-term growth.</w:t>
            </w:r>
            <w:r w:rsidRPr="004D6F7B">
              <w:rPr>
                <w:rFonts w:ascii="Avenir Next LT Pro" w:hAnsi="Avenir Next LT Pro"/>
                <w:sz w:val="20"/>
                <w:szCs w:val="20"/>
              </w:rPr>
              <w:br/>
              <w:t>Negotiate and structure agreements that deliver mutual value, clear performance standards and commercial advantage.</w:t>
            </w:r>
            <w:r w:rsidRPr="004D6F7B">
              <w:rPr>
                <w:rFonts w:ascii="Avenir Next LT Pro" w:hAnsi="Avenir Next LT Pro"/>
                <w:sz w:val="20"/>
                <w:szCs w:val="20"/>
              </w:rPr>
              <w:br/>
              <w:t>Work proactively with internal legal teams to ensure contractual terms remain fit for purpose, commercially robust and protective of TMN and the wider group.</w:t>
            </w:r>
          </w:p>
          <w:p w14:paraId="67C55113" w14:textId="575EBF8C" w:rsidR="00E06EEB" w:rsidRPr="00E06EEB" w:rsidRDefault="00E06EEB" w:rsidP="45FFA5C8">
            <w:pPr>
              <w:pStyle w:val="Header"/>
              <w:rPr>
                <w:rFonts w:ascii="Avenir Next LT Pro" w:eastAsia="Times New Roman" w:hAnsi="Avenir Next LT Pro" w:cs="Times New Roman"/>
                <w:sz w:val="20"/>
                <w:szCs w:val="20"/>
                <w:lang w:eastAsia="en-GB"/>
              </w:rPr>
            </w:pPr>
          </w:p>
          <w:p w14:paraId="578923D7" w14:textId="4642DFC0" w:rsidR="00E76F20" w:rsidRPr="00E76F20" w:rsidRDefault="00E76F20" w:rsidP="00B41C12">
            <w:pPr>
              <w:pStyle w:val="Header"/>
              <w:numPr>
                <w:ilvl w:val="0"/>
                <w:numId w:val="47"/>
              </w:numPr>
              <w:rPr>
                <w:rFonts w:ascii="Avenir Next LT Pro" w:eastAsia="Times New Roman" w:hAnsi="Avenir Next LT Pro" w:cs="Times New Roman"/>
                <w:b/>
                <w:bCs/>
                <w:sz w:val="20"/>
                <w:szCs w:val="20"/>
                <w:lang w:eastAsia="en-GB"/>
              </w:rPr>
            </w:pPr>
            <w:r w:rsidRPr="00E76F20">
              <w:rPr>
                <w:rFonts w:ascii="Avenir Next LT Pro" w:eastAsia="Times New Roman" w:hAnsi="Avenir Next LT Pro" w:cs="Times New Roman"/>
                <w:b/>
                <w:bCs/>
                <w:sz w:val="20"/>
                <w:szCs w:val="20"/>
                <w:lang w:eastAsia="en-GB"/>
              </w:rPr>
              <w:t>Lead Customer-Centric Commercial Execution:</w:t>
            </w:r>
          </w:p>
          <w:p w14:paraId="7E281E32" w14:textId="77777777" w:rsidR="00E06EEB" w:rsidRPr="00E06EEB" w:rsidRDefault="00E06EEB" w:rsidP="00E06EEB">
            <w:pPr>
              <w:pStyle w:val="Header"/>
              <w:ind w:left="360"/>
              <w:rPr>
                <w:rFonts w:ascii="Avenir Next LT Pro" w:hAnsi="Avenir Next LT Pro"/>
                <w:sz w:val="20"/>
                <w:szCs w:val="20"/>
              </w:rPr>
            </w:pPr>
            <w:r w:rsidRPr="00E06EEB">
              <w:rPr>
                <w:rFonts w:ascii="Avenir Next LT Pro" w:hAnsi="Avenir Next LT Pro"/>
                <w:sz w:val="20"/>
                <w:szCs w:val="20"/>
              </w:rPr>
              <w:t xml:space="preserve">Oversee and develop relationships with key accounts and channels, ensuring high levels of customer satisfaction, retention and business </w:t>
            </w:r>
            <w:r w:rsidRPr="00E06EEB">
              <w:rPr>
                <w:rFonts w:ascii="Avenir Next LT Pro" w:hAnsi="Avenir Next LT Pro"/>
                <w:sz w:val="20"/>
                <w:szCs w:val="20"/>
              </w:rPr>
              <w:lastRenderedPageBreak/>
              <w:t>growth.</w:t>
            </w:r>
            <w:r w:rsidRPr="00E06EEB">
              <w:rPr>
                <w:rFonts w:ascii="Avenir Next LT Pro" w:hAnsi="Avenir Next LT Pro"/>
                <w:sz w:val="20"/>
                <w:szCs w:val="20"/>
              </w:rPr>
              <w:br/>
              <w:t>Champion exceptional customer experience across Sales and Customer Services, ensuring timely, accurate and solution-led engagement.</w:t>
            </w:r>
            <w:r w:rsidRPr="00E06EEB">
              <w:rPr>
                <w:rFonts w:ascii="Avenir Next LT Pro" w:hAnsi="Avenir Next LT Pro"/>
                <w:sz w:val="20"/>
                <w:szCs w:val="20"/>
              </w:rPr>
              <w:br/>
              <w:t>Work alongside Marcomms to align product campaigns with commercial objectives and demonstrate measurable return on investment.</w:t>
            </w:r>
          </w:p>
          <w:p w14:paraId="09B83DF8" w14:textId="77777777" w:rsidR="00E06EEB" w:rsidRDefault="00E06EEB" w:rsidP="00E06EEB">
            <w:pPr>
              <w:pStyle w:val="Header"/>
              <w:ind w:left="360"/>
            </w:pPr>
          </w:p>
          <w:p w14:paraId="10D8326E" w14:textId="77777777" w:rsidR="00475163" w:rsidRPr="00475163" w:rsidRDefault="00475163" w:rsidP="30EEA011">
            <w:pPr>
              <w:pStyle w:val="Header"/>
              <w:numPr>
                <w:ilvl w:val="0"/>
                <w:numId w:val="40"/>
              </w:numPr>
              <w:rPr>
                <w:rFonts w:ascii="Avenir Next LT Pro" w:eastAsia="Times New Roman" w:hAnsi="Avenir Next LT Pro" w:cs="Times New Roman"/>
                <w:b/>
                <w:bCs/>
                <w:sz w:val="20"/>
                <w:szCs w:val="20"/>
                <w:lang w:eastAsia="en-GB"/>
              </w:rPr>
            </w:pPr>
            <w:r w:rsidRPr="00475163">
              <w:rPr>
                <w:rFonts w:ascii="Avenir Next LT Pro" w:eastAsia="Times New Roman" w:hAnsi="Avenir Next LT Pro" w:cs="Times New Roman"/>
                <w:b/>
                <w:bCs/>
                <w:sz w:val="20"/>
                <w:szCs w:val="20"/>
                <w:lang w:eastAsia="en-GB"/>
              </w:rPr>
              <w:t>Drive High Performance Teams:</w:t>
            </w:r>
          </w:p>
          <w:p w14:paraId="2697EC77" w14:textId="66058FAD" w:rsidR="00475163" w:rsidRPr="00475163" w:rsidRDefault="00475163" w:rsidP="00475163">
            <w:pPr>
              <w:pStyle w:val="Header"/>
              <w:ind w:left="360"/>
              <w:rPr>
                <w:rFonts w:ascii="Avenir Next LT Pro" w:eastAsia="Times New Roman" w:hAnsi="Avenir Next LT Pro" w:cs="Times New Roman"/>
                <w:sz w:val="20"/>
                <w:szCs w:val="20"/>
                <w:lang w:eastAsia="en-GB"/>
              </w:rPr>
            </w:pPr>
            <w:r w:rsidRPr="00475163">
              <w:rPr>
                <w:rFonts w:ascii="Avenir Next LT Pro" w:hAnsi="Avenir Next LT Pro"/>
                <w:sz w:val="20"/>
                <w:szCs w:val="20"/>
              </w:rPr>
              <w:t>Lead and mentor the Sales, Customer Services and Distribution teams, building capability, accountability and commercial focus.</w:t>
            </w:r>
            <w:r w:rsidRPr="00475163">
              <w:rPr>
                <w:rFonts w:ascii="Avenir Next LT Pro" w:hAnsi="Avenir Next LT Pro"/>
                <w:sz w:val="20"/>
                <w:szCs w:val="20"/>
              </w:rPr>
              <w:br/>
              <w:t>Set clear objectives, monitor performance and foster a culture of continuous improvement across people, process and service delivery</w:t>
            </w:r>
            <w:r>
              <w:t>.</w:t>
            </w:r>
          </w:p>
          <w:p w14:paraId="08CE1B9A" w14:textId="77777777" w:rsidR="00475163" w:rsidRPr="00475163" w:rsidRDefault="00475163" w:rsidP="00475163">
            <w:pPr>
              <w:pStyle w:val="Header"/>
              <w:ind w:left="360"/>
              <w:rPr>
                <w:rFonts w:ascii="Avenir Next LT Pro" w:eastAsia="Times New Roman" w:hAnsi="Avenir Next LT Pro" w:cs="Times New Roman"/>
                <w:sz w:val="20"/>
                <w:szCs w:val="20"/>
                <w:lang w:eastAsia="en-GB"/>
              </w:rPr>
            </w:pPr>
          </w:p>
          <w:p w14:paraId="59311BEB" w14:textId="77777777" w:rsidR="00475163" w:rsidRPr="00475163" w:rsidRDefault="00475163" w:rsidP="30EEA011">
            <w:pPr>
              <w:pStyle w:val="Header"/>
              <w:numPr>
                <w:ilvl w:val="0"/>
                <w:numId w:val="40"/>
              </w:numPr>
              <w:rPr>
                <w:rFonts w:ascii="Avenir Next LT Pro" w:eastAsia="Times New Roman" w:hAnsi="Avenir Next LT Pro" w:cs="Times New Roman"/>
                <w:b/>
                <w:bCs/>
                <w:sz w:val="20"/>
                <w:szCs w:val="20"/>
                <w:lang w:eastAsia="en-GB"/>
              </w:rPr>
            </w:pPr>
            <w:r w:rsidRPr="00475163">
              <w:rPr>
                <w:rFonts w:ascii="Avenir Next LT Pro" w:eastAsia="Times New Roman" w:hAnsi="Avenir Next LT Pro" w:cs="Times New Roman"/>
                <w:b/>
                <w:bCs/>
                <w:sz w:val="20"/>
                <w:szCs w:val="20"/>
                <w:lang w:eastAsia="en-GB"/>
              </w:rPr>
              <w:t>Deliver Operational Excellence at Scale:</w:t>
            </w:r>
          </w:p>
          <w:p w14:paraId="5BCA7323" w14:textId="77777777" w:rsidR="00757826" w:rsidRPr="00757826" w:rsidRDefault="00757826" w:rsidP="00BE0A9B">
            <w:pPr>
              <w:pStyle w:val="Header"/>
              <w:ind w:left="360"/>
              <w:rPr>
                <w:rFonts w:ascii="Avenir Next LT Pro" w:eastAsia="Times New Roman" w:hAnsi="Avenir Next LT Pro" w:cs="Times New Roman"/>
                <w:sz w:val="20"/>
                <w:szCs w:val="20"/>
                <w:lang w:eastAsia="en-GB"/>
              </w:rPr>
            </w:pPr>
            <w:r w:rsidRPr="00757826">
              <w:rPr>
                <w:rFonts w:ascii="Avenir Next LT Pro" w:hAnsi="Avenir Next LT Pro"/>
                <w:sz w:val="20"/>
                <w:szCs w:val="20"/>
              </w:rPr>
              <w:t>Ensure efficient and high-quality customer service and distribution performance, establishing and monitoring KPIs including response times, resolution rates, service levels and customer satisfaction metrics.</w:t>
            </w:r>
            <w:r w:rsidRPr="00757826">
              <w:rPr>
                <w:rFonts w:ascii="Avenir Next LT Pro" w:hAnsi="Avenir Next LT Pro"/>
                <w:sz w:val="20"/>
                <w:szCs w:val="20"/>
              </w:rPr>
              <w:br/>
              <w:t>Drive operational targets at the distribution site, ensuring alignment with broader business objectives</w:t>
            </w:r>
            <w:r>
              <w:t>.</w:t>
            </w:r>
          </w:p>
          <w:p w14:paraId="781A057E" w14:textId="77777777" w:rsidR="00757826" w:rsidRPr="00757826" w:rsidRDefault="00757826" w:rsidP="00757826">
            <w:pPr>
              <w:pStyle w:val="Header"/>
              <w:ind w:left="360"/>
              <w:rPr>
                <w:rFonts w:ascii="Avenir Next LT Pro" w:eastAsia="Times New Roman" w:hAnsi="Avenir Next LT Pro" w:cs="Times New Roman"/>
                <w:sz w:val="20"/>
                <w:szCs w:val="20"/>
                <w:lang w:eastAsia="en-GB"/>
              </w:rPr>
            </w:pPr>
          </w:p>
          <w:p w14:paraId="3D4387BC" w14:textId="31C6A456" w:rsidR="00200710" w:rsidRPr="00200710" w:rsidRDefault="00757826" w:rsidP="00200710">
            <w:pPr>
              <w:pStyle w:val="Header"/>
              <w:numPr>
                <w:ilvl w:val="0"/>
                <w:numId w:val="40"/>
              </w:numPr>
              <w:rPr>
                <w:rFonts w:ascii="Avenir Next LT Pro" w:eastAsia="Times New Roman" w:hAnsi="Avenir Next LT Pro" w:cs="Times New Roman"/>
                <w:b/>
                <w:bCs/>
                <w:sz w:val="20"/>
                <w:szCs w:val="20"/>
                <w:lang w:eastAsia="en-GB"/>
              </w:rPr>
            </w:pPr>
            <w:r w:rsidRPr="45FFA5C8">
              <w:rPr>
                <w:rFonts w:ascii="Avenir Next LT Pro" w:eastAsia="Times New Roman" w:hAnsi="Avenir Next LT Pro" w:cs="Times New Roman"/>
                <w:b/>
                <w:bCs/>
                <w:sz w:val="20"/>
                <w:szCs w:val="20"/>
                <w:lang w:eastAsia="en-GB"/>
              </w:rPr>
              <w:t xml:space="preserve">Represent </w:t>
            </w:r>
            <w:r w:rsidR="39E13207" w:rsidRPr="45FFA5C8">
              <w:rPr>
                <w:rFonts w:ascii="Avenir Next LT Pro" w:eastAsia="Times New Roman" w:hAnsi="Avenir Next LT Pro" w:cs="Times New Roman"/>
                <w:b/>
                <w:bCs/>
                <w:sz w:val="20"/>
                <w:szCs w:val="20"/>
                <w:lang w:eastAsia="en-GB"/>
              </w:rPr>
              <w:t>T</w:t>
            </w:r>
            <w:r w:rsidRPr="45FFA5C8">
              <w:rPr>
                <w:rFonts w:ascii="Avenir Next LT Pro" w:eastAsia="Times New Roman" w:hAnsi="Avenir Next LT Pro" w:cs="Times New Roman"/>
                <w:b/>
                <w:bCs/>
                <w:sz w:val="20"/>
                <w:szCs w:val="20"/>
                <w:lang w:eastAsia="en-GB"/>
              </w:rPr>
              <w:t>MN as an Industry Leader:</w:t>
            </w:r>
          </w:p>
          <w:p w14:paraId="5164F841" w14:textId="3FE406D6" w:rsidR="00200710" w:rsidRPr="00200710" w:rsidRDefault="00200710" w:rsidP="00200710">
            <w:pPr>
              <w:pStyle w:val="ListParagraph"/>
              <w:ind w:left="360"/>
              <w:rPr>
                <w:rFonts w:ascii="Avenir Next LT Pro" w:eastAsia="Times New Roman" w:hAnsi="Avenir Next LT Pro"/>
                <w:sz w:val="20"/>
                <w:szCs w:val="20"/>
              </w:rPr>
            </w:pPr>
            <w:r w:rsidRPr="00200710">
              <w:rPr>
                <w:rFonts w:ascii="Avenir Next LT Pro" w:hAnsi="Avenir Next LT Pro"/>
                <w:sz w:val="20"/>
                <w:szCs w:val="20"/>
              </w:rPr>
              <w:t xml:space="preserve">Act as TMN’s senior external representative across the UK, Ireland and Europe, maintaining a visible and credible presence at trade shows, exhibitions, conferences, association </w:t>
            </w:r>
            <w:r w:rsidR="00D72BDE">
              <w:rPr>
                <w:rFonts w:ascii="Avenir Next LT Pro" w:hAnsi="Avenir Next LT Pro"/>
                <w:sz w:val="20"/>
                <w:szCs w:val="20"/>
              </w:rPr>
              <w:t>dinners</w:t>
            </w:r>
            <w:r w:rsidR="00B77FED">
              <w:rPr>
                <w:rFonts w:ascii="Avenir Next LT Pro" w:hAnsi="Avenir Next LT Pro"/>
                <w:sz w:val="20"/>
                <w:szCs w:val="20"/>
              </w:rPr>
              <w:t>/</w:t>
            </w:r>
            <w:r w:rsidR="00B77FED" w:rsidRPr="00200710">
              <w:rPr>
                <w:rFonts w:ascii="Avenir Next LT Pro" w:hAnsi="Avenir Next LT Pro"/>
                <w:sz w:val="20"/>
                <w:szCs w:val="20"/>
              </w:rPr>
              <w:t>events</w:t>
            </w:r>
            <w:r w:rsidR="00B77FED">
              <w:rPr>
                <w:rFonts w:ascii="Avenir Next LT Pro" w:hAnsi="Avenir Next LT Pro"/>
                <w:sz w:val="20"/>
                <w:szCs w:val="20"/>
              </w:rPr>
              <w:t xml:space="preserve"> and</w:t>
            </w:r>
            <w:r w:rsidR="00B77FED" w:rsidRPr="00200710">
              <w:rPr>
                <w:rFonts w:ascii="Avenir Next LT Pro" w:hAnsi="Avenir Next LT Pro"/>
                <w:sz w:val="20"/>
                <w:szCs w:val="20"/>
              </w:rPr>
              <w:t xml:space="preserve"> strategic</w:t>
            </w:r>
            <w:r w:rsidRPr="00200710">
              <w:rPr>
                <w:rFonts w:ascii="Avenir Next LT Pro" w:hAnsi="Avenir Next LT Pro"/>
                <w:sz w:val="20"/>
                <w:szCs w:val="20"/>
              </w:rPr>
              <w:t xml:space="preserve"> trade engagements.</w:t>
            </w:r>
            <w:r w:rsidRPr="00200710">
              <w:rPr>
                <w:rFonts w:ascii="Avenir Next LT Pro" w:hAnsi="Avenir Next LT Pro"/>
                <w:sz w:val="20"/>
                <w:szCs w:val="20"/>
              </w:rPr>
              <w:br/>
              <w:t>Leverage industry engagement to strengthen partnerships and unlock commercial opportunities.</w:t>
            </w:r>
          </w:p>
          <w:p w14:paraId="7540C8D1" w14:textId="60DF738E" w:rsidR="00200710" w:rsidRDefault="00F03CE2" w:rsidP="00200710">
            <w:pPr>
              <w:pStyle w:val="Header"/>
              <w:numPr>
                <w:ilvl w:val="0"/>
                <w:numId w:val="40"/>
              </w:numPr>
              <w:rPr>
                <w:rFonts w:ascii="Avenir Next LT Pro" w:eastAsia="Times New Roman" w:hAnsi="Avenir Next LT Pro" w:cs="Times New Roman"/>
                <w:b/>
                <w:bCs/>
                <w:sz w:val="20"/>
                <w:szCs w:val="20"/>
                <w:lang w:eastAsia="en-GB"/>
              </w:rPr>
            </w:pPr>
            <w:r w:rsidRPr="00F03CE2">
              <w:rPr>
                <w:rFonts w:ascii="Avenir Next LT Pro" w:eastAsia="Times New Roman" w:hAnsi="Avenir Next LT Pro" w:cs="Times New Roman"/>
                <w:b/>
                <w:bCs/>
                <w:sz w:val="20"/>
                <w:szCs w:val="20"/>
                <w:lang w:eastAsia="en-GB"/>
              </w:rPr>
              <w:t>Protect and Govern the Business:</w:t>
            </w:r>
          </w:p>
          <w:p w14:paraId="5FEEBF29" w14:textId="483F012B" w:rsidR="00F03CE2" w:rsidRPr="00F03CE2" w:rsidRDefault="00F03CE2" w:rsidP="00F03CE2">
            <w:pPr>
              <w:pStyle w:val="Header"/>
              <w:ind w:left="360"/>
              <w:rPr>
                <w:rFonts w:ascii="Avenir Next LT Pro" w:eastAsia="Times New Roman" w:hAnsi="Avenir Next LT Pro" w:cs="Times New Roman"/>
                <w:b/>
                <w:bCs/>
                <w:sz w:val="20"/>
                <w:szCs w:val="20"/>
                <w:lang w:eastAsia="en-GB"/>
              </w:rPr>
            </w:pPr>
            <w:r w:rsidRPr="00F03CE2">
              <w:rPr>
                <w:rFonts w:ascii="Avenir Next LT Pro" w:hAnsi="Avenir Next LT Pro"/>
                <w:sz w:val="20"/>
                <w:szCs w:val="20"/>
              </w:rPr>
              <w:t>Ensure adherence to Target Zero HSE protocols and all feed and FSQR regulatory standards.</w:t>
            </w:r>
            <w:r w:rsidRPr="00F03CE2">
              <w:rPr>
                <w:rFonts w:ascii="Avenir Next LT Pro" w:hAnsi="Avenir Next LT Pro"/>
                <w:sz w:val="20"/>
                <w:szCs w:val="20"/>
              </w:rPr>
              <w:br/>
              <w:t>Safeguard product integrity, food chain safety and long-term business sustainability through robust governance and compliance oversight.</w:t>
            </w:r>
          </w:p>
          <w:p w14:paraId="7C1611A9" w14:textId="77777777" w:rsidR="00C01223" w:rsidRPr="00B90302" w:rsidRDefault="00C01223" w:rsidP="000E6878">
            <w:pPr>
              <w:pStyle w:val="ListParagraph"/>
              <w:spacing w:before="40" w:after="40"/>
              <w:contextualSpacing/>
              <w:rPr>
                <w:rFonts w:ascii="Avenir Next LT Pro" w:hAnsi="Avenir Next LT Pro"/>
                <w:sz w:val="20"/>
                <w:szCs w:val="20"/>
              </w:rPr>
            </w:pPr>
          </w:p>
        </w:tc>
      </w:tr>
      <w:tr w:rsidR="00C01223" w:rsidRPr="00B84C0D" w14:paraId="7FCEA2AE" w14:textId="77777777" w:rsidTr="45FFA5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B84C0D"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B84C0D" w:rsidRDefault="00C01223" w:rsidP="00384900">
            <w:pPr>
              <w:spacing w:before="40" w:after="40"/>
              <w:rPr>
                <w:rFonts w:ascii="Avenir Next LT Pro" w:eastAsia="Times New Roman" w:hAnsi="Avenir Next LT Pro" w:cs="Times New Roman"/>
                <w:b/>
                <w:sz w:val="20"/>
                <w:szCs w:val="20"/>
                <w:lang w:eastAsia="en-GB"/>
              </w:rPr>
            </w:pPr>
            <w:r w:rsidRPr="00B84C0D">
              <w:rPr>
                <w:rFonts w:ascii="Avenir Next LT Pro" w:eastAsia="Times New Roman" w:hAnsi="Avenir Next LT Pro" w:cs="Times New Roman"/>
                <w:b/>
                <w:sz w:val="20"/>
                <w:szCs w:val="20"/>
                <w:lang w:eastAsia="en-GB"/>
              </w:rPr>
              <w:t>Key Stakeholders</w:t>
            </w:r>
          </w:p>
          <w:p w14:paraId="6A5F87BD" w14:textId="77777777" w:rsidR="00C01223" w:rsidRPr="00B84C0D"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53D5D676" w14:textId="42EABCF0" w:rsidR="00C01223" w:rsidRPr="00B84C0D" w:rsidRDefault="0006031B" w:rsidP="45FFA5C8">
            <w:pPr>
              <w:pStyle w:val="ListParagraph"/>
              <w:numPr>
                <w:ilvl w:val="0"/>
                <w:numId w:val="2"/>
              </w:numPr>
              <w:spacing w:before="40" w:after="40"/>
              <w:contextualSpacing/>
              <w:rPr>
                <w:rFonts w:ascii="Avenir Next LT Pro" w:hAnsi="Avenir Next LT Pro"/>
                <w:sz w:val="20"/>
                <w:szCs w:val="20"/>
              </w:rPr>
            </w:pPr>
            <w:proofErr w:type="spellStart"/>
            <w:r>
              <w:rPr>
                <w:rFonts w:ascii="Avenir Next LT Pro" w:hAnsi="Avenir Next LT Pro"/>
                <w:sz w:val="20"/>
                <w:szCs w:val="20"/>
              </w:rPr>
              <w:t>Asterra</w:t>
            </w:r>
            <w:proofErr w:type="spellEnd"/>
            <w:r>
              <w:rPr>
                <w:rFonts w:ascii="Avenir Next LT Pro" w:hAnsi="Avenir Next LT Pro"/>
                <w:sz w:val="20"/>
                <w:szCs w:val="20"/>
              </w:rPr>
              <w:t xml:space="preserve"> </w:t>
            </w:r>
            <w:r w:rsidR="005211A2" w:rsidRPr="45FFA5C8">
              <w:rPr>
                <w:rFonts w:ascii="Avenir Next LT Pro" w:hAnsi="Avenir Next LT Pro"/>
                <w:sz w:val="20"/>
                <w:szCs w:val="20"/>
              </w:rPr>
              <w:t>Leadership team</w:t>
            </w:r>
          </w:p>
          <w:p w14:paraId="43C42BEE" w14:textId="7148BFFF" w:rsidR="00C01223" w:rsidRPr="00B84C0D" w:rsidRDefault="005211A2" w:rsidP="45FFA5C8">
            <w:pPr>
              <w:pStyle w:val="ListParagraph"/>
              <w:numPr>
                <w:ilvl w:val="0"/>
                <w:numId w:val="2"/>
              </w:numPr>
              <w:spacing w:before="40" w:after="40"/>
              <w:contextualSpacing/>
              <w:rPr>
                <w:rFonts w:ascii="Avenir Next LT Pro" w:hAnsi="Avenir Next LT Pro"/>
                <w:sz w:val="20"/>
                <w:szCs w:val="20"/>
              </w:rPr>
            </w:pPr>
            <w:r w:rsidRPr="45FFA5C8">
              <w:rPr>
                <w:rFonts w:ascii="Avenir Next LT Pro" w:hAnsi="Avenir Next LT Pro"/>
                <w:sz w:val="20"/>
                <w:szCs w:val="20"/>
              </w:rPr>
              <w:t xml:space="preserve">Technical and Quality team, </w:t>
            </w:r>
          </w:p>
          <w:p w14:paraId="009E0227" w14:textId="7BD2BACA" w:rsidR="00C01223" w:rsidRPr="00B84C0D" w:rsidRDefault="00B84C0D" w:rsidP="45FFA5C8">
            <w:pPr>
              <w:pStyle w:val="ListParagraph"/>
              <w:numPr>
                <w:ilvl w:val="0"/>
                <w:numId w:val="2"/>
              </w:numPr>
              <w:spacing w:before="40" w:after="40"/>
              <w:contextualSpacing/>
              <w:rPr>
                <w:rFonts w:ascii="Avenir Next LT Pro" w:hAnsi="Avenir Next LT Pro"/>
                <w:sz w:val="20"/>
                <w:szCs w:val="20"/>
              </w:rPr>
            </w:pPr>
            <w:r w:rsidRPr="45FFA5C8">
              <w:rPr>
                <w:rFonts w:ascii="Avenir Next LT Pro" w:hAnsi="Avenir Next LT Pro"/>
                <w:sz w:val="20"/>
                <w:szCs w:val="20"/>
              </w:rPr>
              <w:t xml:space="preserve">Marcomms and Operational Marketing, </w:t>
            </w:r>
          </w:p>
          <w:p w14:paraId="4049EAC6" w14:textId="61DD7314" w:rsidR="00C01223" w:rsidRPr="00B84C0D" w:rsidRDefault="00B84C0D" w:rsidP="45FFA5C8">
            <w:pPr>
              <w:pStyle w:val="ListParagraph"/>
              <w:numPr>
                <w:ilvl w:val="0"/>
                <w:numId w:val="2"/>
              </w:numPr>
              <w:spacing w:before="40" w:after="40"/>
              <w:contextualSpacing/>
              <w:rPr>
                <w:rFonts w:ascii="Avenir Next LT Pro" w:hAnsi="Avenir Next LT Pro"/>
                <w:sz w:val="20"/>
                <w:szCs w:val="20"/>
              </w:rPr>
            </w:pPr>
            <w:r w:rsidRPr="45FFA5C8">
              <w:rPr>
                <w:rFonts w:ascii="Avenir Next LT Pro" w:hAnsi="Avenir Next LT Pro"/>
                <w:sz w:val="20"/>
                <w:szCs w:val="20"/>
              </w:rPr>
              <w:t xml:space="preserve">Product, Procurement and Logistics team (where applicable), </w:t>
            </w:r>
          </w:p>
          <w:p w14:paraId="250D06E7" w14:textId="5464E7F2" w:rsidR="00C01223" w:rsidRPr="00B84C0D" w:rsidRDefault="00B84C0D" w:rsidP="45FFA5C8">
            <w:pPr>
              <w:pStyle w:val="ListParagraph"/>
              <w:numPr>
                <w:ilvl w:val="0"/>
                <w:numId w:val="2"/>
              </w:numPr>
              <w:spacing w:before="40" w:after="40"/>
              <w:contextualSpacing/>
              <w:rPr>
                <w:rFonts w:ascii="Avenir Next LT Pro" w:hAnsi="Avenir Next LT Pro"/>
                <w:sz w:val="20"/>
                <w:szCs w:val="20"/>
              </w:rPr>
            </w:pPr>
            <w:r w:rsidRPr="45FFA5C8">
              <w:rPr>
                <w:rFonts w:ascii="Avenir Next LT Pro" w:hAnsi="Avenir Next LT Pro"/>
                <w:sz w:val="20"/>
                <w:szCs w:val="20"/>
              </w:rPr>
              <w:t>external customers and suppliers.</w:t>
            </w:r>
          </w:p>
        </w:tc>
      </w:tr>
      <w:tr w:rsidR="00C01223" w:rsidRPr="00B84C0D" w14:paraId="447E9BD8" w14:textId="77777777" w:rsidTr="45FFA5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B84C0D" w:rsidRDefault="00C01223" w:rsidP="00384900">
            <w:pPr>
              <w:spacing w:before="40" w:after="40"/>
              <w:rPr>
                <w:rFonts w:ascii="Avenir Next LT Pro" w:eastAsia="Times New Roman" w:hAnsi="Avenir Next LT Pro" w:cs="Times New Roman"/>
                <w:b/>
                <w:sz w:val="20"/>
                <w:szCs w:val="20"/>
                <w:lang w:eastAsia="en-GB"/>
              </w:rPr>
            </w:pPr>
            <w:r w:rsidRPr="00B84C0D">
              <w:rPr>
                <w:rFonts w:ascii="Avenir Next LT Pro" w:eastAsia="Times New Roman" w:hAnsi="Avenir Next LT Pro" w:cs="Times New Roman"/>
                <w:b/>
                <w:sz w:val="20"/>
                <w:szCs w:val="20"/>
                <w:lang w:eastAsia="en-GB"/>
              </w:rPr>
              <w:t>Other Factors</w:t>
            </w:r>
          </w:p>
          <w:p w14:paraId="0BEBF6C1" w14:textId="77777777" w:rsidR="00C01223" w:rsidRPr="00B84C0D" w:rsidRDefault="00C01223" w:rsidP="00384900">
            <w:pPr>
              <w:spacing w:before="40" w:after="40"/>
              <w:rPr>
                <w:rFonts w:ascii="Avenir Next LT Pro" w:eastAsia="Times New Roman" w:hAnsi="Avenir Next LT Pro" w:cs="Times New Roman"/>
                <w:bCs/>
                <w:sz w:val="20"/>
                <w:szCs w:val="20"/>
                <w:lang w:eastAsia="en-GB"/>
              </w:rPr>
            </w:pPr>
            <w:r w:rsidRPr="00B84C0D">
              <w:rPr>
                <w:rFonts w:ascii="Avenir Next LT Pro" w:eastAsia="Times New Roman" w:hAnsi="Avenir Next LT Pro" w:cs="Times New Roman"/>
                <w:bCs/>
                <w:sz w:val="20"/>
                <w:szCs w:val="20"/>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4F869A4E" w14:textId="77777777" w:rsidR="00C01223" w:rsidRPr="00B84C0D" w:rsidRDefault="00A04711" w:rsidP="00384900">
            <w:pPr>
              <w:spacing w:before="40" w:after="40"/>
              <w:contextualSpacing/>
              <w:rPr>
                <w:rFonts w:ascii="Avenir Next LT Pro" w:hAnsi="Avenir Next LT Pro"/>
                <w:sz w:val="20"/>
                <w:szCs w:val="20"/>
              </w:rPr>
            </w:pPr>
            <w:r w:rsidRPr="00B84C0D">
              <w:rPr>
                <w:rFonts w:ascii="Avenir Next LT Pro" w:hAnsi="Avenir Next LT Pro"/>
                <w:sz w:val="20"/>
                <w:szCs w:val="20"/>
              </w:rPr>
              <w:t>Driving licence</w:t>
            </w:r>
          </w:p>
          <w:p w14:paraId="6F5AC269" w14:textId="77777777" w:rsidR="00A04711" w:rsidRPr="00B84C0D" w:rsidRDefault="00A04711" w:rsidP="00384900">
            <w:pPr>
              <w:spacing w:before="40" w:after="40"/>
              <w:contextualSpacing/>
              <w:rPr>
                <w:rFonts w:ascii="Avenir Next LT Pro" w:hAnsi="Avenir Next LT Pro"/>
                <w:sz w:val="20"/>
                <w:szCs w:val="20"/>
              </w:rPr>
            </w:pPr>
            <w:r w:rsidRPr="00B84C0D">
              <w:rPr>
                <w:rFonts w:ascii="Avenir Next LT Pro" w:hAnsi="Avenir Next LT Pro"/>
                <w:sz w:val="20"/>
                <w:szCs w:val="20"/>
              </w:rPr>
              <w:t>37.5 hours a week, Monday to Friday</w:t>
            </w:r>
          </w:p>
          <w:p w14:paraId="76660FF2" w14:textId="33C3F982" w:rsidR="00A04711" w:rsidRPr="00B84C0D" w:rsidRDefault="00B84C0D" w:rsidP="00384900">
            <w:pPr>
              <w:spacing w:before="40" w:after="40"/>
              <w:contextualSpacing/>
              <w:rPr>
                <w:rFonts w:ascii="Avenir Next LT Pro" w:hAnsi="Avenir Next LT Pro"/>
                <w:sz w:val="20"/>
                <w:szCs w:val="20"/>
              </w:rPr>
            </w:pPr>
            <w:r w:rsidRPr="00B84C0D">
              <w:rPr>
                <w:rFonts w:ascii="Avenir Next LT Pro" w:hAnsi="Avenir Next LT Pro" w:cstheme="minorHAnsi"/>
                <w:sz w:val="20"/>
                <w:szCs w:val="20"/>
              </w:rPr>
              <w:t>Role requires regular travel throughout GB, Ireland and occasionally to Europe.</w:t>
            </w:r>
          </w:p>
        </w:tc>
      </w:tr>
    </w:tbl>
    <w:p w14:paraId="771FE628" w14:textId="51615384" w:rsidR="006E3E25" w:rsidRPr="00B84C0D" w:rsidRDefault="006E3E25" w:rsidP="00563723">
      <w:pPr>
        <w:tabs>
          <w:tab w:val="left" w:pos="1655"/>
        </w:tabs>
        <w:spacing w:after="0"/>
        <w:rPr>
          <w:rFonts w:ascii="Avenir Next LT Pro" w:hAnsi="Avenir Next LT Pro"/>
          <w:b/>
          <w:bCs/>
          <w:color w:val="00755A"/>
          <w:sz w:val="20"/>
          <w:szCs w:val="20"/>
        </w:rPr>
      </w:pPr>
    </w:p>
    <w:p w14:paraId="701F7E0B" w14:textId="5B6B3A2A" w:rsidR="006E3E25" w:rsidRPr="00B84C0D" w:rsidRDefault="006E3E25" w:rsidP="45FFA5C8">
      <w:pPr>
        <w:spacing w:after="0"/>
      </w:pPr>
      <w:r>
        <w:br w:type="page"/>
      </w:r>
    </w:p>
    <w:p w14:paraId="3C0A1A32" w14:textId="2FCC6E4D" w:rsidR="006E3E25" w:rsidRPr="00B84C0D" w:rsidRDefault="006E3E25" w:rsidP="45FFA5C8">
      <w:pPr>
        <w:tabs>
          <w:tab w:val="left" w:pos="1655"/>
        </w:tabs>
        <w:spacing w:after="0"/>
        <w:jc w:val="center"/>
        <w:rPr>
          <w:rFonts w:ascii="Avenir Next LT Pro" w:hAnsi="Avenir Next LT Pro"/>
          <w:b/>
          <w:bCs/>
          <w:color w:val="00755A"/>
          <w:sz w:val="20"/>
          <w:szCs w:val="20"/>
        </w:rPr>
      </w:pPr>
      <w:r w:rsidRPr="45FFA5C8">
        <w:rPr>
          <w:rFonts w:ascii="Avenir Next LT Pro" w:hAnsi="Avenir Next LT Pro"/>
          <w:b/>
          <w:bCs/>
          <w:color w:val="00755A"/>
          <w:sz w:val="20"/>
          <w:szCs w:val="20"/>
        </w:rPr>
        <w:lastRenderedPageBreak/>
        <w:t>Person Profile</w:t>
      </w:r>
    </w:p>
    <w:p w14:paraId="4E6A94D9" w14:textId="77777777" w:rsidR="006E3E25" w:rsidRPr="00B84C0D" w:rsidRDefault="006E3E25" w:rsidP="006E3E25">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B84C0D" w14:paraId="05469A3E" w14:textId="77777777" w:rsidTr="45FFA5C8">
        <w:trPr>
          <w:trHeight w:val="398"/>
        </w:trPr>
        <w:tc>
          <w:tcPr>
            <w:tcW w:w="9640" w:type="dxa"/>
            <w:gridSpan w:val="2"/>
            <w:shd w:val="clear" w:color="auto" w:fill="F2F2F2" w:themeFill="background1" w:themeFillShade="F2"/>
          </w:tcPr>
          <w:p w14:paraId="70764BCB" w14:textId="6715CEDE" w:rsidR="00A12E4B" w:rsidRPr="00B84C0D" w:rsidRDefault="00283B7E" w:rsidP="00283B7E">
            <w:pPr>
              <w:jc w:val="center"/>
              <w:rPr>
                <w:rFonts w:ascii="Avenir Next LT Pro" w:hAnsi="Avenir Next LT Pro"/>
                <w:b/>
              </w:rPr>
            </w:pPr>
            <w:r w:rsidRPr="00B84C0D">
              <w:rPr>
                <w:rFonts w:ascii="Avenir Next LT Pro" w:hAnsi="Avenir Next LT Pro"/>
                <w:b/>
              </w:rPr>
              <w:t>Required e</w:t>
            </w:r>
            <w:r w:rsidR="00A12E4B" w:rsidRPr="00B84C0D">
              <w:rPr>
                <w:rFonts w:ascii="Avenir Next LT Pro" w:hAnsi="Avenir Next LT Pro"/>
                <w:b/>
              </w:rPr>
              <w:t xml:space="preserve">xperience, </w:t>
            </w:r>
            <w:r w:rsidRPr="00B84C0D">
              <w:rPr>
                <w:rFonts w:ascii="Avenir Next LT Pro" w:hAnsi="Avenir Next LT Pro"/>
                <w:b/>
              </w:rPr>
              <w:t>qualifications,</w:t>
            </w:r>
            <w:r w:rsidR="00A12E4B" w:rsidRPr="00B84C0D">
              <w:rPr>
                <w:rFonts w:ascii="Avenir Next LT Pro" w:hAnsi="Avenir Next LT Pro"/>
                <w:b/>
              </w:rPr>
              <w:t xml:space="preserve"> and necessary knowledge </w:t>
            </w:r>
          </w:p>
        </w:tc>
      </w:tr>
      <w:tr w:rsidR="00A12E4B" w:rsidRPr="00B84C0D" w14:paraId="10EB8D22" w14:textId="77777777" w:rsidTr="45FFA5C8">
        <w:tc>
          <w:tcPr>
            <w:tcW w:w="4820" w:type="dxa"/>
            <w:shd w:val="clear" w:color="auto" w:fill="F2F2F2" w:themeFill="background1" w:themeFillShade="F2"/>
          </w:tcPr>
          <w:p w14:paraId="0097FACB" w14:textId="77777777" w:rsidR="00A12E4B" w:rsidRPr="00B84C0D" w:rsidRDefault="00A12E4B" w:rsidP="006E3E25">
            <w:pPr>
              <w:spacing w:before="40" w:after="40"/>
              <w:jc w:val="center"/>
              <w:rPr>
                <w:rFonts w:ascii="Avenir Next LT Pro" w:hAnsi="Avenir Next LT Pro"/>
                <w:b/>
              </w:rPr>
            </w:pPr>
            <w:r w:rsidRPr="00B84C0D">
              <w:rPr>
                <w:rFonts w:ascii="Avenir Next LT Pro" w:hAnsi="Avenir Next LT Pro"/>
                <w:b/>
              </w:rPr>
              <w:t>Essential</w:t>
            </w:r>
          </w:p>
        </w:tc>
        <w:tc>
          <w:tcPr>
            <w:tcW w:w="4820" w:type="dxa"/>
            <w:shd w:val="clear" w:color="auto" w:fill="F2F2F2" w:themeFill="background1" w:themeFillShade="F2"/>
          </w:tcPr>
          <w:p w14:paraId="617CEF0C" w14:textId="77777777" w:rsidR="00A12E4B" w:rsidRPr="00B84C0D" w:rsidRDefault="00A12E4B" w:rsidP="006E3E25">
            <w:pPr>
              <w:spacing w:before="40" w:after="40"/>
              <w:jc w:val="center"/>
              <w:rPr>
                <w:rFonts w:ascii="Avenir Next LT Pro" w:hAnsi="Avenir Next LT Pro"/>
                <w:b/>
              </w:rPr>
            </w:pPr>
            <w:r w:rsidRPr="00B84C0D">
              <w:rPr>
                <w:rFonts w:ascii="Avenir Next LT Pro" w:hAnsi="Avenir Next LT Pro"/>
                <w:b/>
              </w:rPr>
              <w:t>Desirable</w:t>
            </w:r>
          </w:p>
        </w:tc>
      </w:tr>
      <w:tr w:rsidR="006E3E25" w:rsidRPr="00B84C0D" w14:paraId="3FE010CE" w14:textId="77777777" w:rsidTr="45FFA5C8">
        <w:trPr>
          <w:trHeight w:val="1514"/>
        </w:trPr>
        <w:tc>
          <w:tcPr>
            <w:tcW w:w="4820" w:type="dxa"/>
          </w:tcPr>
          <w:p w14:paraId="480709BD" w14:textId="77777777" w:rsidR="006E3E25" w:rsidRPr="00B84C0D" w:rsidRDefault="006E3E25" w:rsidP="00077587">
            <w:pPr>
              <w:spacing w:before="40" w:after="40"/>
              <w:rPr>
                <w:rFonts w:ascii="Avenir Next LT Pro" w:hAnsi="Avenir Next LT Pro"/>
              </w:rPr>
            </w:pPr>
          </w:p>
          <w:p w14:paraId="3D89A1AA" w14:textId="77777777" w:rsidR="00B84C0D" w:rsidRPr="005211A2" w:rsidRDefault="00B84C0D" w:rsidP="00B84C0D">
            <w:pPr>
              <w:pStyle w:val="Header"/>
              <w:numPr>
                <w:ilvl w:val="0"/>
                <w:numId w:val="42"/>
              </w:numPr>
              <w:rPr>
                <w:rFonts w:ascii="Avenir Next LT Pro" w:hAnsi="Avenir Next LT Pro"/>
              </w:rPr>
            </w:pPr>
            <w:r w:rsidRPr="005211A2">
              <w:rPr>
                <w:rFonts w:ascii="Avenir Next LT Pro" w:hAnsi="Avenir Next LT Pro"/>
              </w:rPr>
              <w:t>Proven experience in both commercial and technical roles within the agricultural supply industry.</w:t>
            </w:r>
          </w:p>
          <w:p w14:paraId="640BD4B7" w14:textId="77777777" w:rsidR="00B84C0D" w:rsidRPr="005211A2" w:rsidRDefault="00B84C0D" w:rsidP="00B84C0D">
            <w:pPr>
              <w:pStyle w:val="Header"/>
              <w:numPr>
                <w:ilvl w:val="0"/>
                <w:numId w:val="42"/>
              </w:numPr>
              <w:rPr>
                <w:rFonts w:ascii="Avenir Next LT Pro" w:hAnsi="Avenir Next LT Pro"/>
              </w:rPr>
            </w:pPr>
            <w:r w:rsidRPr="005211A2">
              <w:rPr>
                <w:rFonts w:ascii="Avenir Next LT Pro" w:hAnsi="Avenir Next LT Pro"/>
              </w:rPr>
              <w:t>Strong background in animal nutrition, with relevant qualifications.</w:t>
            </w:r>
          </w:p>
          <w:p w14:paraId="34EC6824" w14:textId="77777777" w:rsidR="00B84C0D" w:rsidRPr="005211A2" w:rsidRDefault="00B84C0D" w:rsidP="00B84C0D">
            <w:pPr>
              <w:pStyle w:val="Header"/>
              <w:numPr>
                <w:ilvl w:val="0"/>
                <w:numId w:val="42"/>
              </w:numPr>
              <w:rPr>
                <w:rFonts w:ascii="Avenir Next LT Pro" w:hAnsi="Avenir Next LT Pro"/>
              </w:rPr>
            </w:pPr>
            <w:r w:rsidRPr="005211A2">
              <w:rPr>
                <w:rFonts w:ascii="Avenir Next LT Pro" w:hAnsi="Avenir Next LT Pro"/>
              </w:rPr>
              <w:t>Educational foundation in agriculture or a related field.</w:t>
            </w:r>
          </w:p>
          <w:p w14:paraId="6C6409FD" w14:textId="5AB12A81" w:rsidR="00B84C0D" w:rsidRPr="005211A2" w:rsidRDefault="00B84C0D" w:rsidP="00B84C0D">
            <w:pPr>
              <w:pStyle w:val="Header"/>
              <w:numPr>
                <w:ilvl w:val="0"/>
                <w:numId w:val="42"/>
              </w:numPr>
              <w:rPr>
                <w:rFonts w:ascii="Avenir Next LT Pro" w:hAnsi="Avenir Next LT Pro"/>
              </w:rPr>
            </w:pPr>
            <w:r w:rsidRPr="45FFA5C8">
              <w:rPr>
                <w:rFonts w:ascii="Avenir Next LT Pro" w:hAnsi="Avenir Next LT Pro"/>
              </w:rPr>
              <w:t xml:space="preserve">Demonstrated experience in leading and managing </w:t>
            </w:r>
            <w:r w:rsidR="123E0208" w:rsidRPr="45FFA5C8">
              <w:rPr>
                <w:rFonts w:ascii="Avenir Next LT Pro" w:hAnsi="Avenir Next LT Pro"/>
              </w:rPr>
              <w:t xml:space="preserve">both sales and </w:t>
            </w:r>
            <w:r w:rsidRPr="45FFA5C8">
              <w:rPr>
                <w:rFonts w:ascii="Avenir Next LT Pro" w:hAnsi="Avenir Next LT Pro"/>
              </w:rPr>
              <w:t>customer services teams, with a focus on delivering exceptional customer experiences.</w:t>
            </w:r>
          </w:p>
          <w:p w14:paraId="37921443" w14:textId="4A3B3B9F" w:rsidR="0034574F" w:rsidRPr="00B84C0D" w:rsidRDefault="0034574F" w:rsidP="00B84C0D">
            <w:pPr>
              <w:pStyle w:val="Header"/>
              <w:rPr>
                <w:rFonts w:ascii="Avenir Next LT Pro" w:hAnsi="Avenir Next LT Pro"/>
              </w:rPr>
            </w:pPr>
          </w:p>
        </w:tc>
        <w:tc>
          <w:tcPr>
            <w:tcW w:w="4820" w:type="dxa"/>
          </w:tcPr>
          <w:p w14:paraId="13D421DB" w14:textId="77777777" w:rsidR="006E3E25" w:rsidRPr="00B84C0D" w:rsidRDefault="006E3E25" w:rsidP="00077587">
            <w:pPr>
              <w:spacing w:before="40" w:after="40"/>
              <w:rPr>
                <w:rFonts w:ascii="Avenir Next LT Pro" w:hAnsi="Avenir Next LT Pro"/>
              </w:rPr>
            </w:pPr>
          </w:p>
          <w:p w14:paraId="117EAB07" w14:textId="77777777" w:rsidR="00B84C0D" w:rsidRPr="005211A2" w:rsidRDefault="00B84C0D" w:rsidP="00B84C0D">
            <w:pPr>
              <w:pStyle w:val="Header"/>
              <w:numPr>
                <w:ilvl w:val="0"/>
                <w:numId w:val="32"/>
              </w:numPr>
              <w:rPr>
                <w:rFonts w:ascii="Avenir Next LT Pro" w:hAnsi="Avenir Next LT Pro"/>
              </w:rPr>
            </w:pPr>
            <w:r w:rsidRPr="005211A2">
              <w:rPr>
                <w:rFonts w:ascii="Avenir Next LT Pro" w:hAnsi="Avenir Next LT Pro"/>
              </w:rPr>
              <w:t>Experience in new product development and innovation within the additives sector.</w:t>
            </w:r>
          </w:p>
          <w:p w14:paraId="4373E696" w14:textId="77777777" w:rsidR="00B84C0D" w:rsidRPr="005211A2" w:rsidRDefault="00B84C0D" w:rsidP="00B84C0D">
            <w:pPr>
              <w:pStyle w:val="Header"/>
              <w:numPr>
                <w:ilvl w:val="0"/>
                <w:numId w:val="32"/>
              </w:numPr>
              <w:rPr>
                <w:rFonts w:ascii="Avenir Next LT Pro" w:hAnsi="Avenir Next LT Pro"/>
              </w:rPr>
            </w:pPr>
            <w:r w:rsidRPr="005211A2">
              <w:rPr>
                <w:rFonts w:ascii="Avenir Next LT Pro" w:hAnsi="Avenir Next LT Pro"/>
              </w:rPr>
              <w:t>Familiarity with regulatory standards and feed safety protocols.</w:t>
            </w:r>
          </w:p>
          <w:p w14:paraId="5061E76D" w14:textId="77777777" w:rsidR="00B84C0D" w:rsidRPr="005211A2" w:rsidRDefault="00B84C0D" w:rsidP="00B84C0D">
            <w:pPr>
              <w:pStyle w:val="Header"/>
              <w:numPr>
                <w:ilvl w:val="0"/>
                <w:numId w:val="32"/>
              </w:numPr>
              <w:rPr>
                <w:rFonts w:ascii="Avenir Next LT Pro" w:hAnsi="Avenir Next LT Pro"/>
              </w:rPr>
            </w:pPr>
            <w:r w:rsidRPr="005211A2">
              <w:rPr>
                <w:rFonts w:ascii="Avenir Next LT Pro" w:hAnsi="Avenir Next LT Pro"/>
              </w:rPr>
              <w:t>Ability to lead cross-functional teams and manage complex projects.</w:t>
            </w:r>
          </w:p>
          <w:p w14:paraId="56F81FC1" w14:textId="77777777" w:rsidR="00B84C0D" w:rsidRPr="005211A2" w:rsidRDefault="00B84C0D" w:rsidP="00B84C0D">
            <w:pPr>
              <w:pStyle w:val="Header"/>
              <w:numPr>
                <w:ilvl w:val="0"/>
                <w:numId w:val="32"/>
              </w:numPr>
              <w:rPr>
                <w:rFonts w:ascii="Avenir Next LT Pro" w:hAnsi="Avenir Next LT Pro"/>
              </w:rPr>
            </w:pPr>
            <w:r w:rsidRPr="005211A2">
              <w:rPr>
                <w:rFonts w:ascii="Avenir Next LT Pro" w:hAnsi="Avenir Next LT Pro"/>
              </w:rPr>
              <w:t>Strong analytical skills with the ability to interpret market data and trends.</w:t>
            </w:r>
          </w:p>
          <w:p w14:paraId="07E7232E" w14:textId="58536B69" w:rsidR="00B84C0D" w:rsidRPr="00B84C0D" w:rsidRDefault="00B84C0D" w:rsidP="00B84C0D">
            <w:pPr>
              <w:pStyle w:val="ListParagraph"/>
              <w:numPr>
                <w:ilvl w:val="0"/>
                <w:numId w:val="32"/>
              </w:numPr>
              <w:spacing w:before="40" w:after="40"/>
              <w:rPr>
                <w:rFonts w:ascii="Avenir Next LT Pro" w:eastAsia="Times New Roman" w:hAnsi="Avenir Next LT Pro"/>
              </w:rPr>
            </w:pPr>
            <w:r w:rsidRPr="005211A2">
              <w:rPr>
                <w:rFonts w:ascii="Avenir Next LT Pro" w:eastAsia="Times New Roman" w:hAnsi="Avenir Next LT Pro"/>
              </w:rPr>
              <w:t>Proficiency in utili</w:t>
            </w:r>
            <w:r w:rsidR="0006031B">
              <w:rPr>
                <w:rFonts w:ascii="Avenir Next LT Pro" w:eastAsia="Times New Roman" w:hAnsi="Avenir Next LT Pro"/>
              </w:rPr>
              <w:t>s</w:t>
            </w:r>
            <w:r w:rsidRPr="005211A2">
              <w:rPr>
                <w:rFonts w:ascii="Avenir Next LT Pro" w:eastAsia="Times New Roman" w:hAnsi="Avenir Next LT Pro"/>
              </w:rPr>
              <w:t>ing customer service management software and tools.</w:t>
            </w:r>
          </w:p>
          <w:p w14:paraId="7761AAD2" w14:textId="11D71C51" w:rsidR="00864BD3" w:rsidRPr="00B84C0D" w:rsidRDefault="00864BD3" w:rsidP="00B84C0D">
            <w:pPr>
              <w:pStyle w:val="ListParagraph"/>
              <w:spacing w:before="40" w:after="40"/>
              <w:rPr>
                <w:rFonts w:ascii="Avenir Next LT Pro" w:eastAsia="Times New Roman" w:hAnsi="Avenir Next LT Pro"/>
              </w:rPr>
            </w:pPr>
          </w:p>
          <w:p w14:paraId="7A20300B" w14:textId="7494D192" w:rsidR="00864BD3" w:rsidRPr="00B84C0D" w:rsidRDefault="00864BD3" w:rsidP="00864BD3">
            <w:pPr>
              <w:spacing w:before="40" w:after="40"/>
              <w:ind w:left="360"/>
              <w:rPr>
                <w:rFonts w:ascii="Avenir Next LT Pro" w:hAnsi="Avenir Next LT Pro"/>
              </w:rPr>
            </w:pPr>
          </w:p>
        </w:tc>
      </w:tr>
    </w:tbl>
    <w:p w14:paraId="7CD9D749" w14:textId="4C25184F" w:rsidR="00077587" w:rsidRPr="00B84C0D" w:rsidRDefault="00077587" w:rsidP="00272C79">
      <w:pPr>
        <w:tabs>
          <w:tab w:val="left" w:pos="1655"/>
        </w:tabs>
        <w:spacing w:after="0"/>
        <w:rPr>
          <w:rFonts w:ascii="Avenir Next LT Pro" w:hAnsi="Avenir Next LT Pro"/>
          <w:sz w:val="20"/>
          <w:szCs w:val="20"/>
        </w:rPr>
      </w:pPr>
    </w:p>
    <w:p w14:paraId="13F90EB3" w14:textId="77777777" w:rsidR="00283B7E" w:rsidRPr="00B84C0D"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B84C0D" w14:paraId="1571A4F3" w14:textId="77777777" w:rsidTr="45FFA5C8">
        <w:tc>
          <w:tcPr>
            <w:tcW w:w="2694" w:type="dxa"/>
            <w:shd w:val="clear" w:color="auto" w:fill="F2F2F2" w:themeFill="background1" w:themeFillShade="F2"/>
          </w:tcPr>
          <w:p w14:paraId="3A4E88A7" w14:textId="77777777" w:rsidR="00283B7E" w:rsidRPr="00B84C0D" w:rsidRDefault="00283B7E" w:rsidP="00E511B0">
            <w:pPr>
              <w:spacing w:before="40" w:after="40"/>
              <w:rPr>
                <w:rFonts w:ascii="Avenir Next LT Pro" w:hAnsi="Avenir Next LT Pro"/>
                <w:b/>
                <w:bCs/>
              </w:rPr>
            </w:pPr>
          </w:p>
          <w:p w14:paraId="1AF97506" w14:textId="77777777" w:rsidR="00283B7E" w:rsidRPr="00B84C0D" w:rsidRDefault="00283B7E" w:rsidP="00E511B0">
            <w:pPr>
              <w:spacing w:before="40" w:after="40"/>
              <w:rPr>
                <w:rFonts w:ascii="Avenir Next LT Pro" w:hAnsi="Avenir Next LT Pro"/>
                <w:b/>
                <w:bCs/>
              </w:rPr>
            </w:pPr>
            <w:r w:rsidRPr="00B84C0D">
              <w:rPr>
                <w:rFonts w:ascii="Avenir Next LT Pro" w:hAnsi="Avenir Next LT Pro"/>
                <w:b/>
                <w:bCs/>
              </w:rPr>
              <w:t>Key Behaviours</w:t>
            </w:r>
          </w:p>
          <w:p w14:paraId="71DD36E5" w14:textId="77777777" w:rsidR="00864BD3" w:rsidRPr="00B84C0D" w:rsidRDefault="00864BD3" w:rsidP="00E511B0">
            <w:pPr>
              <w:spacing w:before="40" w:after="40"/>
              <w:rPr>
                <w:rFonts w:ascii="Avenir Next LT Pro" w:hAnsi="Avenir Next LT Pro"/>
                <w:b/>
                <w:bCs/>
              </w:rPr>
            </w:pPr>
          </w:p>
        </w:tc>
        <w:tc>
          <w:tcPr>
            <w:tcW w:w="6946" w:type="dxa"/>
          </w:tcPr>
          <w:p w14:paraId="243D9B25" w14:textId="77777777" w:rsidR="00B84C0D" w:rsidRPr="005211A2" w:rsidRDefault="00B84C0D" w:rsidP="00B84C0D">
            <w:pPr>
              <w:pStyle w:val="Header"/>
              <w:numPr>
                <w:ilvl w:val="0"/>
                <w:numId w:val="32"/>
              </w:numPr>
              <w:rPr>
                <w:rFonts w:ascii="Avenir Next LT Pro" w:hAnsi="Avenir Next LT Pro"/>
              </w:rPr>
            </w:pPr>
            <w:r w:rsidRPr="005211A2">
              <w:rPr>
                <w:rFonts w:ascii="Avenir Next LT Pro" w:hAnsi="Avenir Next LT Pro"/>
              </w:rPr>
              <w:t xml:space="preserve">Empathy: Ability to understand and share the feelings of others, building trust and rapport with customers. </w:t>
            </w:r>
          </w:p>
          <w:p w14:paraId="6A75A332" w14:textId="77777777" w:rsidR="00B84C0D" w:rsidRPr="005211A2" w:rsidRDefault="00B84C0D" w:rsidP="00B84C0D">
            <w:pPr>
              <w:pStyle w:val="Header"/>
              <w:numPr>
                <w:ilvl w:val="0"/>
                <w:numId w:val="32"/>
              </w:numPr>
              <w:rPr>
                <w:rFonts w:ascii="Avenir Next LT Pro" w:hAnsi="Avenir Next LT Pro"/>
              </w:rPr>
            </w:pPr>
            <w:r w:rsidRPr="005211A2">
              <w:rPr>
                <w:rFonts w:ascii="Avenir Next LT Pro" w:hAnsi="Avenir Next LT Pro"/>
              </w:rPr>
              <w:t xml:space="preserve">Problem-Solving: Strong skills in identifying issues and determining effective solutions to meet customer needs. </w:t>
            </w:r>
          </w:p>
          <w:p w14:paraId="3E029D51" w14:textId="77777777" w:rsidR="00B84C0D" w:rsidRPr="005211A2" w:rsidRDefault="00B84C0D" w:rsidP="00B84C0D">
            <w:pPr>
              <w:pStyle w:val="Header"/>
              <w:numPr>
                <w:ilvl w:val="0"/>
                <w:numId w:val="32"/>
              </w:numPr>
              <w:rPr>
                <w:rFonts w:ascii="Avenir Next LT Pro" w:hAnsi="Avenir Next LT Pro"/>
              </w:rPr>
            </w:pPr>
            <w:r w:rsidRPr="005211A2">
              <w:rPr>
                <w:rFonts w:ascii="Avenir Next LT Pro" w:hAnsi="Avenir Next LT Pro"/>
              </w:rPr>
              <w:t xml:space="preserve">Adaptability: Capacity to adjust to new situations and challenges, ensuring continuous service improvement. </w:t>
            </w:r>
          </w:p>
          <w:p w14:paraId="0559F256" w14:textId="77777777" w:rsidR="00B84C0D" w:rsidRPr="005211A2" w:rsidRDefault="00B84C0D" w:rsidP="00B84C0D">
            <w:pPr>
              <w:pStyle w:val="Header"/>
              <w:numPr>
                <w:ilvl w:val="0"/>
                <w:numId w:val="32"/>
              </w:numPr>
              <w:rPr>
                <w:rFonts w:ascii="Avenir Next LT Pro" w:hAnsi="Avenir Next LT Pro"/>
              </w:rPr>
            </w:pPr>
            <w:r w:rsidRPr="005211A2">
              <w:rPr>
                <w:rFonts w:ascii="Avenir Next LT Pro" w:hAnsi="Avenir Next LT Pro"/>
              </w:rPr>
              <w:t xml:space="preserve">Conflict Resolution: Proficiency in managing and resolving disputes, maintaining a positive customer experience. </w:t>
            </w:r>
          </w:p>
          <w:p w14:paraId="33A67F62" w14:textId="4AAA5525" w:rsidR="00283B7E" w:rsidRPr="00B84C0D" w:rsidRDefault="00B84C0D" w:rsidP="00B84C0D">
            <w:pPr>
              <w:pStyle w:val="ListParagraph"/>
              <w:numPr>
                <w:ilvl w:val="0"/>
                <w:numId w:val="32"/>
              </w:numPr>
              <w:spacing w:before="40" w:after="40"/>
              <w:rPr>
                <w:rFonts w:ascii="Avenir Next LT Pro" w:eastAsia="Times New Roman" w:hAnsi="Avenir Next LT Pro"/>
              </w:rPr>
            </w:pPr>
            <w:r w:rsidRPr="45FFA5C8">
              <w:rPr>
                <w:rFonts w:ascii="Avenir Next LT Pro" w:eastAsia="Times New Roman" w:hAnsi="Avenir Next LT Pro"/>
              </w:rPr>
              <w:t xml:space="preserve">Leadership: Ability to inspire and motivate the </w:t>
            </w:r>
            <w:r w:rsidR="4548C1ED" w:rsidRPr="45FFA5C8">
              <w:rPr>
                <w:rFonts w:ascii="Avenir Next LT Pro" w:eastAsia="Times New Roman" w:hAnsi="Avenir Next LT Pro"/>
              </w:rPr>
              <w:t xml:space="preserve">sales and </w:t>
            </w:r>
            <w:r w:rsidRPr="45FFA5C8">
              <w:rPr>
                <w:rFonts w:ascii="Avenir Next LT Pro" w:eastAsia="Times New Roman" w:hAnsi="Avenir Next LT Pro"/>
              </w:rPr>
              <w:t>customer services team, fostering a collaborative and high-performance environment.</w:t>
            </w:r>
          </w:p>
        </w:tc>
      </w:tr>
      <w:tr w:rsidR="00C01223" w:rsidRPr="00B84C0D" w14:paraId="0347D838" w14:textId="77777777" w:rsidTr="45FFA5C8">
        <w:tc>
          <w:tcPr>
            <w:tcW w:w="2694" w:type="dxa"/>
            <w:shd w:val="clear" w:color="auto" w:fill="F2F2F2" w:themeFill="background1" w:themeFillShade="F2"/>
          </w:tcPr>
          <w:p w14:paraId="44F2FD54" w14:textId="2BE08650" w:rsidR="00C01223" w:rsidRPr="00B84C0D" w:rsidRDefault="00C01223" w:rsidP="00E511B0">
            <w:pPr>
              <w:spacing w:before="40" w:after="40"/>
              <w:rPr>
                <w:rFonts w:ascii="Avenir Next LT Pro" w:hAnsi="Avenir Next LT Pro"/>
                <w:b/>
                <w:bCs/>
              </w:rPr>
            </w:pPr>
            <w:r w:rsidRPr="45FFA5C8">
              <w:rPr>
                <w:rFonts w:ascii="Avenir Next LT Pro" w:hAnsi="Avenir Next LT Pro"/>
                <w:b/>
                <w:bCs/>
              </w:rPr>
              <w:t>A</w:t>
            </w:r>
            <w:r w:rsidR="3C296981" w:rsidRPr="45FFA5C8">
              <w:rPr>
                <w:rFonts w:ascii="Avenir Next LT Pro" w:hAnsi="Avenir Next LT Pro"/>
                <w:b/>
                <w:bCs/>
              </w:rPr>
              <w:t xml:space="preserve">sterra </w:t>
            </w:r>
            <w:r w:rsidRPr="45FFA5C8">
              <w:rPr>
                <w:rFonts w:ascii="Avenir Next LT Pro" w:hAnsi="Avenir Next LT Pro"/>
                <w:b/>
                <w:bCs/>
              </w:rPr>
              <w:t>High Performance Framework</w:t>
            </w:r>
          </w:p>
        </w:tc>
        <w:tc>
          <w:tcPr>
            <w:tcW w:w="6946" w:type="dxa"/>
          </w:tcPr>
          <w:p w14:paraId="54BB175A" w14:textId="265B2FB5" w:rsidR="3D5C14EA" w:rsidRPr="0006031B" w:rsidRDefault="3D5C14EA" w:rsidP="45FFA5C8">
            <w:pPr>
              <w:spacing w:before="40" w:after="40"/>
              <w:rPr>
                <w:rFonts w:ascii="Avenir Next LT Pro" w:eastAsia="Avenir Next LT Pro" w:hAnsi="Avenir Next LT Pro" w:cs="Avenir Next LT Pro"/>
              </w:rPr>
            </w:pPr>
            <w:r w:rsidRPr="0006031B">
              <w:rPr>
                <w:rFonts w:ascii="Avenir Next LT Pro" w:eastAsia="Avenir Next LT Pro" w:hAnsi="Avenir Next LT Pro" w:cs="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6BF86A76" w14:textId="5C6DFD5E" w:rsidR="3D5C14EA" w:rsidRPr="0006031B" w:rsidRDefault="3D5C14EA" w:rsidP="45FFA5C8">
            <w:pPr>
              <w:pStyle w:val="ListParagraph"/>
              <w:numPr>
                <w:ilvl w:val="0"/>
                <w:numId w:val="32"/>
              </w:numPr>
              <w:rPr>
                <w:rFonts w:ascii="Avenir Next LT Pro" w:eastAsia="Avenir Next LT Pro" w:hAnsi="Avenir Next LT Pro" w:cs="Avenir Next LT Pro"/>
              </w:rPr>
            </w:pPr>
            <w:r w:rsidRPr="0006031B">
              <w:rPr>
                <w:rFonts w:ascii="Avenir Next LT Pro" w:eastAsia="Avenir Next LT Pro" w:hAnsi="Avenir Next LT Pro" w:cs="Avenir Next LT Pro"/>
                <w:b/>
                <w:bCs/>
              </w:rPr>
              <w:t>Pioneering</w:t>
            </w:r>
            <w:r w:rsidRPr="0006031B">
              <w:rPr>
                <w:rFonts w:ascii="Avenir Next LT Pro" w:eastAsia="Avenir Next LT Pro" w:hAnsi="Avenir Next LT Pro" w:cs="Avenir Next LT Pro"/>
              </w:rPr>
              <w:t xml:space="preserve"> – </w:t>
            </w:r>
            <w:r w:rsidRPr="0006031B">
              <w:rPr>
                <w:rFonts w:ascii="Avenir Next LT Pro" w:eastAsia="Avenir Next LT Pro" w:hAnsi="Avenir Next LT Pro" w:cs="Avenir Next LT Pro"/>
                <w:i/>
                <w:iCs/>
              </w:rPr>
              <w:t>Innovative in every drop</w:t>
            </w:r>
            <w:r w:rsidRPr="0006031B">
              <w:rPr>
                <w:rFonts w:ascii="Avenir Next LT Pro" w:eastAsia="Avenir Next LT Pro" w:hAnsi="Avenir Next LT Pro" w:cs="Avenir Next LT Pro"/>
                <w:b/>
                <w:bCs/>
              </w:rPr>
              <w:t xml:space="preserve">. </w:t>
            </w:r>
            <w:r w:rsidRPr="0006031B">
              <w:rPr>
                <w:rFonts w:ascii="Avenir Next LT Pro" w:eastAsia="Avenir Next LT Pro" w:hAnsi="Avenir Next LT Pro" w:cs="Avenir Next LT Pro"/>
              </w:rPr>
              <w:t>We’re curious, spirited, and bold – always looking for smarter, more sustainable ways to help our customers produce, process, and deliver dairy. Across the supply chain we lead the right way - with integrity.</w:t>
            </w:r>
          </w:p>
          <w:p w14:paraId="76A73A9A" w14:textId="29DCDD8F" w:rsidR="3D5C14EA" w:rsidRPr="0006031B" w:rsidRDefault="3D5C14EA" w:rsidP="45FFA5C8">
            <w:pPr>
              <w:pStyle w:val="ListParagraph"/>
              <w:numPr>
                <w:ilvl w:val="0"/>
                <w:numId w:val="32"/>
              </w:numPr>
              <w:rPr>
                <w:rFonts w:ascii="Avenir Next LT Pro" w:eastAsia="Avenir Next LT Pro" w:hAnsi="Avenir Next LT Pro" w:cs="Avenir Next LT Pro"/>
              </w:rPr>
            </w:pPr>
            <w:r w:rsidRPr="0006031B">
              <w:rPr>
                <w:rFonts w:ascii="Avenir Next LT Pro" w:eastAsia="Avenir Next LT Pro" w:hAnsi="Avenir Next LT Pro" w:cs="Avenir Next LT Pro"/>
                <w:b/>
                <w:bCs/>
              </w:rPr>
              <w:t>Excellence</w:t>
            </w:r>
            <w:r w:rsidRPr="0006031B">
              <w:rPr>
                <w:rFonts w:ascii="Avenir Next LT Pro" w:eastAsia="Avenir Next LT Pro" w:hAnsi="Avenir Next LT Pro" w:cs="Avenir Next LT Pro"/>
              </w:rPr>
              <w:t xml:space="preserve"> – </w:t>
            </w:r>
            <w:r w:rsidRPr="0006031B">
              <w:rPr>
                <w:rFonts w:ascii="Avenir Next LT Pro" w:eastAsia="Avenir Next LT Pro" w:hAnsi="Avenir Next LT Pro" w:cs="Avenir Next LT Pro"/>
                <w:i/>
                <w:iCs/>
              </w:rPr>
              <w:t>We hold ourselves to the highest standards</w:t>
            </w:r>
            <w:r w:rsidRPr="0006031B">
              <w:rPr>
                <w:rFonts w:ascii="Avenir Next LT Pro" w:eastAsia="Avenir Next LT Pro" w:hAnsi="Avenir Next LT Pro" w:cs="Avenir Next LT Pro"/>
              </w:rPr>
              <w:t xml:space="preserve"> in animal care, food safety, and operational performance – ensuring that every product we make and service we deliver is one we’re proud of.</w:t>
            </w:r>
          </w:p>
          <w:p w14:paraId="38ED50F7" w14:textId="4ABB6CE5" w:rsidR="00E96F87" w:rsidRPr="0006031B" w:rsidRDefault="3D5C14EA" w:rsidP="0006031B">
            <w:pPr>
              <w:pStyle w:val="ListParagraph"/>
              <w:numPr>
                <w:ilvl w:val="0"/>
                <w:numId w:val="32"/>
              </w:numPr>
              <w:spacing w:line="276" w:lineRule="auto"/>
            </w:pPr>
            <w:r w:rsidRPr="0006031B">
              <w:rPr>
                <w:rFonts w:ascii="Avenir Next LT Pro" w:eastAsia="Avenir Next LT Pro" w:hAnsi="Avenir Next LT Pro" w:cs="Avenir Next LT Pro"/>
                <w:b/>
                <w:bCs/>
              </w:rPr>
              <w:t>Growth</w:t>
            </w:r>
            <w:r w:rsidRPr="0006031B">
              <w:rPr>
                <w:rFonts w:ascii="Avenir Next LT Pro" w:eastAsia="Avenir Next LT Pro" w:hAnsi="Avenir Next LT Pro" w:cs="Avenir Next LT Pro"/>
              </w:rPr>
              <w:t xml:space="preserve"> – </w:t>
            </w:r>
            <w:r w:rsidRPr="0006031B">
              <w:rPr>
                <w:rFonts w:ascii="Avenir Next LT Pro" w:eastAsia="Avenir Next LT Pro" w:hAnsi="Avenir Next LT Pro" w:cs="Avenir Next LT Pro"/>
                <w:i/>
                <w:iCs/>
              </w:rPr>
              <w:t>Nurturing people, partnerships, and progress.</w:t>
            </w:r>
            <w:r w:rsidRPr="0006031B">
              <w:rPr>
                <w:rFonts w:ascii="Avenir Next LT Pro" w:eastAsia="Avenir Next LT Pro" w:hAnsi="Avenir Next LT Pro" w:cs="Avenir Next LT Pro"/>
                <w:b/>
                <w:bCs/>
              </w:rPr>
              <w:t xml:space="preserve"> </w:t>
            </w:r>
            <w:r w:rsidRPr="0006031B">
              <w:rPr>
                <w:rFonts w:ascii="Avenir Next LT Pro" w:eastAsia="Avenir Next LT Pro" w:hAnsi="Avenir Next LT Pro" w:cs="Avenir Next LT Pro"/>
              </w:rPr>
              <w:t>We invest in the success of our farmers, employees, and customers. By growing together, we strengthen the dairy industry and the communities we serve.</w:t>
            </w:r>
          </w:p>
        </w:tc>
      </w:tr>
    </w:tbl>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82E75" w14:textId="77777777" w:rsidR="00950DDD" w:rsidRDefault="00950DDD" w:rsidP="0020039E">
      <w:pPr>
        <w:spacing w:after="0" w:line="240" w:lineRule="auto"/>
      </w:pPr>
      <w:r>
        <w:separator/>
      </w:r>
    </w:p>
  </w:endnote>
  <w:endnote w:type="continuationSeparator" w:id="0">
    <w:p w14:paraId="29135E8A" w14:textId="77777777" w:rsidR="00950DDD" w:rsidRDefault="00950DDD"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altName w:val="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5EF1" w14:textId="77777777" w:rsidR="00950DDD" w:rsidRDefault="00950DDD" w:rsidP="0020039E">
      <w:pPr>
        <w:spacing w:after="0" w:line="240" w:lineRule="auto"/>
      </w:pPr>
      <w:r>
        <w:separator/>
      </w:r>
    </w:p>
  </w:footnote>
  <w:footnote w:type="continuationSeparator" w:id="0">
    <w:p w14:paraId="195CEA16" w14:textId="77777777" w:rsidR="00950DDD" w:rsidRDefault="00950DDD"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7800C9"/>
    <w:multiLevelType w:val="multilevel"/>
    <w:tmpl w:val="7B38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C3691"/>
    <w:multiLevelType w:val="multilevel"/>
    <w:tmpl w:val="2572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75A96"/>
    <w:multiLevelType w:val="multilevel"/>
    <w:tmpl w:val="FF54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960819"/>
    <w:multiLevelType w:val="multilevel"/>
    <w:tmpl w:val="CDA8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68B78"/>
    <w:multiLevelType w:val="hybridMultilevel"/>
    <w:tmpl w:val="1AA0CF7A"/>
    <w:lvl w:ilvl="0" w:tplc="3072DB62">
      <w:start w:val="1"/>
      <w:numFmt w:val="bullet"/>
      <w:lvlText w:val=""/>
      <w:lvlJc w:val="left"/>
      <w:pPr>
        <w:ind w:left="720" w:hanging="360"/>
      </w:pPr>
      <w:rPr>
        <w:rFonts w:ascii="Symbol" w:hAnsi="Symbol" w:hint="default"/>
      </w:rPr>
    </w:lvl>
    <w:lvl w:ilvl="1" w:tplc="F63297BE">
      <w:start w:val="1"/>
      <w:numFmt w:val="bullet"/>
      <w:lvlText w:val="o"/>
      <w:lvlJc w:val="left"/>
      <w:pPr>
        <w:ind w:left="1440" w:hanging="360"/>
      </w:pPr>
      <w:rPr>
        <w:rFonts w:ascii="Courier New" w:hAnsi="Courier New" w:hint="default"/>
      </w:rPr>
    </w:lvl>
    <w:lvl w:ilvl="2" w:tplc="C2BEAC44">
      <w:start w:val="1"/>
      <w:numFmt w:val="bullet"/>
      <w:lvlText w:val=""/>
      <w:lvlJc w:val="left"/>
      <w:pPr>
        <w:ind w:left="2160" w:hanging="360"/>
      </w:pPr>
      <w:rPr>
        <w:rFonts w:ascii="Wingdings" w:hAnsi="Wingdings" w:hint="default"/>
      </w:rPr>
    </w:lvl>
    <w:lvl w:ilvl="3" w:tplc="25E89EDA">
      <w:start w:val="1"/>
      <w:numFmt w:val="bullet"/>
      <w:lvlText w:val=""/>
      <w:lvlJc w:val="left"/>
      <w:pPr>
        <w:ind w:left="2880" w:hanging="360"/>
      </w:pPr>
      <w:rPr>
        <w:rFonts w:ascii="Symbol" w:hAnsi="Symbol" w:hint="default"/>
      </w:rPr>
    </w:lvl>
    <w:lvl w:ilvl="4" w:tplc="9E14CF6A">
      <w:start w:val="1"/>
      <w:numFmt w:val="bullet"/>
      <w:lvlText w:val="o"/>
      <w:lvlJc w:val="left"/>
      <w:pPr>
        <w:ind w:left="3600" w:hanging="360"/>
      </w:pPr>
      <w:rPr>
        <w:rFonts w:ascii="Courier New" w:hAnsi="Courier New" w:hint="default"/>
      </w:rPr>
    </w:lvl>
    <w:lvl w:ilvl="5" w:tplc="9EEC35E4">
      <w:start w:val="1"/>
      <w:numFmt w:val="bullet"/>
      <w:lvlText w:val=""/>
      <w:lvlJc w:val="left"/>
      <w:pPr>
        <w:ind w:left="4320" w:hanging="360"/>
      </w:pPr>
      <w:rPr>
        <w:rFonts w:ascii="Wingdings" w:hAnsi="Wingdings" w:hint="default"/>
      </w:rPr>
    </w:lvl>
    <w:lvl w:ilvl="6" w:tplc="EE781DD6">
      <w:start w:val="1"/>
      <w:numFmt w:val="bullet"/>
      <w:lvlText w:val=""/>
      <w:lvlJc w:val="left"/>
      <w:pPr>
        <w:ind w:left="5040" w:hanging="360"/>
      </w:pPr>
      <w:rPr>
        <w:rFonts w:ascii="Symbol" w:hAnsi="Symbol" w:hint="default"/>
      </w:rPr>
    </w:lvl>
    <w:lvl w:ilvl="7" w:tplc="14487B82">
      <w:start w:val="1"/>
      <w:numFmt w:val="bullet"/>
      <w:lvlText w:val="o"/>
      <w:lvlJc w:val="left"/>
      <w:pPr>
        <w:ind w:left="5760" w:hanging="360"/>
      </w:pPr>
      <w:rPr>
        <w:rFonts w:ascii="Courier New" w:hAnsi="Courier New" w:hint="default"/>
      </w:rPr>
    </w:lvl>
    <w:lvl w:ilvl="8" w:tplc="8CB20B8C">
      <w:start w:val="1"/>
      <w:numFmt w:val="bullet"/>
      <w:lvlText w:val=""/>
      <w:lvlJc w:val="left"/>
      <w:pPr>
        <w:ind w:left="6480" w:hanging="360"/>
      </w:pPr>
      <w:rPr>
        <w:rFonts w:ascii="Wingdings" w:hAnsi="Wingdings" w:hint="default"/>
      </w:rPr>
    </w:lvl>
  </w:abstractNum>
  <w:abstractNum w:abstractNumId="15"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B43A4E"/>
    <w:multiLevelType w:val="multilevel"/>
    <w:tmpl w:val="E58A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8A47B88"/>
    <w:multiLevelType w:val="multilevel"/>
    <w:tmpl w:val="A8B834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8C1C28"/>
    <w:multiLevelType w:val="multilevel"/>
    <w:tmpl w:val="BA26F9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31"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5E4E6481"/>
    <w:multiLevelType w:val="hybridMultilevel"/>
    <w:tmpl w:val="616CD4BE"/>
    <w:lvl w:ilvl="0" w:tplc="00DAF3E6">
      <w:start w:val="1"/>
      <w:numFmt w:val="bullet"/>
      <w:lvlText w:val="·"/>
      <w:lvlJc w:val="left"/>
      <w:pPr>
        <w:ind w:left="720" w:hanging="360"/>
      </w:pPr>
      <w:rPr>
        <w:rFonts w:ascii="Symbol" w:hAnsi="Symbol" w:hint="default"/>
      </w:rPr>
    </w:lvl>
    <w:lvl w:ilvl="1" w:tplc="5F70C436">
      <w:start w:val="1"/>
      <w:numFmt w:val="bullet"/>
      <w:lvlText w:val="o"/>
      <w:lvlJc w:val="left"/>
      <w:pPr>
        <w:ind w:left="1440" w:hanging="360"/>
      </w:pPr>
      <w:rPr>
        <w:rFonts w:ascii="Courier New" w:hAnsi="Courier New" w:hint="default"/>
      </w:rPr>
    </w:lvl>
    <w:lvl w:ilvl="2" w:tplc="D8C45970">
      <w:start w:val="1"/>
      <w:numFmt w:val="bullet"/>
      <w:lvlText w:val=""/>
      <w:lvlJc w:val="left"/>
      <w:pPr>
        <w:ind w:left="2160" w:hanging="360"/>
      </w:pPr>
      <w:rPr>
        <w:rFonts w:ascii="Wingdings" w:hAnsi="Wingdings" w:hint="default"/>
      </w:rPr>
    </w:lvl>
    <w:lvl w:ilvl="3" w:tplc="B28E8070">
      <w:start w:val="1"/>
      <w:numFmt w:val="bullet"/>
      <w:lvlText w:val=""/>
      <w:lvlJc w:val="left"/>
      <w:pPr>
        <w:ind w:left="2880" w:hanging="360"/>
      </w:pPr>
      <w:rPr>
        <w:rFonts w:ascii="Symbol" w:hAnsi="Symbol" w:hint="default"/>
      </w:rPr>
    </w:lvl>
    <w:lvl w:ilvl="4" w:tplc="E1FC3908">
      <w:start w:val="1"/>
      <w:numFmt w:val="bullet"/>
      <w:lvlText w:val="o"/>
      <w:lvlJc w:val="left"/>
      <w:pPr>
        <w:ind w:left="3600" w:hanging="360"/>
      </w:pPr>
      <w:rPr>
        <w:rFonts w:ascii="Courier New" w:hAnsi="Courier New" w:hint="default"/>
      </w:rPr>
    </w:lvl>
    <w:lvl w:ilvl="5" w:tplc="41DACE82">
      <w:start w:val="1"/>
      <w:numFmt w:val="bullet"/>
      <w:lvlText w:val=""/>
      <w:lvlJc w:val="left"/>
      <w:pPr>
        <w:ind w:left="4320" w:hanging="360"/>
      </w:pPr>
      <w:rPr>
        <w:rFonts w:ascii="Wingdings" w:hAnsi="Wingdings" w:hint="default"/>
      </w:rPr>
    </w:lvl>
    <w:lvl w:ilvl="6" w:tplc="F5F09DF6">
      <w:start w:val="1"/>
      <w:numFmt w:val="bullet"/>
      <w:lvlText w:val=""/>
      <w:lvlJc w:val="left"/>
      <w:pPr>
        <w:ind w:left="5040" w:hanging="360"/>
      </w:pPr>
      <w:rPr>
        <w:rFonts w:ascii="Symbol" w:hAnsi="Symbol" w:hint="default"/>
      </w:rPr>
    </w:lvl>
    <w:lvl w:ilvl="7" w:tplc="52DC3C16">
      <w:start w:val="1"/>
      <w:numFmt w:val="bullet"/>
      <w:lvlText w:val="o"/>
      <w:lvlJc w:val="left"/>
      <w:pPr>
        <w:ind w:left="5760" w:hanging="360"/>
      </w:pPr>
      <w:rPr>
        <w:rFonts w:ascii="Courier New" w:hAnsi="Courier New" w:hint="default"/>
      </w:rPr>
    </w:lvl>
    <w:lvl w:ilvl="8" w:tplc="83F84FC6">
      <w:start w:val="1"/>
      <w:numFmt w:val="bullet"/>
      <w:lvlText w:val=""/>
      <w:lvlJc w:val="left"/>
      <w:pPr>
        <w:ind w:left="6480" w:hanging="360"/>
      </w:pPr>
      <w:rPr>
        <w:rFonts w:ascii="Wingdings" w:hAnsi="Wingdings" w:hint="default"/>
      </w:rPr>
    </w:lvl>
  </w:abstractNum>
  <w:abstractNum w:abstractNumId="35"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8"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5A4A13"/>
    <w:multiLevelType w:val="hybridMultilevel"/>
    <w:tmpl w:val="1BD4D9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4B442A"/>
    <w:multiLevelType w:val="hybridMultilevel"/>
    <w:tmpl w:val="8F44C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764034566">
    <w:abstractNumId w:val="34"/>
  </w:num>
  <w:num w:numId="2" w16cid:durableId="1511067698">
    <w:abstractNumId w:val="14"/>
  </w:num>
  <w:num w:numId="3" w16cid:durableId="1376004742">
    <w:abstractNumId w:val="25"/>
  </w:num>
  <w:num w:numId="4" w16cid:durableId="1517424946">
    <w:abstractNumId w:val="38"/>
  </w:num>
  <w:num w:numId="5" w16cid:durableId="609245925">
    <w:abstractNumId w:val="6"/>
  </w:num>
  <w:num w:numId="6" w16cid:durableId="1822189727">
    <w:abstractNumId w:val="15"/>
  </w:num>
  <w:num w:numId="7" w16cid:durableId="1759054776">
    <w:abstractNumId w:val="33"/>
  </w:num>
  <w:num w:numId="8" w16cid:durableId="602222349">
    <w:abstractNumId w:val="7"/>
  </w:num>
  <w:num w:numId="9" w16cid:durableId="984697127">
    <w:abstractNumId w:val="31"/>
  </w:num>
  <w:num w:numId="10" w16cid:durableId="1103769425">
    <w:abstractNumId w:val="27"/>
  </w:num>
  <w:num w:numId="11" w16cid:durableId="1376739174">
    <w:abstractNumId w:val="9"/>
  </w:num>
  <w:num w:numId="12" w16cid:durableId="1858470076">
    <w:abstractNumId w:val="19"/>
  </w:num>
  <w:num w:numId="13" w16cid:durableId="2124767254">
    <w:abstractNumId w:val="36"/>
  </w:num>
  <w:num w:numId="14" w16cid:durableId="1133015001">
    <w:abstractNumId w:val="20"/>
  </w:num>
  <w:num w:numId="15" w16cid:durableId="1094864668">
    <w:abstractNumId w:val="21"/>
  </w:num>
  <w:num w:numId="16" w16cid:durableId="1833644499">
    <w:abstractNumId w:val="1"/>
  </w:num>
  <w:num w:numId="17" w16cid:durableId="1625698543">
    <w:abstractNumId w:val="11"/>
  </w:num>
  <w:num w:numId="18" w16cid:durableId="1840541574">
    <w:abstractNumId w:val="5"/>
  </w:num>
  <w:num w:numId="19" w16cid:durableId="1881042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358310">
    <w:abstractNumId w:val="22"/>
  </w:num>
  <w:num w:numId="21" w16cid:durableId="1162696557">
    <w:abstractNumId w:val="4"/>
  </w:num>
  <w:num w:numId="22" w16cid:durableId="109983875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6829185">
    <w:abstractNumId w:val="37"/>
  </w:num>
  <w:num w:numId="24" w16cid:durableId="1601404175">
    <w:abstractNumId w:val="40"/>
  </w:num>
  <w:num w:numId="25" w16cid:durableId="1878420931">
    <w:abstractNumId w:val="0"/>
  </w:num>
  <w:num w:numId="26" w16cid:durableId="1078208396">
    <w:abstractNumId w:val="32"/>
  </w:num>
  <w:num w:numId="27" w16cid:durableId="1577665441">
    <w:abstractNumId w:val="30"/>
  </w:num>
  <w:num w:numId="28" w16cid:durableId="93477420">
    <w:abstractNumId w:val="44"/>
  </w:num>
  <w:num w:numId="29" w16cid:durableId="1646664576">
    <w:abstractNumId w:val="16"/>
  </w:num>
  <w:num w:numId="30" w16cid:durableId="2108303783">
    <w:abstractNumId w:val="24"/>
  </w:num>
  <w:num w:numId="31" w16cid:durableId="172574575">
    <w:abstractNumId w:val="17"/>
  </w:num>
  <w:num w:numId="32" w16cid:durableId="1156995145">
    <w:abstractNumId w:val="10"/>
  </w:num>
  <w:num w:numId="33" w16cid:durableId="870612035">
    <w:abstractNumId w:val="43"/>
  </w:num>
  <w:num w:numId="34" w16cid:durableId="1576014917">
    <w:abstractNumId w:val="35"/>
  </w:num>
  <w:num w:numId="35" w16cid:durableId="1064140491">
    <w:abstractNumId w:val="42"/>
  </w:num>
  <w:num w:numId="36" w16cid:durableId="899557612">
    <w:abstractNumId w:val="13"/>
  </w:num>
  <w:num w:numId="37" w16cid:durableId="1195265114">
    <w:abstractNumId w:val="26"/>
  </w:num>
  <w:num w:numId="38" w16cid:durableId="11480112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1194017">
    <w:abstractNumId w:val="18"/>
  </w:num>
  <w:num w:numId="40" w16cid:durableId="1145702161">
    <w:abstractNumId w:val="28"/>
  </w:num>
  <w:num w:numId="41" w16cid:durableId="1983466641">
    <w:abstractNumId w:val="23"/>
  </w:num>
  <w:num w:numId="42" w16cid:durableId="1440753687">
    <w:abstractNumId w:val="2"/>
  </w:num>
  <w:num w:numId="43" w16cid:durableId="1713995408">
    <w:abstractNumId w:val="12"/>
  </w:num>
  <w:num w:numId="44" w16cid:durableId="1338195054">
    <w:abstractNumId w:val="8"/>
  </w:num>
  <w:num w:numId="45" w16cid:durableId="1071194184">
    <w:abstractNumId w:val="3"/>
  </w:num>
  <w:num w:numId="46" w16cid:durableId="1420449878">
    <w:abstractNumId w:val="39"/>
  </w:num>
  <w:num w:numId="47" w16cid:durableId="144607665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19109"/>
    <w:rsid w:val="0006031B"/>
    <w:rsid w:val="00061A0A"/>
    <w:rsid w:val="00077587"/>
    <w:rsid w:val="000845D9"/>
    <w:rsid w:val="000A4F13"/>
    <w:rsid w:val="000B299D"/>
    <w:rsid w:val="000C15A8"/>
    <w:rsid w:val="000D0D6F"/>
    <w:rsid w:val="000E3C91"/>
    <w:rsid w:val="000E6878"/>
    <w:rsid w:val="000F497B"/>
    <w:rsid w:val="00111E37"/>
    <w:rsid w:val="0012039D"/>
    <w:rsid w:val="00155DB2"/>
    <w:rsid w:val="00163A3B"/>
    <w:rsid w:val="001744CA"/>
    <w:rsid w:val="00184DD9"/>
    <w:rsid w:val="00185BA8"/>
    <w:rsid w:val="001B7B1C"/>
    <w:rsid w:val="001E3222"/>
    <w:rsid w:val="0020039E"/>
    <w:rsid w:val="00200710"/>
    <w:rsid w:val="0020713A"/>
    <w:rsid w:val="0023163C"/>
    <w:rsid w:val="00240F4B"/>
    <w:rsid w:val="002645D0"/>
    <w:rsid w:val="00272C79"/>
    <w:rsid w:val="00275D4C"/>
    <w:rsid w:val="00276D26"/>
    <w:rsid w:val="00283B7E"/>
    <w:rsid w:val="00284A02"/>
    <w:rsid w:val="00294735"/>
    <w:rsid w:val="002B5FB7"/>
    <w:rsid w:val="002E4A25"/>
    <w:rsid w:val="002F0AFE"/>
    <w:rsid w:val="002F4A06"/>
    <w:rsid w:val="00330827"/>
    <w:rsid w:val="0034574F"/>
    <w:rsid w:val="00375AAC"/>
    <w:rsid w:val="00387A67"/>
    <w:rsid w:val="003B402E"/>
    <w:rsid w:val="003B6AC9"/>
    <w:rsid w:val="003B7128"/>
    <w:rsid w:val="003F5364"/>
    <w:rsid w:val="0040764A"/>
    <w:rsid w:val="004107AD"/>
    <w:rsid w:val="0042170F"/>
    <w:rsid w:val="0042559A"/>
    <w:rsid w:val="00475163"/>
    <w:rsid w:val="004848CC"/>
    <w:rsid w:val="004A4BB2"/>
    <w:rsid w:val="004B6A53"/>
    <w:rsid w:val="004D6F7B"/>
    <w:rsid w:val="00501786"/>
    <w:rsid w:val="0051714A"/>
    <w:rsid w:val="005211A2"/>
    <w:rsid w:val="00523401"/>
    <w:rsid w:val="005534E5"/>
    <w:rsid w:val="00554CD7"/>
    <w:rsid w:val="00563723"/>
    <w:rsid w:val="005E5258"/>
    <w:rsid w:val="005F06E3"/>
    <w:rsid w:val="005F75F2"/>
    <w:rsid w:val="00613055"/>
    <w:rsid w:val="00613C4D"/>
    <w:rsid w:val="00620764"/>
    <w:rsid w:val="00627169"/>
    <w:rsid w:val="00641315"/>
    <w:rsid w:val="00656162"/>
    <w:rsid w:val="006D14B9"/>
    <w:rsid w:val="006E3E25"/>
    <w:rsid w:val="00757826"/>
    <w:rsid w:val="007862A8"/>
    <w:rsid w:val="00791719"/>
    <w:rsid w:val="007975AA"/>
    <w:rsid w:val="007B3BDE"/>
    <w:rsid w:val="007D2251"/>
    <w:rsid w:val="007E272D"/>
    <w:rsid w:val="008219D7"/>
    <w:rsid w:val="00824371"/>
    <w:rsid w:val="008639BD"/>
    <w:rsid w:val="00864BD3"/>
    <w:rsid w:val="00877DDE"/>
    <w:rsid w:val="008837AB"/>
    <w:rsid w:val="00893582"/>
    <w:rsid w:val="008A51E3"/>
    <w:rsid w:val="008B01A3"/>
    <w:rsid w:val="008C57B4"/>
    <w:rsid w:val="008F1F93"/>
    <w:rsid w:val="008F33DF"/>
    <w:rsid w:val="009019E7"/>
    <w:rsid w:val="009426E6"/>
    <w:rsid w:val="00950BFE"/>
    <w:rsid w:val="00950DDD"/>
    <w:rsid w:val="00965531"/>
    <w:rsid w:val="00965975"/>
    <w:rsid w:val="009A1594"/>
    <w:rsid w:val="009A61CF"/>
    <w:rsid w:val="009B5D5D"/>
    <w:rsid w:val="009D4E27"/>
    <w:rsid w:val="009F3689"/>
    <w:rsid w:val="00A04711"/>
    <w:rsid w:val="00A12E4B"/>
    <w:rsid w:val="00A13974"/>
    <w:rsid w:val="00A445A9"/>
    <w:rsid w:val="00A60D75"/>
    <w:rsid w:val="00A667B7"/>
    <w:rsid w:val="00A858AA"/>
    <w:rsid w:val="00AA5709"/>
    <w:rsid w:val="00AB5DD6"/>
    <w:rsid w:val="00B12695"/>
    <w:rsid w:val="00B30736"/>
    <w:rsid w:val="00B41C12"/>
    <w:rsid w:val="00B51E12"/>
    <w:rsid w:val="00B553D6"/>
    <w:rsid w:val="00B60E62"/>
    <w:rsid w:val="00B77FED"/>
    <w:rsid w:val="00B84C0D"/>
    <w:rsid w:val="00B86A2D"/>
    <w:rsid w:val="00B90302"/>
    <w:rsid w:val="00B94C5F"/>
    <w:rsid w:val="00B96573"/>
    <w:rsid w:val="00BA1D84"/>
    <w:rsid w:val="00BD4453"/>
    <w:rsid w:val="00BE0A9B"/>
    <w:rsid w:val="00C01223"/>
    <w:rsid w:val="00C14B01"/>
    <w:rsid w:val="00C308DF"/>
    <w:rsid w:val="00C4670C"/>
    <w:rsid w:val="00C837AD"/>
    <w:rsid w:val="00C85663"/>
    <w:rsid w:val="00C868BA"/>
    <w:rsid w:val="00C90123"/>
    <w:rsid w:val="00C91CBE"/>
    <w:rsid w:val="00CB0EF0"/>
    <w:rsid w:val="00CF55AB"/>
    <w:rsid w:val="00D1405C"/>
    <w:rsid w:val="00D156DE"/>
    <w:rsid w:val="00D266DC"/>
    <w:rsid w:val="00D27CC1"/>
    <w:rsid w:val="00D451E0"/>
    <w:rsid w:val="00D72BDE"/>
    <w:rsid w:val="00E06EEB"/>
    <w:rsid w:val="00E112EE"/>
    <w:rsid w:val="00E12102"/>
    <w:rsid w:val="00E16EFF"/>
    <w:rsid w:val="00E2658C"/>
    <w:rsid w:val="00E364E8"/>
    <w:rsid w:val="00E41F22"/>
    <w:rsid w:val="00E464F8"/>
    <w:rsid w:val="00E636CC"/>
    <w:rsid w:val="00E714A7"/>
    <w:rsid w:val="00E76F20"/>
    <w:rsid w:val="00E90873"/>
    <w:rsid w:val="00E92205"/>
    <w:rsid w:val="00E96F87"/>
    <w:rsid w:val="00ED6C6C"/>
    <w:rsid w:val="00EE224C"/>
    <w:rsid w:val="00F0176F"/>
    <w:rsid w:val="00F03CE2"/>
    <w:rsid w:val="00F24834"/>
    <w:rsid w:val="00F260C5"/>
    <w:rsid w:val="00F429AF"/>
    <w:rsid w:val="00F53C32"/>
    <w:rsid w:val="00F62EF9"/>
    <w:rsid w:val="00F80140"/>
    <w:rsid w:val="00F87D82"/>
    <w:rsid w:val="00F90C47"/>
    <w:rsid w:val="00FE39A7"/>
    <w:rsid w:val="00FF38EC"/>
    <w:rsid w:val="00FF60ED"/>
    <w:rsid w:val="00FF766A"/>
    <w:rsid w:val="02320AC8"/>
    <w:rsid w:val="04CBEDC7"/>
    <w:rsid w:val="06534C43"/>
    <w:rsid w:val="0698E987"/>
    <w:rsid w:val="0712CC08"/>
    <w:rsid w:val="08D47DC2"/>
    <w:rsid w:val="0A02A59A"/>
    <w:rsid w:val="0A62380C"/>
    <w:rsid w:val="0AE27847"/>
    <w:rsid w:val="0BE3F927"/>
    <w:rsid w:val="0E92ABD0"/>
    <w:rsid w:val="10B80DB6"/>
    <w:rsid w:val="123E0208"/>
    <w:rsid w:val="172F996C"/>
    <w:rsid w:val="18FC79A0"/>
    <w:rsid w:val="193535E2"/>
    <w:rsid w:val="19DC01C5"/>
    <w:rsid w:val="1C6B19CC"/>
    <w:rsid w:val="1CB0EFC9"/>
    <w:rsid w:val="1E084F24"/>
    <w:rsid w:val="23A629AA"/>
    <w:rsid w:val="2558A934"/>
    <w:rsid w:val="255F6C90"/>
    <w:rsid w:val="256A1FDF"/>
    <w:rsid w:val="25757511"/>
    <w:rsid w:val="2793329D"/>
    <w:rsid w:val="2A3FD6F6"/>
    <w:rsid w:val="2A9F4D3E"/>
    <w:rsid w:val="2AFBD947"/>
    <w:rsid w:val="2BEC6BDD"/>
    <w:rsid w:val="2F7A547C"/>
    <w:rsid w:val="309DC8FF"/>
    <w:rsid w:val="30EEA011"/>
    <w:rsid w:val="326DEFE0"/>
    <w:rsid w:val="34BF1995"/>
    <w:rsid w:val="35364E63"/>
    <w:rsid w:val="391BEDDB"/>
    <w:rsid w:val="39E13207"/>
    <w:rsid w:val="3B08BFE5"/>
    <w:rsid w:val="3B08D3D9"/>
    <w:rsid w:val="3B79BC47"/>
    <w:rsid w:val="3C296981"/>
    <w:rsid w:val="3D0A29B6"/>
    <w:rsid w:val="3D5C14EA"/>
    <w:rsid w:val="3DF7995F"/>
    <w:rsid w:val="3F280211"/>
    <w:rsid w:val="3FB10636"/>
    <w:rsid w:val="405D0644"/>
    <w:rsid w:val="40952363"/>
    <w:rsid w:val="43C82413"/>
    <w:rsid w:val="440EE6CE"/>
    <w:rsid w:val="44641383"/>
    <w:rsid w:val="4548C1ED"/>
    <w:rsid w:val="45FFA5C8"/>
    <w:rsid w:val="49B9B1BB"/>
    <w:rsid w:val="4B87C9FD"/>
    <w:rsid w:val="4C58557D"/>
    <w:rsid w:val="4D81F9A3"/>
    <w:rsid w:val="5191828A"/>
    <w:rsid w:val="54CE221F"/>
    <w:rsid w:val="5672A728"/>
    <w:rsid w:val="5706D7A4"/>
    <w:rsid w:val="5708F9CD"/>
    <w:rsid w:val="570B8EA7"/>
    <w:rsid w:val="573965C3"/>
    <w:rsid w:val="5908F721"/>
    <w:rsid w:val="59A31108"/>
    <w:rsid w:val="5D38649B"/>
    <w:rsid w:val="5DA86A9F"/>
    <w:rsid w:val="5E43F950"/>
    <w:rsid w:val="5F383AB6"/>
    <w:rsid w:val="5FDEDEA6"/>
    <w:rsid w:val="608ADE22"/>
    <w:rsid w:val="651DBDAF"/>
    <w:rsid w:val="65B32F8A"/>
    <w:rsid w:val="687F9380"/>
    <w:rsid w:val="6A36D4D7"/>
    <w:rsid w:val="6D6E6B07"/>
    <w:rsid w:val="6DCB041F"/>
    <w:rsid w:val="6DE4EFC1"/>
    <w:rsid w:val="6E58D70F"/>
    <w:rsid w:val="6EEC5A7C"/>
    <w:rsid w:val="709AAC0A"/>
    <w:rsid w:val="73C435F6"/>
    <w:rsid w:val="7A554D68"/>
    <w:rsid w:val="7C6212EF"/>
    <w:rsid w:val="7D0F2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6C6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7"/>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 w:type="character" w:styleId="Hyperlink">
    <w:name w:val="Hyperlink"/>
    <w:basedOn w:val="DefaultParagraphFont"/>
    <w:uiPriority w:val="99"/>
    <w:unhideWhenUsed/>
    <w:rsid w:val="005211A2"/>
    <w:rPr>
      <w:color w:val="0000FF" w:themeColor="hyperlink"/>
      <w:u w:val="single"/>
    </w:rPr>
  </w:style>
  <w:style w:type="character" w:styleId="UnresolvedMention">
    <w:name w:val="Unresolved Mention"/>
    <w:basedOn w:val="DefaultParagraphFont"/>
    <w:uiPriority w:val="99"/>
    <w:semiHidden/>
    <w:unhideWhenUsed/>
    <w:rsid w:val="005211A2"/>
    <w:rPr>
      <w:color w:val="605E5C"/>
      <w:shd w:val="clear" w:color="auto" w:fill="E1DFDD"/>
    </w:rPr>
  </w:style>
  <w:style w:type="character" w:customStyle="1" w:styleId="Heading2Char">
    <w:name w:val="Heading 2 Char"/>
    <w:basedOn w:val="DefaultParagraphFont"/>
    <w:link w:val="Heading2"/>
    <w:uiPriority w:val="9"/>
    <w:rsid w:val="00ED6C6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D6C6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86584">
      <w:bodyDiv w:val="1"/>
      <w:marLeft w:val="0"/>
      <w:marRight w:val="0"/>
      <w:marTop w:val="0"/>
      <w:marBottom w:val="0"/>
      <w:divBdr>
        <w:top w:val="none" w:sz="0" w:space="0" w:color="auto"/>
        <w:left w:val="none" w:sz="0" w:space="0" w:color="auto"/>
        <w:bottom w:val="none" w:sz="0" w:space="0" w:color="auto"/>
        <w:right w:val="none" w:sz="0" w:space="0" w:color="auto"/>
      </w:divBdr>
    </w:div>
    <w:div w:id="597561074">
      <w:bodyDiv w:val="1"/>
      <w:marLeft w:val="0"/>
      <w:marRight w:val="0"/>
      <w:marTop w:val="0"/>
      <w:marBottom w:val="0"/>
      <w:divBdr>
        <w:top w:val="none" w:sz="0" w:space="0" w:color="auto"/>
        <w:left w:val="none" w:sz="0" w:space="0" w:color="auto"/>
        <w:bottom w:val="none" w:sz="0" w:space="0" w:color="auto"/>
        <w:right w:val="none" w:sz="0" w:space="0" w:color="auto"/>
      </w:divBdr>
    </w:div>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 w:id="162014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E872FB86511E41BEEAB5F568BC19B9" ma:contentTypeVersion="9" ma:contentTypeDescription="Create a new document." ma:contentTypeScope="" ma:versionID="1cab5c4d094671ec1682f04c88bd65a0">
  <xsd:schema xmlns:xsd="http://www.w3.org/2001/XMLSchema" xmlns:xs="http://www.w3.org/2001/XMLSchema" xmlns:p="http://schemas.microsoft.com/office/2006/metadata/properties" xmlns:ns2="e86c0efd-caae-4dcb-81cd-d7497520c7f6" targetNamespace="http://schemas.microsoft.com/office/2006/metadata/properties" ma:root="true" ma:fieldsID="08179464e79071faddc59cf8d7a9624b" ns2:_="">
    <xsd:import namespace="e86c0efd-caae-4dcb-81cd-d7497520c7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c0efd-caae-4dcb-81cd-d7497520c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2.xml><?xml version="1.0" encoding="utf-8"?>
<ds:datastoreItem xmlns:ds="http://schemas.openxmlformats.org/officeDocument/2006/customXml" ds:itemID="{3AAAFC70-97F5-4BAD-A7E6-D6E4A97B98FF}">
  <ds:schemaRefs>
    <ds:schemaRef ds:uri="http://purl.org/dc/elements/1.1/"/>
    <ds:schemaRef ds:uri="http://purl.org/dc/terms/"/>
    <ds:schemaRef ds:uri="http://schemas.microsoft.com/office/2006/metadata/properties"/>
    <ds:schemaRef ds:uri="http://schemas.microsoft.com/office/2006/documentManagement/types"/>
    <ds:schemaRef ds:uri="http://purl.org/dc/dcmitype/"/>
    <ds:schemaRef ds:uri="e86c0efd-caae-4dcb-81cd-d7497520c7f6"/>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C4D7F70-13F7-475B-9C66-1A623FF8F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c0efd-caae-4dcb-81cd-d7497520c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5537</Characters>
  <Application>Microsoft Office Word</Application>
  <DocSecurity>0</DocSecurity>
  <Lines>98</Lines>
  <Paragraphs>44</Paragraphs>
  <ScaleCrop>false</ScaleCrop>
  <Company>Interpublic</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Phil Inskip</cp:lastModifiedBy>
  <cp:revision>2</cp:revision>
  <cp:lastPrinted>2025-06-12T07:49:00Z</cp:lastPrinted>
  <dcterms:created xsi:type="dcterms:W3CDTF">2026-02-23T08:41:00Z</dcterms:created>
  <dcterms:modified xsi:type="dcterms:W3CDTF">2026-02-23T08:41:00Z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0x010100AAE872FB86511E41BEEAB5F568BC19B9</vt:lpwstr>
  </property>
  <property fmtid="{D5CDD505-2E9C-101B-9397-08002B2CF9AE}" pid="3" name="Order">
    <vt:r8>1100</vt:r8>
  </property>
</Properties>
</file>