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Pr="00BC4525" w:rsidRDefault="004A528E" w:rsidP="00A73A23">
      <w:pPr>
        <w:spacing w:before="225" w:after="0" w:line="240" w:lineRule="auto"/>
        <w:ind w:firstLine="720"/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</w:pPr>
      <w:r w:rsidRPr="00BC4525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Job Description</w:t>
      </w:r>
      <w:r w:rsidR="002664B8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 xml:space="preserve">: Production </w:t>
      </w:r>
      <w:r w:rsidR="00AD4FCF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Operator</w:t>
      </w:r>
      <w:r w:rsidR="00287837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 xml:space="preserve"> (</w:t>
      </w:r>
      <w:r w:rsidR="00BA49F1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Filling</w:t>
      </w:r>
      <w:r w:rsidR="00287837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).</w:t>
      </w:r>
      <w:r w:rsidR="000071F9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 xml:space="preserve"> </w:t>
      </w:r>
      <w:r w:rsidRPr="00BC4525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 xml:space="preserve"> </w:t>
      </w:r>
    </w:p>
    <w:p w:rsidR="004A528E" w:rsidRPr="00BC4525" w:rsidRDefault="00A73A23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 w:rsidRPr="00BC4525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Overview:</w:t>
      </w:r>
    </w:p>
    <w:p w:rsidR="004A528E" w:rsidRPr="00BC4525" w:rsidRDefault="004A528E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To </w:t>
      </w:r>
      <w:r w:rsidR="00AD4FC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assist with various filling, labelling and palletising tasks as part of the</w:t>
      </w:r>
      <w:r w:rsidR="00A73A23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Liquid Filling</w:t>
      </w:r>
      <w:r w:rsidR="00AD4FC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or</w:t>
      </w:r>
      <w:r w:rsidR="00A73A23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Powder Filling Teams</w:t>
      </w:r>
      <w:r w:rsidR="00675800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. To ensure </w:t>
      </w:r>
      <w:r w:rsidR="000071F9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also </w:t>
      </w:r>
      <w:r w:rsidR="00675800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that quality standards are upheld,</w:t>
      </w:r>
      <w:r w:rsidR="000071F9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walkaway standards are maintained,</w:t>
      </w:r>
      <w:r w:rsidR="00675800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waste is minimised and Good Manufacturing Process is adhered to. </w:t>
      </w:r>
    </w:p>
    <w:p w:rsidR="004A528E" w:rsidRPr="00BC4525" w:rsidRDefault="00675800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 w:rsidRPr="00BC4525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Scope</w:t>
      </w:r>
    </w:p>
    <w:p w:rsidR="004A528E" w:rsidRPr="00BC4525" w:rsidRDefault="00AD4FCF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Assisting </w:t>
      </w:r>
      <w:r w:rsidR="007242D4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Machine Operators and the Team Leader to achieve 100% Plan attainment.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</w:p>
    <w:p w:rsidR="00BC4525" w:rsidRPr="00BC4525" w:rsidRDefault="00BC4525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BC4525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Reporting to:</w:t>
      </w:r>
    </w:p>
    <w:p w:rsidR="00BC4525" w:rsidRPr="00BC4525" w:rsidRDefault="00AD4FCF" w:rsidP="004A528E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Team Leader, </w:t>
      </w:r>
      <w:r w:rsidR="00BC4525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Production Manager.</w:t>
      </w:r>
    </w:p>
    <w:p w:rsidR="004A528E" w:rsidRDefault="00BC4525" w:rsidP="009979D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Result A</w:t>
      </w:r>
      <w:r w:rsidR="004A528E" w:rsidRPr="00BC4525">
        <w:rPr>
          <w:rFonts w:ascii="Arial" w:eastAsia="Times New Roman" w:hAnsi="Arial" w:cs="Arial"/>
          <w:b/>
          <w:bCs/>
          <w:color w:val="4D4D4F"/>
          <w:sz w:val="20"/>
          <w:szCs w:val="20"/>
          <w:lang w:eastAsia="en-GB"/>
        </w:rPr>
        <w:t>reas</w:t>
      </w:r>
    </w:p>
    <w:p w:rsidR="009979DE" w:rsidRPr="00BC4525" w:rsidRDefault="009979DE" w:rsidP="009979D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P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6A2F5E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Health &amp; Safety:</w:t>
      </w: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9979DE" w:rsidRDefault="005741D9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Report accidents or near misses to the Health and Safety Manager. </w:t>
      </w:r>
      <w:r w:rsidR="006A2F5E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Complete Accident / Incident forms as and when </w:t>
      </w:r>
      <w:r w:rsidR="00EB3858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necessary</w:t>
      </w:r>
      <w:r w:rsidR="006A2F5E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and return to Production Manager. </w:t>
      </w:r>
    </w:p>
    <w:p w:rsidR="006B0E6E" w:rsidRDefault="006B0E6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190096" w:rsidRDefault="005741D9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Wear all appropriate PPE including High </w:t>
      </w:r>
      <w:proofErr w:type="spellStart"/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Viz</w:t>
      </w:r>
      <w:proofErr w:type="spellEnd"/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jackets and Steel Toe Cap Boots.</w:t>
      </w:r>
    </w:p>
    <w:p w:rsidR="00190096" w:rsidRDefault="00190096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B0E6E" w:rsidRDefault="005741D9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Carry a radio if working unsupervised.</w:t>
      </w: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6A2F5E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Production:</w:t>
      </w:r>
    </w:p>
    <w:p w:rsidR="00BA49F1" w:rsidRDefault="00BA49F1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</w:p>
    <w:p w:rsidR="00830472" w:rsidRDefault="00830472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Demonstrate a positive </w:t>
      </w:r>
      <w:r w:rsidR="005741D9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“Can Do” Attitude.</w:t>
      </w:r>
    </w:p>
    <w:p w:rsidR="00830472" w:rsidRDefault="00830472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5741D9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Follow </w:t>
      </w:r>
      <w:r w:rsidR="00157B0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all 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instructions as relayed by the Team Leader or Machine Operator.</w:t>
      </w:r>
    </w:p>
    <w:p w:rsidR="00A50E0D" w:rsidRDefault="00A50E0D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BA49F1" w:rsidRPr="00BA49F1" w:rsidRDefault="00BA49F1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Ensure all Packaging, Raw Materials and labels are ordered and available prior to line start up. Keep changeover times to a minimum.</w:t>
      </w:r>
      <w:r w:rsidR="003A7D47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</w:p>
    <w:p w:rsidR="00BA49F1" w:rsidRDefault="00BA49F1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71946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Satisfy all i</w:t>
      </w:r>
      <w:r w:rsidR="0067194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nternal customers including Export, Picking and Packing, Stock Control and Quality Departments.</w:t>
      </w:r>
    </w:p>
    <w:p w:rsidR="009979DE" w:rsidRPr="00BC4525" w:rsidRDefault="009979DE" w:rsidP="005741D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BC4525" w:rsidRDefault="00BC4525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E</w:t>
      </w:r>
      <w:r w:rsidR="00BA49F1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nsure all Production </w:t>
      </w:r>
      <w:r w:rsidR="00DB57C6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paperwork is accurate </w:t>
      </w:r>
      <w:r w:rsidR="006A2F5E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before </w:t>
      </w:r>
      <w:r w:rsidR="00BA49F1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departi</w:t>
      </w:r>
      <w:r w:rsidR="006A2F5E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ng site</w:t>
      </w:r>
      <w:r w:rsidR="00CE390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and handed to Production Manager</w:t>
      </w:r>
      <w:r w:rsidR="006A2F5E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</w:t>
      </w:r>
    </w:p>
    <w:p w:rsidR="00A50E0D" w:rsidRDefault="00A50E0D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A433BF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Provide</w:t>
      </w:r>
      <w:r w:rsidR="00A50E0D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flexibility during peak periods. </w:t>
      </w:r>
    </w:p>
    <w:p w:rsidR="00A84EC2" w:rsidRDefault="00A84EC2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9979DE" w:rsidRDefault="009979D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P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6A2F5E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Quality:</w:t>
      </w: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BC4525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Ensure </w:t>
      </w:r>
      <w:r w:rsidR="00B32899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the Product Specification is</w:t>
      </w:r>
      <w:r w:rsidR="00A778BA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printed and </w:t>
      </w:r>
      <w:r w:rsidR="000D367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the </w:t>
      </w:r>
      <w:bookmarkStart w:id="0" w:name="_GoBack"/>
      <w:bookmarkEnd w:id="0"/>
      <w:r w:rsidR="00B32899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IBC Tickets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are in place prior to </w:t>
      </w:r>
      <w:r w:rsidR="00A433B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filling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 Ensure F</w:t>
      </w:r>
      <w:r w:rsidR="00F31333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irst Off Line Checks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are carried out before Start-up. Ensure Quality checks are carried out every half hour and recorded to Quality Sheet F0048.</w:t>
      </w: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S</w:t>
      </w:r>
      <w:r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et audit ready hygiene and GMP standards on all </w:t>
      </w:r>
      <w:r w:rsidR="00CE390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Production Lines, Departmental Perimeters and 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Mezzanine area</w:t>
      </w:r>
      <w:r w:rsidR="00CE390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 GMP Standard</w:t>
      </w:r>
      <w:r w:rsidR="00A433B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s</w:t>
      </w:r>
      <w:r w:rsidR="00CE390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will be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  <w:r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monitored by internal audit scores and ensure all corrective actions completed on time in full.</w:t>
      </w:r>
    </w:p>
    <w:p w:rsidR="003A7D47" w:rsidRDefault="003A7D47" w:rsidP="00A433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314BD0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Labelling is a Critical Control Point. </w:t>
      </w:r>
      <w:r w:rsidR="003A7D47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Ensure l</w:t>
      </w:r>
      <w:r w:rsidR="00BA49F1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abels </w:t>
      </w:r>
      <w:r w:rsidR="003A7D47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are permitted into the room</w:t>
      </w:r>
      <w:r w:rsidR="00A50E0D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  <w:r w:rsidR="003A7D47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following</w:t>
      </w:r>
      <w:r w:rsidR="00A50E0D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QC sign off</w:t>
      </w:r>
      <w:r w:rsidR="000A2098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in line with Label Order Release Procedure (PO58)</w:t>
      </w:r>
      <w:r w:rsidR="003A7D47" w:rsidRPr="002C01A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 Labels</w:t>
      </w:r>
      <w:r w:rsidR="00A50E0D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  <w:r w:rsidR="003A7D47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must be introduced just before labelling commences. E</w:t>
      </w:r>
      <w:r w:rsidR="00BA49F1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xcess labels </w:t>
      </w:r>
      <w:r w:rsidR="003A7D47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must</w:t>
      </w:r>
      <w:r w:rsidR="00A50E0D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be removed from the Production area immediately the job is completed. </w:t>
      </w:r>
    </w:p>
    <w:p w:rsidR="003A7D47" w:rsidRDefault="003A7D47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3A7D47" w:rsidRDefault="003A7D47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lastRenderedPageBreak/>
        <w:t xml:space="preserve">Walkaway standards must be adhered to both at break and before leaving site. </w:t>
      </w:r>
    </w:p>
    <w:p w:rsidR="003A7D47" w:rsidRDefault="003A7D47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3A7D47" w:rsidRDefault="003A7D47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Ensure all unused </w:t>
      </w:r>
      <w:r w:rsidR="0019009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stock items are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sealed </w:t>
      </w:r>
      <w:r w:rsidR="00190096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in Primary and secondary packaging prior to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returning to Stores.</w:t>
      </w:r>
    </w:p>
    <w:p w:rsidR="00CD0533" w:rsidRDefault="00CD0533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CD0533" w:rsidRDefault="00CD0533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Carry</w:t>
      </w:r>
      <w:r w:rsidR="00A433B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out any Rework Instructions as relayed by the Machine Operator or Team Leader. </w:t>
      </w:r>
    </w:p>
    <w:p w:rsidR="006B0E6E" w:rsidRDefault="006B0E6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3A7D47" w:rsidRDefault="003A7D47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P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6A2F5E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Stock Control:</w:t>
      </w:r>
    </w:p>
    <w:p w:rsidR="006A2F5E" w:rsidRDefault="006A2F5E" w:rsidP="009979D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6A2F5E" w:rsidRDefault="000A6692" w:rsidP="006A2F5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Report</w:t>
      </w:r>
      <w:r w:rsidR="006A2F5E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any yield issues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or high losses</w:t>
      </w:r>
      <w:r w:rsidR="006A2F5E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to the Machine Operator or Team Leader</w:t>
      </w:r>
      <w:r w:rsidR="006A2F5E" w:rsidRPr="00BC4525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</w:t>
      </w:r>
      <w:r w:rsidR="00A50E0D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Reconciliation Sheets must be completed promptly</w:t>
      </w:r>
      <w:r w:rsidR="00CE390F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 and passed to Production Manager</w:t>
      </w:r>
      <w:r w:rsidR="00A50E0D">
        <w:rPr>
          <w:rFonts w:ascii="Arial" w:eastAsia="Times New Roman" w:hAnsi="Arial" w:cs="Arial"/>
          <w:color w:val="4D4D4F"/>
          <w:sz w:val="20"/>
          <w:szCs w:val="20"/>
          <w:lang w:eastAsia="en-GB"/>
        </w:rPr>
        <w:t>.</w:t>
      </w:r>
    </w:p>
    <w:p w:rsidR="006A2F5E" w:rsidRDefault="006A2F5E" w:rsidP="00157B0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A50E0D" w:rsidP="006A2F5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A50E0D" w:rsidP="006A2F5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</w:p>
    <w:p w:rsidR="00A50E0D" w:rsidRDefault="00A50E0D" w:rsidP="006A2F5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  <w:r w:rsidRPr="00A50E0D"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  <w:t>Other:</w:t>
      </w:r>
    </w:p>
    <w:p w:rsidR="000E1976" w:rsidRDefault="000E1976" w:rsidP="006A2F5E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b/>
          <w:color w:val="4D4D4F"/>
          <w:sz w:val="20"/>
          <w:szCs w:val="20"/>
          <w:lang w:eastAsia="en-GB"/>
        </w:rPr>
      </w:pPr>
    </w:p>
    <w:p w:rsidR="00A778BA" w:rsidRDefault="000E1976" w:rsidP="00841B92">
      <w:pPr>
        <w:spacing w:before="100" w:beforeAutospacing="1" w:after="100" w:afterAutospacing="1" w:line="240" w:lineRule="auto"/>
        <w:ind w:left="1200"/>
        <w:contextualSpacing/>
        <w:jc w:val="both"/>
        <w:rPr>
          <w:rFonts w:ascii="Arial" w:eastAsia="Times New Roman" w:hAnsi="Arial" w:cs="Arial"/>
          <w:color w:val="4D4D4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Maintain a level of </w:t>
      </w:r>
      <w:r w:rsidR="00841B92">
        <w:rPr>
          <w:rFonts w:ascii="Arial" w:eastAsia="Times New Roman" w:hAnsi="Arial" w:cs="Arial"/>
          <w:color w:val="4D4D4F"/>
          <w:sz w:val="20"/>
          <w:szCs w:val="20"/>
          <w:lang w:eastAsia="en-GB"/>
        </w:rPr>
        <w:t xml:space="preserve">behaviour, </w:t>
      </w:r>
      <w:r>
        <w:rPr>
          <w:rFonts w:ascii="Arial" w:eastAsia="Times New Roman" w:hAnsi="Arial" w:cs="Arial"/>
          <w:color w:val="4D4D4F"/>
          <w:sz w:val="20"/>
          <w:szCs w:val="20"/>
          <w:lang w:eastAsia="en-GB"/>
        </w:rPr>
        <w:t>attendance and timekeeping in line with the Company Handbook.</w:t>
      </w: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P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A778BA" w:rsidRDefault="00A778BA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DB57C6" w:rsidRPr="00A778BA" w:rsidRDefault="00DB57C6" w:rsidP="00A778BA">
      <w:pPr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DB57C6" w:rsidRPr="00A778BA" w:rsidSect="009979D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E5" w:rsidRDefault="00355DE5" w:rsidP="00D07A19">
      <w:pPr>
        <w:spacing w:after="0" w:line="240" w:lineRule="auto"/>
      </w:pPr>
      <w:r>
        <w:separator/>
      </w:r>
    </w:p>
  </w:endnote>
  <w:endnote w:type="continuationSeparator" w:id="0">
    <w:p w:rsidR="00355DE5" w:rsidRDefault="00355DE5" w:rsidP="00D0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C2" w:rsidRDefault="00A778BA">
    <w:pPr>
      <w:pStyle w:val="Footer"/>
    </w:pPr>
    <w:r>
      <w:t>JDPPO</w:t>
    </w:r>
    <w:r w:rsidR="00A84EC2">
      <w:ptab w:relativeTo="margin" w:alignment="center" w:leader="none"/>
    </w:r>
    <w:r w:rsidR="00A84EC2">
      <w:t>Version 1</w:t>
    </w:r>
    <w:r w:rsidR="00A84EC2">
      <w:ptab w:relativeTo="margin" w:alignment="right" w:leader="none"/>
    </w:r>
    <w:r w:rsidR="00A84EC2">
      <w:t>JH 09/06/2016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E5" w:rsidRDefault="00355DE5" w:rsidP="00D07A19">
      <w:pPr>
        <w:spacing w:after="0" w:line="240" w:lineRule="auto"/>
      </w:pPr>
      <w:r>
        <w:separator/>
      </w:r>
    </w:p>
  </w:footnote>
  <w:footnote w:type="continuationSeparator" w:id="0">
    <w:p w:rsidR="00355DE5" w:rsidRDefault="00355DE5" w:rsidP="00D0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19" w:rsidRDefault="00D07A19">
    <w:pPr>
      <w:pStyle w:val="Header"/>
    </w:pPr>
    <w:r>
      <w:rPr>
        <w:rFonts w:ascii="Verdana" w:hAnsi="Verdana"/>
        <w:noProof/>
        <w:color w:val="000000"/>
        <w:sz w:val="20"/>
        <w:szCs w:val="20"/>
        <w:lang w:eastAsia="en-GB"/>
      </w:rPr>
      <w:drawing>
        <wp:inline distT="0" distB="0" distL="0" distR="0" wp14:anchorId="0C498F84" wp14:editId="7D13686E">
          <wp:extent cx="876300" cy="562401"/>
          <wp:effectExtent l="0" t="0" r="0" b="9525"/>
          <wp:docPr id="1" name="Picture 1" descr="Description: Description: Description: Description: Description: Description: Description: Description: 5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5star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6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A19" w:rsidRDefault="00D07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8CE"/>
    <w:multiLevelType w:val="multilevel"/>
    <w:tmpl w:val="DA9E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E"/>
    <w:rsid w:val="000071F9"/>
    <w:rsid w:val="000647AB"/>
    <w:rsid w:val="000A2098"/>
    <w:rsid w:val="000A6692"/>
    <w:rsid w:val="000D367F"/>
    <w:rsid w:val="000E1976"/>
    <w:rsid w:val="00124992"/>
    <w:rsid w:val="00157B05"/>
    <w:rsid w:val="00164D87"/>
    <w:rsid w:val="00190096"/>
    <w:rsid w:val="001C54B2"/>
    <w:rsid w:val="00264F53"/>
    <w:rsid w:val="002664B8"/>
    <w:rsid w:val="00287837"/>
    <w:rsid w:val="002C01A6"/>
    <w:rsid w:val="002F4B39"/>
    <w:rsid w:val="00314BD0"/>
    <w:rsid w:val="00315B75"/>
    <w:rsid w:val="00355DE5"/>
    <w:rsid w:val="003A7D47"/>
    <w:rsid w:val="00437638"/>
    <w:rsid w:val="004A528E"/>
    <w:rsid w:val="005741D9"/>
    <w:rsid w:val="00671946"/>
    <w:rsid w:val="00675800"/>
    <w:rsid w:val="006A2F5E"/>
    <w:rsid w:val="006B0E6E"/>
    <w:rsid w:val="006E107B"/>
    <w:rsid w:val="006F21B8"/>
    <w:rsid w:val="007242D4"/>
    <w:rsid w:val="007B7AA2"/>
    <w:rsid w:val="00830472"/>
    <w:rsid w:val="008304D5"/>
    <w:rsid w:val="00841B92"/>
    <w:rsid w:val="008527FD"/>
    <w:rsid w:val="0093348F"/>
    <w:rsid w:val="009608DE"/>
    <w:rsid w:val="009979DE"/>
    <w:rsid w:val="00A433BF"/>
    <w:rsid w:val="00A50E0D"/>
    <w:rsid w:val="00A73A23"/>
    <w:rsid w:val="00A778BA"/>
    <w:rsid w:val="00A84EC2"/>
    <w:rsid w:val="00AA4E8B"/>
    <w:rsid w:val="00AB5F61"/>
    <w:rsid w:val="00AD45FD"/>
    <w:rsid w:val="00AD4FCF"/>
    <w:rsid w:val="00B154F8"/>
    <w:rsid w:val="00B32899"/>
    <w:rsid w:val="00B91630"/>
    <w:rsid w:val="00BA49F1"/>
    <w:rsid w:val="00BC4525"/>
    <w:rsid w:val="00BF19AA"/>
    <w:rsid w:val="00C94741"/>
    <w:rsid w:val="00CA2613"/>
    <w:rsid w:val="00CD0533"/>
    <w:rsid w:val="00CD5884"/>
    <w:rsid w:val="00CE390F"/>
    <w:rsid w:val="00D02D0D"/>
    <w:rsid w:val="00D07A19"/>
    <w:rsid w:val="00D4202C"/>
    <w:rsid w:val="00D9777A"/>
    <w:rsid w:val="00DB57C6"/>
    <w:rsid w:val="00EB3858"/>
    <w:rsid w:val="00F31333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38682"/>
  <w15:docId w15:val="{7B1AF127-1106-4C65-A795-802AC269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19"/>
  </w:style>
  <w:style w:type="paragraph" w:styleId="Footer">
    <w:name w:val="footer"/>
    <w:basedOn w:val="Normal"/>
    <w:link w:val="FooterChar"/>
    <w:uiPriority w:val="99"/>
    <w:unhideWhenUsed/>
    <w:rsid w:val="00D0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19"/>
  </w:style>
  <w:style w:type="paragraph" w:styleId="BalloonText">
    <w:name w:val="Balloon Text"/>
    <w:basedOn w:val="Normal"/>
    <w:link w:val="BalloonTextChar"/>
    <w:uiPriority w:val="99"/>
    <w:semiHidden/>
    <w:unhideWhenUsed/>
    <w:rsid w:val="00CA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1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6238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1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434079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8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EFCA.AEA0F2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9CF3-EBB3-427E-94A5-AD12955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Jaf-Libby</dc:creator>
  <cp:lastModifiedBy>Jeff Hill</cp:lastModifiedBy>
  <cp:revision>9</cp:revision>
  <cp:lastPrinted>2021-11-04T16:28:00Z</cp:lastPrinted>
  <dcterms:created xsi:type="dcterms:W3CDTF">2021-11-04T15:22:00Z</dcterms:created>
  <dcterms:modified xsi:type="dcterms:W3CDTF">2021-11-04T16:48:00Z</dcterms:modified>
</cp:coreProperties>
</file>