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D92F0E" w:rsidRDefault="00077587" w:rsidP="00613055">
      <w:pPr>
        <w:pStyle w:val="Header"/>
        <w:jc w:val="center"/>
        <w:rPr>
          <w:rFonts w:cstheme="minorHAnsi"/>
          <w:color w:val="00755A"/>
        </w:rPr>
      </w:pPr>
      <w:r w:rsidRPr="00D92F0E">
        <w:rPr>
          <w:rFonts w:eastAsia="Times New Roman" w:cstheme="minorHAnsi"/>
          <w:b/>
          <w:color w:val="00755A"/>
          <w:lang w:eastAsia="en-GB"/>
        </w:rPr>
        <w:t>Role Description &amp; Person Profile</w:t>
      </w:r>
    </w:p>
    <w:p w14:paraId="6214DB5B" w14:textId="77777777" w:rsidR="00077587" w:rsidRPr="00D92F0E" w:rsidRDefault="00077587" w:rsidP="00C4670C">
      <w:pPr>
        <w:spacing w:after="0"/>
        <w:rPr>
          <w:rFonts w:eastAsia="Times New Roman" w:cstheme="minorHAnsi"/>
          <w:b/>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D92F0E" w14:paraId="4BF2D7C0" w14:textId="77777777" w:rsidTr="00B60E62">
        <w:tc>
          <w:tcPr>
            <w:tcW w:w="2694" w:type="dxa"/>
            <w:shd w:val="clear" w:color="auto" w:fill="F2F2F2" w:themeFill="background1" w:themeFillShade="F2"/>
          </w:tcPr>
          <w:p w14:paraId="57C42C42" w14:textId="77777777" w:rsidR="00C01223" w:rsidRPr="00D92F0E" w:rsidRDefault="00D451E0" w:rsidP="00077587">
            <w:pPr>
              <w:spacing w:before="40" w:after="40" w:line="240" w:lineRule="auto"/>
              <w:rPr>
                <w:rFonts w:eastAsia="Times New Roman" w:cstheme="minorHAnsi"/>
                <w:b/>
                <w:lang w:eastAsia="en-GB"/>
              </w:rPr>
            </w:pPr>
            <w:r w:rsidRPr="00D92F0E">
              <w:rPr>
                <w:rFonts w:eastAsia="Times New Roman" w:cstheme="minorHAnsi"/>
                <w:b/>
                <w:lang w:eastAsia="en-GB"/>
              </w:rPr>
              <w:t xml:space="preserve">Job </w:t>
            </w:r>
            <w:r w:rsidR="006E3E25" w:rsidRPr="00D92F0E">
              <w:rPr>
                <w:rFonts w:eastAsia="Times New Roman" w:cstheme="minorHAnsi"/>
                <w:b/>
                <w:lang w:eastAsia="en-GB"/>
              </w:rPr>
              <w:t>T</w:t>
            </w:r>
            <w:r w:rsidRPr="00D92F0E">
              <w:rPr>
                <w:rFonts w:eastAsia="Times New Roman" w:cstheme="minorHAnsi"/>
                <w:b/>
                <w:lang w:eastAsia="en-GB"/>
              </w:rPr>
              <w:t>itl</w:t>
            </w:r>
            <w:r w:rsidR="00864BD3" w:rsidRPr="00D92F0E">
              <w:rPr>
                <w:rFonts w:eastAsia="Times New Roman" w:cstheme="minorHAnsi"/>
                <w:b/>
                <w:lang w:eastAsia="en-GB"/>
              </w:rPr>
              <w:t>e</w:t>
            </w:r>
          </w:p>
          <w:p w14:paraId="34421115" w14:textId="4D8FCE3B" w:rsidR="00E96F87" w:rsidRPr="00D92F0E" w:rsidRDefault="00E96F87" w:rsidP="00077587">
            <w:pPr>
              <w:spacing w:before="40" w:after="40" w:line="240" w:lineRule="auto"/>
              <w:rPr>
                <w:rFonts w:eastAsia="Times New Roman" w:cstheme="minorHAnsi"/>
                <w:b/>
                <w:lang w:eastAsia="en-GB"/>
              </w:rPr>
            </w:pPr>
          </w:p>
        </w:tc>
        <w:tc>
          <w:tcPr>
            <w:tcW w:w="6946" w:type="dxa"/>
            <w:vAlign w:val="bottom"/>
          </w:tcPr>
          <w:p w14:paraId="65962413" w14:textId="489DB88E" w:rsidR="00C01223" w:rsidRPr="00D92F0E" w:rsidRDefault="003324A9" w:rsidP="00C01223">
            <w:pPr>
              <w:spacing w:before="40" w:after="40" w:line="240" w:lineRule="auto"/>
              <w:rPr>
                <w:rFonts w:eastAsia="Times New Roman" w:cstheme="minorHAnsi"/>
                <w:lang w:eastAsia="en-GB"/>
              </w:rPr>
            </w:pPr>
            <w:r>
              <w:rPr>
                <w:rFonts w:eastAsia="Times New Roman" w:cstheme="minorHAnsi"/>
                <w:lang w:eastAsia="en-GB"/>
              </w:rPr>
              <w:t xml:space="preserve">Area Business Manager </w:t>
            </w:r>
          </w:p>
        </w:tc>
      </w:tr>
      <w:tr w:rsidR="009F3689" w:rsidRPr="00D92F0E" w14:paraId="2074AB57" w14:textId="77777777" w:rsidTr="00B60E62">
        <w:tc>
          <w:tcPr>
            <w:tcW w:w="2694" w:type="dxa"/>
            <w:shd w:val="clear" w:color="auto" w:fill="F2F2F2" w:themeFill="background1" w:themeFillShade="F2"/>
          </w:tcPr>
          <w:p w14:paraId="677EC059" w14:textId="77777777" w:rsidR="00C01223" w:rsidRPr="00D92F0E" w:rsidRDefault="00E12102" w:rsidP="00077587">
            <w:pPr>
              <w:spacing w:before="40" w:after="40" w:line="240" w:lineRule="auto"/>
              <w:rPr>
                <w:rFonts w:eastAsia="Times New Roman" w:cstheme="minorHAnsi"/>
                <w:b/>
                <w:lang w:eastAsia="en-GB"/>
              </w:rPr>
            </w:pPr>
            <w:r w:rsidRPr="00D92F0E">
              <w:rPr>
                <w:rFonts w:eastAsia="Times New Roman" w:cstheme="minorHAnsi"/>
                <w:b/>
                <w:lang w:eastAsia="en-GB"/>
              </w:rPr>
              <w:t>Reports to</w:t>
            </w:r>
          </w:p>
          <w:p w14:paraId="3E4BBB57" w14:textId="0B621A18" w:rsidR="00E96F87" w:rsidRPr="00D92F0E" w:rsidRDefault="00E96F87" w:rsidP="00077587">
            <w:pPr>
              <w:spacing w:before="40" w:after="40" w:line="240" w:lineRule="auto"/>
              <w:rPr>
                <w:rFonts w:eastAsia="Times New Roman" w:cstheme="minorHAnsi"/>
                <w:b/>
                <w:lang w:eastAsia="en-GB"/>
              </w:rPr>
            </w:pPr>
          </w:p>
        </w:tc>
        <w:tc>
          <w:tcPr>
            <w:tcW w:w="6946" w:type="dxa"/>
            <w:vAlign w:val="bottom"/>
          </w:tcPr>
          <w:p w14:paraId="7A5EC33B" w14:textId="2AE7CE7D" w:rsidR="00C01223" w:rsidRPr="00D92F0E" w:rsidRDefault="00347F99" w:rsidP="00AA2116">
            <w:pPr>
              <w:rPr>
                <w:rFonts w:cstheme="minorHAnsi"/>
              </w:rPr>
            </w:pPr>
            <w:r>
              <w:rPr>
                <w:rFonts w:cstheme="minorHAnsi"/>
              </w:rPr>
              <w:t>Regional Business Manager</w:t>
            </w:r>
          </w:p>
        </w:tc>
      </w:tr>
      <w:tr w:rsidR="006E3E25" w:rsidRPr="00D92F0E" w14:paraId="7CD6784C" w14:textId="77777777" w:rsidTr="00B60E62">
        <w:tc>
          <w:tcPr>
            <w:tcW w:w="2694" w:type="dxa"/>
            <w:shd w:val="clear" w:color="auto" w:fill="F2F2F2" w:themeFill="background1" w:themeFillShade="F2"/>
          </w:tcPr>
          <w:p w14:paraId="7087F0C9" w14:textId="77777777" w:rsidR="00C01223" w:rsidRPr="00D92F0E" w:rsidRDefault="006E3E25" w:rsidP="00077587">
            <w:pPr>
              <w:spacing w:before="40" w:after="40" w:line="240" w:lineRule="auto"/>
              <w:rPr>
                <w:rFonts w:eastAsia="Times New Roman" w:cstheme="minorHAnsi"/>
                <w:b/>
                <w:lang w:eastAsia="en-GB"/>
              </w:rPr>
            </w:pPr>
            <w:r w:rsidRPr="00D92F0E">
              <w:rPr>
                <w:rFonts w:eastAsia="Times New Roman" w:cstheme="minorHAnsi"/>
                <w:b/>
                <w:lang w:eastAsia="en-GB"/>
              </w:rPr>
              <w:t>Business</w:t>
            </w:r>
          </w:p>
          <w:p w14:paraId="01E6FB11" w14:textId="3038BAC6" w:rsidR="00E96F87" w:rsidRPr="00D92F0E" w:rsidRDefault="00E96F87" w:rsidP="00077587">
            <w:pPr>
              <w:spacing w:before="40" w:after="40" w:line="240" w:lineRule="auto"/>
              <w:rPr>
                <w:rFonts w:eastAsia="Times New Roman" w:cstheme="minorHAnsi"/>
                <w:b/>
                <w:lang w:eastAsia="en-GB"/>
              </w:rPr>
            </w:pPr>
          </w:p>
        </w:tc>
        <w:tc>
          <w:tcPr>
            <w:tcW w:w="6946" w:type="dxa"/>
            <w:vAlign w:val="center"/>
          </w:tcPr>
          <w:p w14:paraId="153A68E3" w14:textId="223EB25E" w:rsidR="00C01223" w:rsidRPr="00D92F0E" w:rsidRDefault="00186C08" w:rsidP="00077587">
            <w:pPr>
              <w:spacing w:before="40" w:after="40" w:line="240" w:lineRule="auto"/>
              <w:rPr>
                <w:rFonts w:eastAsia="Times New Roman" w:cstheme="minorHAnsi"/>
                <w:lang w:eastAsia="en-GB"/>
              </w:rPr>
            </w:pPr>
            <w:r>
              <w:rPr>
                <w:rFonts w:eastAsia="Times New Roman" w:cstheme="minorHAnsi"/>
                <w:lang w:eastAsia="en-GB"/>
              </w:rPr>
              <w:t>NMR</w:t>
            </w:r>
          </w:p>
        </w:tc>
      </w:tr>
      <w:tr w:rsidR="009F3689" w:rsidRPr="00D92F0E" w14:paraId="12659DC1" w14:textId="77777777" w:rsidTr="00B60E62">
        <w:tc>
          <w:tcPr>
            <w:tcW w:w="2694" w:type="dxa"/>
            <w:shd w:val="clear" w:color="auto" w:fill="F2F2F2" w:themeFill="background1" w:themeFillShade="F2"/>
          </w:tcPr>
          <w:p w14:paraId="27844C9C" w14:textId="77777777" w:rsidR="00C01223" w:rsidRPr="00D92F0E" w:rsidRDefault="00E12102" w:rsidP="00077587">
            <w:pPr>
              <w:spacing w:before="40" w:after="40" w:line="240" w:lineRule="auto"/>
              <w:rPr>
                <w:rFonts w:eastAsia="Times New Roman" w:cstheme="minorHAnsi"/>
                <w:b/>
                <w:lang w:eastAsia="en-GB"/>
              </w:rPr>
            </w:pPr>
            <w:r w:rsidRPr="00D92F0E">
              <w:rPr>
                <w:rFonts w:eastAsia="Times New Roman" w:cstheme="minorHAnsi"/>
                <w:b/>
                <w:lang w:eastAsia="en-GB"/>
              </w:rPr>
              <w:t>Location</w:t>
            </w:r>
          </w:p>
          <w:p w14:paraId="36DDFAA7" w14:textId="0E2B5A6D" w:rsidR="00E96F87" w:rsidRPr="00D92F0E" w:rsidRDefault="00E96F87" w:rsidP="00077587">
            <w:pPr>
              <w:spacing w:before="40" w:after="40" w:line="240" w:lineRule="auto"/>
              <w:rPr>
                <w:rFonts w:eastAsia="Times New Roman" w:cstheme="minorHAnsi"/>
                <w:b/>
                <w:lang w:eastAsia="en-GB"/>
              </w:rPr>
            </w:pPr>
          </w:p>
        </w:tc>
        <w:tc>
          <w:tcPr>
            <w:tcW w:w="6946" w:type="dxa"/>
            <w:vAlign w:val="center"/>
          </w:tcPr>
          <w:p w14:paraId="7CE5AE88" w14:textId="5171AE4F" w:rsidR="00C01223" w:rsidRPr="00D92F0E" w:rsidRDefault="00186C08" w:rsidP="00077587">
            <w:pPr>
              <w:spacing w:before="40" w:after="40" w:line="240" w:lineRule="auto"/>
              <w:rPr>
                <w:rFonts w:eastAsia="Times New Roman" w:cstheme="minorHAnsi"/>
                <w:lang w:eastAsia="en-GB"/>
              </w:rPr>
            </w:pPr>
            <w:r>
              <w:rPr>
                <w:rFonts w:eastAsia="Times New Roman" w:cstheme="minorHAnsi"/>
                <w:lang w:eastAsia="en-GB"/>
              </w:rPr>
              <w:t>Field Based (specific geographic territory)</w:t>
            </w:r>
          </w:p>
        </w:tc>
      </w:tr>
      <w:tr w:rsidR="009F3689" w:rsidRPr="00D92F0E" w14:paraId="519475EB" w14:textId="77777777" w:rsidTr="00B60E62">
        <w:tc>
          <w:tcPr>
            <w:tcW w:w="2694" w:type="dxa"/>
            <w:shd w:val="clear" w:color="auto" w:fill="F2F2F2" w:themeFill="background1" w:themeFillShade="F2"/>
          </w:tcPr>
          <w:p w14:paraId="3AF0BD8E" w14:textId="77777777" w:rsidR="00C01223" w:rsidRPr="00D92F0E" w:rsidRDefault="00E12102" w:rsidP="005F75F2">
            <w:pPr>
              <w:spacing w:before="40" w:after="40" w:line="240" w:lineRule="auto"/>
              <w:rPr>
                <w:rFonts w:eastAsia="Times New Roman" w:cstheme="minorHAnsi"/>
                <w:b/>
                <w:lang w:eastAsia="en-GB"/>
              </w:rPr>
            </w:pPr>
            <w:r w:rsidRPr="00D92F0E">
              <w:rPr>
                <w:rFonts w:eastAsia="Times New Roman" w:cstheme="minorHAnsi"/>
                <w:b/>
                <w:lang w:eastAsia="en-GB"/>
              </w:rPr>
              <w:t>Direct &amp; Indirect Report</w:t>
            </w:r>
            <w:r w:rsidR="00E96F87" w:rsidRPr="00D92F0E">
              <w:rPr>
                <w:rFonts w:eastAsia="Times New Roman" w:cstheme="minorHAnsi"/>
                <w:b/>
                <w:lang w:eastAsia="en-GB"/>
              </w:rPr>
              <w:t>s</w:t>
            </w:r>
          </w:p>
          <w:p w14:paraId="09962585" w14:textId="197BCF18" w:rsidR="00E96F87" w:rsidRPr="00D92F0E" w:rsidRDefault="00E96F87" w:rsidP="005F75F2">
            <w:pPr>
              <w:spacing w:before="40" w:after="40" w:line="240" w:lineRule="auto"/>
              <w:rPr>
                <w:rFonts w:eastAsia="Times New Roman" w:cstheme="minorHAnsi"/>
                <w:b/>
                <w:lang w:eastAsia="en-GB"/>
              </w:rPr>
            </w:pPr>
          </w:p>
        </w:tc>
        <w:tc>
          <w:tcPr>
            <w:tcW w:w="6946" w:type="dxa"/>
          </w:tcPr>
          <w:p w14:paraId="1225DCCE" w14:textId="400E482F" w:rsidR="00C01223" w:rsidRPr="00D92F0E" w:rsidRDefault="00186C08" w:rsidP="005F75F2">
            <w:pPr>
              <w:spacing w:before="40" w:after="40" w:line="240" w:lineRule="auto"/>
              <w:rPr>
                <w:rFonts w:eastAsia="Times New Roman" w:cstheme="minorHAnsi"/>
                <w:lang w:eastAsia="en-GB"/>
              </w:rPr>
            </w:pPr>
            <w:r>
              <w:rPr>
                <w:rFonts w:eastAsia="Times New Roman" w:cstheme="minorHAnsi"/>
                <w:lang w:eastAsia="en-GB"/>
              </w:rPr>
              <w:t>n/a</w:t>
            </w:r>
          </w:p>
        </w:tc>
      </w:tr>
      <w:tr w:rsidR="00C01223" w:rsidRPr="00D92F0E" w14:paraId="37E48ADB" w14:textId="77777777" w:rsidTr="00B60E62">
        <w:tc>
          <w:tcPr>
            <w:tcW w:w="2694" w:type="dxa"/>
            <w:shd w:val="clear" w:color="auto" w:fill="F2F2F2" w:themeFill="background1" w:themeFillShade="F2"/>
          </w:tcPr>
          <w:p w14:paraId="0B69DB1F" w14:textId="77777777" w:rsidR="00E96F87" w:rsidRPr="00D92F0E" w:rsidRDefault="00C01223" w:rsidP="005F75F2">
            <w:pPr>
              <w:spacing w:before="40" w:after="40" w:line="240" w:lineRule="auto"/>
              <w:rPr>
                <w:rFonts w:eastAsia="Times New Roman" w:cstheme="minorHAnsi"/>
                <w:b/>
                <w:lang w:eastAsia="en-GB"/>
              </w:rPr>
            </w:pPr>
            <w:r w:rsidRPr="00D92F0E">
              <w:rPr>
                <w:rFonts w:eastAsia="Times New Roman" w:cstheme="minorHAnsi"/>
                <w:b/>
                <w:lang w:eastAsia="en-GB"/>
              </w:rPr>
              <w:t>Budget Responsibility</w:t>
            </w:r>
          </w:p>
          <w:p w14:paraId="30A2552A" w14:textId="40A4C016" w:rsidR="00C01223" w:rsidRPr="00D92F0E" w:rsidRDefault="00C01223" w:rsidP="005F75F2">
            <w:pPr>
              <w:spacing w:before="40" w:after="40" w:line="240" w:lineRule="auto"/>
              <w:rPr>
                <w:rFonts w:eastAsia="Times New Roman" w:cstheme="minorHAnsi"/>
                <w:b/>
                <w:lang w:eastAsia="en-GB"/>
              </w:rPr>
            </w:pPr>
            <w:r w:rsidRPr="00D92F0E">
              <w:rPr>
                <w:rFonts w:eastAsia="Times New Roman" w:cstheme="minorHAnsi"/>
                <w:b/>
                <w:lang w:eastAsia="en-GB"/>
              </w:rPr>
              <w:t xml:space="preserve"> </w:t>
            </w:r>
          </w:p>
        </w:tc>
        <w:tc>
          <w:tcPr>
            <w:tcW w:w="6946" w:type="dxa"/>
          </w:tcPr>
          <w:p w14:paraId="5EA9EC8B" w14:textId="04BA6245" w:rsidR="00C01223" w:rsidRPr="00D92F0E" w:rsidRDefault="00186C08" w:rsidP="005F75F2">
            <w:pPr>
              <w:spacing w:before="40" w:after="40" w:line="240" w:lineRule="auto"/>
              <w:rPr>
                <w:rFonts w:eastAsia="Times New Roman" w:cstheme="minorHAnsi"/>
                <w:lang w:eastAsia="en-GB"/>
              </w:rPr>
            </w:pPr>
            <w:r>
              <w:rPr>
                <w:rFonts w:eastAsia="Times New Roman" w:cstheme="minorHAnsi"/>
                <w:lang w:eastAsia="en-GB"/>
              </w:rPr>
              <w:t>n/a</w:t>
            </w:r>
          </w:p>
        </w:tc>
      </w:tr>
    </w:tbl>
    <w:p w14:paraId="13C9C91A" w14:textId="77777777" w:rsidR="00C01223" w:rsidRPr="00D92F0E" w:rsidRDefault="00C01223" w:rsidP="00272C79">
      <w:pPr>
        <w:tabs>
          <w:tab w:val="left" w:pos="1655"/>
        </w:tabs>
        <w:spacing w:after="0"/>
        <w:rPr>
          <w:rFonts w:cstheme="minorHAnsi"/>
        </w:rPr>
      </w:pPr>
    </w:p>
    <w:p w14:paraId="77DBE51E" w14:textId="77777777" w:rsidR="00613055" w:rsidRPr="00D92F0E" w:rsidRDefault="00613055" w:rsidP="00272C79">
      <w:pPr>
        <w:tabs>
          <w:tab w:val="left" w:pos="1655"/>
        </w:tabs>
        <w:spacing w:after="0"/>
        <w:rPr>
          <w:rFonts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D92F0E" w14:paraId="412DFE37" w14:textId="77777777" w:rsidTr="00B60E62">
        <w:tc>
          <w:tcPr>
            <w:tcW w:w="2694" w:type="dxa"/>
            <w:shd w:val="clear" w:color="auto" w:fill="F2F2F2" w:themeFill="background1" w:themeFillShade="F2"/>
          </w:tcPr>
          <w:p w14:paraId="73B0B9D6" w14:textId="77777777" w:rsidR="00C01223" w:rsidRPr="00D92F0E" w:rsidRDefault="00C01223" w:rsidP="00384900">
            <w:pPr>
              <w:spacing w:before="40" w:after="40" w:line="240" w:lineRule="auto"/>
              <w:rPr>
                <w:rFonts w:eastAsia="Times New Roman" w:cstheme="minorHAnsi"/>
                <w:b/>
                <w:lang w:eastAsia="en-GB"/>
              </w:rPr>
            </w:pPr>
            <w:r w:rsidRPr="00D92F0E">
              <w:rPr>
                <w:rFonts w:eastAsia="Times New Roman" w:cstheme="minorHAnsi"/>
                <w:b/>
                <w:lang w:eastAsia="en-GB"/>
              </w:rPr>
              <w:t>Role Overview</w:t>
            </w:r>
          </w:p>
          <w:p w14:paraId="520D5603" w14:textId="77777777" w:rsidR="00C01223" w:rsidRPr="00D92F0E" w:rsidRDefault="00C01223" w:rsidP="00384900">
            <w:pPr>
              <w:spacing w:before="40" w:after="40" w:line="240" w:lineRule="auto"/>
              <w:rPr>
                <w:rFonts w:eastAsia="Times New Roman" w:cstheme="minorHAnsi"/>
                <w:bCs/>
                <w:lang w:eastAsia="en-GB"/>
              </w:rPr>
            </w:pPr>
            <w:r w:rsidRPr="00D92F0E">
              <w:rPr>
                <w:rFonts w:eastAsia="Times New Roman" w:cstheme="minorHAnsi"/>
                <w:bCs/>
                <w:lang w:eastAsia="en-GB"/>
              </w:rPr>
              <w:t xml:space="preserve">Impact Statement </w:t>
            </w:r>
          </w:p>
          <w:p w14:paraId="5DD6424C" w14:textId="77777777" w:rsidR="00C01223" w:rsidRPr="00D92F0E" w:rsidRDefault="00C01223" w:rsidP="00384900">
            <w:pPr>
              <w:spacing w:before="40" w:after="40" w:line="240" w:lineRule="auto"/>
              <w:rPr>
                <w:rFonts w:eastAsia="Times New Roman" w:cstheme="minorHAnsi"/>
                <w:bCs/>
                <w:lang w:eastAsia="en-GB"/>
              </w:rPr>
            </w:pPr>
          </w:p>
        </w:tc>
        <w:tc>
          <w:tcPr>
            <w:tcW w:w="6946" w:type="dxa"/>
            <w:vAlign w:val="bottom"/>
          </w:tcPr>
          <w:p w14:paraId="6F1CC9E9" w14:textId="77777777" w:rsidR="0078546A" w:rsidRPr="00033684" w:rsidRDefault="0078546A" w:rsidP="0078546A">
            <w:pPr>
              <w:spacing w:after="180"/>
              <w:rPr>
                <w:rFonts w:ascii="Helvetica Light" w:eastAsia="Times New Roman" w:hAnsi="Helvetica Light" w:cs="Times New Roman"/>
                <w:color w:val="212121"/>
                <w:sz w:val="20"/>
                <w:szCs w:val="20"/>
              </w:rPr>
            </w:pPr>
            <w:r w:rsidRPr="00033684">
              <w:rPr>
                <w:rFonts w:ascii="Helvetica Light" w:eastAsia="Times New Roman" w:hAnsi="Helvetica Light" w:cs="Times New Roman"/>
                <w:color w:val="000000"/>
              </w:rPr>
              <w:t>The Area Business Manager (ABM) will be responsible for the commercial delivery and customer relationship management within a defined geographical territory. The role focuses on managing and retaining existing farm customers, onboarding new farms, and driving revenue growth through a consultative, solutions-based sales approach.</w:t>
            </w:r>
          </w:p>
          <w:p w14:paraId="3E7AF3AB" w14:textId="77777777" w:rsidR="0078546A" w:rsidRPr="00033684" w:rsidRDefault="0078546A" w:rsidP="0078546A">
            <w:pPr>
              <w:spacing w:after="180"/>
              <w:rPr>
                <w:rFonts w:ascii="Helvetica Light" w:eastAsia="Times New Roman" w:hAnsi="Helvetica Light" w:cs="Times New Roman"/>
                <w:color w:val="212121"/>
                <w:sz w:val="20"/>
                <w:szCs w:val="20"/>
              </w:rPr>
            </w:pPr>
            <w:r w:rsidRPr="00033684">
              <w:rPr>
                <w:rFonts w:ascii="Helvetica Light" w:eastAsia="Times New Roman" w:hAnsi="Helvetica Light" w:cs="Times New Roman"/>
                <w:color w:val="000000"/>
              </w:rPr>
              <w:t>The ABM will act as a trusted advisor to farms, ensuring they gain maximum value from the full range of NMR services—from core milk recording through to advanced genomic testing.</w:t>
            </w:r>
          </w:p>
          <w:p w14:paraId="6267BF97" w14:textId="4F32143F" w:rsidR="00C01223" w:rsidRPr="00D92F0E" w:rsidRDefault="00C01223" w:rsidP="00AA2116">
            <w:pPr>
              <w:pStyle w:val="NoSpacing"/>
              <w:rPr>
                <w:rFonts w:cstheme="minorHAnsi"/>
              </w:rPr>
            </w:pPr>
          </w:p>
        </w:tc>
      </w:tr>
      <w:tr w:rsidR="00C01223" w:rsidRPr="00D92F0E" w14:paraId="75B073A2" w14:textId="77777777" w:rsidTr="00B60E62">
        <w:tc>
          <w:tcPr>
            <w:tcW w:w="2694" w:type="dxa"/>
            <w:shd w:val="clear" w:color="auto" w:fill="F2F2F2" w:themeFill="background1" w:themeFillShade="F2"/>
          </w:tcPr>
          <w:p w14:paraId="1C7E4F36" w14:textId="77777777" w:rsidR="00C01223" w:rsidRPr="00D92F0E" w:rsidRDefault="00C01223" w:rsidP="00384900">
            <w:pPr>
              <w:spacing w:before="40" w:after="40" w:line="240" w:lineRule="auto"/>
              <w:rPr>
                <w:rFonts w:eastAsia="Times New Roman" w:cstheme="minorHAnsi"/>
                <w:bCs/>
                <w:lang w:eastAsia="en-GB"/>
              </w:rPr>
            </w:pPr>
          </w:p>
          <w:p w14:paraId="34B18C2E" w14:textId="77777777" w:rsidR="00C01223" w:rsidRPr="00D92F0E" w:rsidRDefault="00C01223" w:rsidP="00384900">
            <w:pPr>
              <w:spacing w:before="40" w:after="40" w:line="240" w:lineRule="auto"/>
              <w:rPr>
                <w:rFonts w:eastAsia="Times New Roman" w:cstheme="minorHAnsi"/>
                <w:b/>
                <w:lang w:eastAsia="en-GB"/>
              </w:rPr>
            </w:pPr>
            <w:r w:rsidRPr="00D92F0E">
              <w:rPr>
                <w:rFonts w:eastAsia="Times New Roman" w:cstheme="minorHAnsi"/>
                <w:b/>
                <w:lang w:eastAsia="en-GB"/>
              </w:rPr>
              <w:t>Key Responsibilities</w:t>
            </w:r>
          </w:p>
          <w:p w14:paraId="1A5B9814" w14:textId="77777777" w:rsidR="00C01223" w:rsidRPr="00D92F0E" w:rsidRDefault="00C01223" w:rsidP="00384900">
            <w:pPr>
              <w:spacing w:before="40" w:after="40" w:line="240" w:lineRule="auto"/>
              <w:rPr>
                <w:rFonts w:eastAsia="Times New Roman" w:cstheme="minorHAnsi"/>
                <w:bCs/>
                <w:lang w:eastAsia="en-GB"/>
              </w:rPr>
            </w:pPr>
          </w:p>
        </w:tc>
        <w:tc>
          <w:tcPr>
            <w:tcW w:w="6946" w:type="dxa"/>
            <w:vAlign w:val="bottom"/>
          </w:tcPr>
          <w:p w14:paraId="6401F91E" w14:textId="77777777" w:rsidR="00CF23C7" w:rsidRPr="00033684" w:rsidRDefault="00CF23C7" w:rsidP="00CF23C7">
            <w:pPr>
              <w:spacing w:after="180"/>
              <w:rPr>
                <w:rFonts w:ascii="Helvetica Light" w:eastAsia="Times New Roman" w:hAnsi="Helvetica Light" w:cs="Times New Roman"/>
                <w:b/>
                <w:bCs/>
                <w:color w:val="212121"/>
                <w:sz w:val="20"/>
                <w:szCs w:val="20"/>
              </w:rPr>
            </w:pPr>
            <w:r w:rsidRPr="00033684">
              <w:rPr>
                <w:rFonts w:ascii="Helvetica Light" w:eastAsia="Times New Roman" w:hAnsi="Helvetica Light" w:cs="Times New Roman"/>
                <w:b/>
                <w:bCs/>
                <w:color w:val="000000"/>
              </w:rPr>
              <w:t>Customer Retention &amp; Service</w:t>
            </w:r>
          </w:p>
          <w:p w14:paraId="3ABED35C" w14:textId="77777777" w:rsidR="00CF23C7"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Maintain and grow relationships with existing farm customers within the allocated territory</w:t>
            </w:r>
          </w:p>
          <w:p w14:paraId="45BF33A2" w14:textId="77777777" w:rsidR="00CF23C7" w:rsidRPr="001A56F3"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sidRPr="001A56F3">
              <w:rPr>
                <w:rFonts w:ascii="Helvetica Light" w:eastAsia="Times New Roman" w:hAnsi="Helvetica Light" w:cs="Times New Roman"/>
                <w:color w:val="000000"/>
              </w:rPr>
              <w:t>Conduct regular customer care service reviews to ensure satisfaction, address concerns, and identify opportunities for improvement</w:t>
            </w:r>
          </w:p>
          <w:p w14:paraId="532CA511" w14:textId="77777777" w:rsidR="00CF23C7"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Act as the key point of contact for customer queries, ensuring consistent and professional support</w:t>
            </w:r>
          </w:p>
          <w:p w14:paraId="72C5677F" w14:textId="77777777" w:rsidR="00CF23C7"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Pr>
                <w:rFonts w:ascii="Helvetica Light" w:eastAsia="Times New Roman" w:hAnsi="Helvetica Light" w:cs="Times New Roman"/>
                <w:color w:val="000000"/>
              </w:rPr>
              <w:t xml:space="preserve">Assist customers with training and understanding our products and services </w:t>
            </w:r>
          </w:p>
          <w:p w14:paraId="1A2069AD" w14:textId="77777777" w:rsidR="00CF23C7"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Pr>
                <w:rFonts w:ascii="Helvetica Light" w:eastAsia="Times New Roman" w:hAnsi="Helvetica Light" w:cs="Times New Roman"/>
                <w:color w:val="000000"/>
              </w:rPr>
              <w:t>Ensure customers are meeting their requirements in terms of recording and disease testing</w:t>
            </w:r>
          </w:p>
          <w:p w14:paraId="6882D31C" w14:textId="77777777" w:rsidR="00CF23C7" w:rsidRDefault="00CF23C7" w:rsidP="00081AFD">
            <w:pPr>
              <w:numPr>
                <w:ilvl w:val="0"/>
                <w:numId w:val="4"/>
              </w:numPr>
              <w:spacing w:after="180"/>
              <w:ind w:left="714" w:hanging="357"/>
              <w:contextualSpacing/>
              <w:rPr>
                <w:rFonts w:ascii="Helvetica Light" w:eastAsia="Times New Roman" w:hAnsi="Helvetica Light" w:cs="Times New Roman"/>
                <w:color w:val="000000"/>
              </w:rPr>
            </w:pPr>
            <w:r>
              <w:rPr>
                <w:rFonts w:ascii="Helvetica Light" w:eastAsia="Times New Roman" w:hAnsi="Helvetica Light" w:cs="Times New Roman"/>
                <w:color w:val="000000"/>
              </w:rPr>
              <w:t>Use data from customers farms as a sales tool and ensure they understand the value</w:t>
            </w:r>
          </w:p>
          <w:p w14:paraId="7DE9BB06" w14:textId="77777777" w:rsidR="00CF23C7" w:rsidRPr="008334F8" w:rsidRDefault="00CF23C7" w:rsidP="00081AFD">
            <w:pPr>
              <w:numPr>
                <w:ilvl w:val="0"/>
                <w:numId w:val="4"/>
              </w:numPr>
              <w:spacing w:after="180"/>
              <w:ind w:left="714" w:hanging="357"/>
              <w:contextualSpacing/>
              <w:rPr>
                <w:rFonts w:ascii="Helvetica Light" w:eastAsia="Times New Roman" w:hAnsi="Helvetica Light" w:cs="Times New Roman"/>
              </w:rPr>
            </w:pPr>
            <w:r w:rsidRPr="008334F8">
              <w:rPr>
                <w:rFonts w:ascii="Helvetica Light" w:eastAsia="Times New Roman" w:hAnsi="Helvetica Light" w:cs="Times New Roman"/>
              </w:rPr>
              <w:lastRenderedPageBreak/>
              <w:t>To maintain customer data including ensuring data quality KPIs are adhered to</w:t>
            </w:r>
          </w:p>
          <w:p w14:paraId="7126939A" w14:textId="6FA6E717" w:rsidR="00CF23C7" w:rsidRPr="00CF23C7" w:rsidRDefault="00CF23C7" w:rsidP="00081AFD">
            <w:pPr>
              <w:numPr>
                <w:ilvl w:val="0"/>
                <w:numId w:val="4"/>
              </w:numPr>
              <w:spacing w:after="180"/>
              <w:ind w:left="714" w:hanging="357"/>
              <w:contextualSpacing/>
              <w:rPr>
                <w:rFonts w:ascii="Helvetica Light" w:eastAsia="Times New Roman" w:hAnsi="Helvetica Light" w:cs="Times New Roman"/>
              </w:rPr>
            </w:pPr>
            <w:r w:rsidRPr="008334F8">
              <w:rPr>
                <w:rFonts w:ascii="Helvetica Light" w:eastAsia="Times New Roman" w:hAnsi="Helvetica Light" w:cs="Times New Roman"/>
              </w:rPr>
              <w:t>Resolve queries pertaining to the customers service and work with the service team to ensure top quality service to the customer</w:t>
            </w:r>
          </w:p>
          <w:p w14:paraId="6FF97839" w14:textId="77777777" w:rsidR="00CF23C7" w:rsidRPr="00033684" w:rsidRDefault="00CF23C7" w:rsidP="00CF23C7">
            <w:pPr>
              <w:spacing w:after="180"/>
              <w:rPr>
                <w:rFonts w:ascii="Helvetica Light" w:eastAsia="Times New Roman" w:hAnsi="Helvetica Light" w:cs="Times New Roman"/>
                <w:b/>
                <w:bCs/>
                <w:color w:val="212121"/>
                <w:sz w:val="20"/>
                <w:szCs w:val="20"/>
              </w:rPr>
            </w:pPr>
            <w:r w:rsidRPr="00033684">
              <w:rPr>
                <w:rFonts w:ascii="Helvetica Light" w:eastAsia="Times New Roman" w:hAnsi="Helvetica Light" w:cs="Times New Roman"/>
                <w:b/>
                <w:bCs/>
                <w:color w:val="000000"/>
              </w:rPr>
              <w:t>Commercial Delivery</w:t>
            </w:r>
          </w:p>
          <w:p w14:paraId="50861785" w14:textId="77777777" w:rsidR="00CF23C7" w:rsidRPr="00033684" w:rsidRDefault="00CF23C7" w:rsidP="00081AFD">
            <w:pPr>
              <w:numPr>
                <w:ilvl w:val="0"/>
                <w:numId w:val="5"/>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Deliver against commercial targets through a mix of customer retention, upselling, and new business acquisition</w:t>
            </w:r>
          </w:p>
          <w:p w14:paraId="43412A0D" w14:textId="77777777" w:rsidR="00CF23C7" w:rsidRPr="00033684" w:rsidRDefault="00CF23C7" w:rsidP="00081AFD">
            <w:pPr>
              <w:numPr>
                <w:ilvl w:val="0"/>
                <w:numId w:val="5"/>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Promote the full NMR product and service portfolio, with an emphasis on milk recording, health testing, and genomics</w:t>
            </w:r>
          </w:p>
          <w:p w14:paraId="35F6FB4E" w14:textId="77777777" w:rsidR="00CF23C7" w:rsidRPr="00033684" w:rsidRDefault="00CF23C7" w:rsidP="00081AFD">
            <w:pPr>
              <w:numPr>
                <w:ilvl w:val="0"/>
                <w:numId w:val="5"/>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Onboard and support new farms, ensuring a smooth transition into NMR services</w:t>
            </w:r>
          </w:p>
          <w:p w14:paraId="134EFE0A" w14:textId="74C894A5" w:rsidR="00CF23C7" w:rsidRPr="00CF23C7" w:rsidRDefault="00CF23C7" w:rsidP="00081AFD">
            <w:pPr>
              <w:numPr>
                <w:ilvl w:val="0"/>
                <w:numId w:val="5"/>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Build and maintain a healthy sales pipeline of both current customer opportunities and prospective new farms</w:t>
            </w:r>
          </w:p>
          <w:p w14:paraId="5874804D" w14:textId="77777777" w:rsidR="00CF23C7" w:rsidRPr="00033684" w:rsidRDefault="00CF23C7" w:rsidP="00CF23C7">
            <w:pPr>
              <w:spacing w:after="180"/>
              <w:rPr>
                <w:rFonts w:ascii="Helvetica Light" w:eastAsia="Times New Roman" w:hAnsi="Helvetica Light" w:cs="Times New Roman"/>
                <w:b/>
                <w:bCs/>
                <w:color w:val="212121"/>
                <w:sz w:val="20"/>
                <w:szCs w:val="20"/>
              </w:rPr>
            </w:pPr>
            <w:r w:rsidRPr="00033684">
              <w:rPr>
                <w:rFonts w:ascii="Helvetica Light" w:eastAsia="Times New Roman" w:hAnsi="Helvetica Light" w:cs="Times New Roman"/>
                <w:b/>
                <w:bCs/>
                <w:color w:val="000000"/>
              </w:rPr>
              <w:t>Consultative Support &amp; Industry Engagement</w:t>
            </w:r>
          </w:p>
          <w:p w14:paraId="086AEC6F" w14:textId="77777777" w:rsidR="00CF23C7" w:rsidRPr="008334F8" w:rsidRDefault="00CF23C7" w:rsidP="00081AFD">
            <w:pPr>
              <w:pStyle w:val="ListParagraph"/>
              <w:numPr>
                <w:ilvl w:val="0"/>
                <w:numId w:val="9"/>
              </w:numPr>
              <w:spacing w:after="180" w:line="276" w:lineRule="auto"/>
              <w:ind w:left="714" w:hanging="357"/>
              <w:contextualSpacing/>
              <w:rPr>
                <w:rFonts w:ascii="Helvetica Light" w:eastAsia="Times New Roman" w:hAnsi="Helvetica Light"/>
                <w:color w:val="000000"/>
              </w:rPr>
            </w:pPr>
            <w:r>
              <w:rPr>
                <w:rFonts w:ascii="Helvetica Light" w:eastAsia="Times New Roman" w:hAnsi="Helvetica Light"/>
                <w:color w:val="000000"/>
              </w:rPr>
              <w:t>Be an active part of the farming community in your territory, protecting relationships and leveraging the NMR brand.</w:t>
            </w:r>
          </w:p>
          <w:p w14:paraId="08FD055E" w14:textId="77777777" w:rsidR="00CF23C7" w:rsidRPr="008334F8" w:rsidRDefault="00CF23C7" w:rsidP="00081AFD">
            <w:pPr>
              <w:pStyle w:val="ListParagraph"/>
              <w:numPr>
                <w:ilvl w:val="0"/>
                <w:numId w:val="9"/>
              </w:numPr>
              <w:spacing w:after="180" w:line="276" w:lineRule="auto"/>
              <w:ind w:left="714" w:hanging="357"/>
              <w:contextualSpacing/>
              <w:rPr>
                <w:rFonts w:ascii="Helvetica Light" w:eastAsia="Times New Roman" w:hAnsi="Helvetica Light"/>
                <w:color w:val="000000"/>
              </w:rPr>
            </w:pPr>
            <w:r>
              <w:rPr>
                <w:rFonts w:ascii="Helvetica Light" w:eastAsia="Times New Roman" w:hAnsi="Helvetica Light"/>
                <w:color w:val="000000"/>
              </w:rPr>
              <w:t>Run herd competitions on behalf of NMR</w:t>
            </w:r>
          </w:p>
          <w:p w14:paraId="6DC38C9C" w14:textId="77777777" w:rsidR="00CF23C7" w:rsidRPr="008334F8" w:rsidRDefault="00CF23C7" w:rsidP="00081AFD">
            <w:pPr>
              <w:pStyle w:val="ListParagraph"/>
              <w:numPr>
                <w:ilvl w:val="0"/>
                <w:numId w:val="9"/>
              </w:numPr>
              <w:spacing w:after="180" w:line="276" w:lineRule="auto"/>
              <w:ind w:left="714" w:hanging="357"/>
              <w:contextualSpacing/>
              <w:rPr>
                <w:rFonts w:ascii="Helvetica Light" w:eastAsia="Times New Roman" w:hAnsi="Helvetica Light"/>
                <w:color w:val="000000"/>
              </w:rPr>
            </w:pPr>
            <w:r>
              <w:rPr>
                <w:rFonts w:ascii="Helvetica Light" w:eastAsia="Times New Roman" w:hAnsi="Helvetica Light"/>
                <w:color w:val="000000"/>
              </w:rPr>
              <w:t>Arrange and/or attend farm walks</w:t>
            </w:r>
          </w:p>
          <w:p w14:paraId="01F635FC" w14:textId="77777777" w:rsidR="00CF23C7" w:rsidRPr="008334F8" w:rsidRDefault="00CF23C7" w:rsidP="00081AFD">
            <w:pPr>
              <w:numPr>
                <w:ilvl w:val="0"/>
                <w:numId w:val="6"/>
              </w:numPr>
              <w:spacing w:after="180"/>
              <w:ind w:left="714" w:hanging="357"/>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Develop a strong network of stakeholders across the dairy sector within the territory, leveraging these relationships to drive growth.</w:t>
            </w:r>
          </w:p>
          <w:p w14:paraId="54F08AAE" w14:textId="7CCC4CB2" w:rsidR="00CF23C7" w:rsidRPr="00CF23C7" w:rsidRDefault="00CF23C7" w:rsidP="00081AFD">
            <w:pPr>
              <w:numPr>
                <w:ilvl w:val="0"/>
                <w:numId w:val="6"/>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Represent NMR at local industry events, meetings, and forums as required</w:t>
            </w:r>
            <w:r>
              <w:rPr>
                <w:rFonts w:ascii="Helvetica Light" w:eastAsia="Times New Roman" w:hAnsi="Helvetica Light" w:cs="Times New Roman"/>
                <w:color w:val="000000"/>
              </w:rPr>
              <w:t>.</w:t>
            </w:r>
          </w:p>
          <w:p w14:paraId="2B051A37" w14:textId="77777777" w:rsidR="00CF23C7" w:rsidRDefault="00CF23C7" w:rsidP="00CF23C7">
            <w:pPr>
              <w:spacing w:after="180"/>
              <w:contextualSpacing/>
              <w:rPr>
                <w:rFonts w:ascii="Helvetica Light" w:eastAsia="Times New Roman" w:hAnsi="Helvetica Light" w:cs="Times New Roman"/>
                <w:b/>
                <w:bCs/>
                <w:color w:val="000000"/>
              </w:rPr>
            </w:pPr>
            <w:r w:rsidRPr="00033684">
              <w:rPr>
                <w:rFonts w:ascii="Helvetica Light" w:eastAsia="Times New Roman" w:hAnsi="Helvetica Light" w:cs="Times New Roman"/>
                <w:b/>
                <w:bCs/>
                <w:color w:val="000000"/>
              </w:rPr>
              <w:t>Campaign Activation &amp; Cross-Business Collaboration</w:t>
            </w:r>
          </w:p>
          <w:p w14:paraId="7DCB841F" w14:textId="77777777" w:rsidR="00CF23C7" w:rsidRPr="003D32D9" w:rsidRDefault="00CF23C7" w:rsidP="00CF23C7">
            <w:pPr>
              <w:spacing w:after="180"/>
              <w:contextualSpacing/>
              <w:rPr>
                <w:rFonts w:ascii="Helvetica Light" w:eastAsia="Times New Roman" w:hAnsi="Helvetica Light" w:cs="Times New Roman"/>
                <w:b/>
                <w:bCs/>
                <w:color w:val="212121"/>
                <w:sz w:val="20"/>
                <w:szCs w:val="20"/>
              </w:rPr>
            </w:pPr>
          </w:p>
          <w:p w14:paraId="039898CB" w14:textId="77777777" w:rsidR="00CF23C7" w:rsidRPr="00033684" w:rsidRDefault="00CF23C7" w:rsidP="00081AFD">
            <w:pPr>
              <w:numPr>
                <w:ilvl w:val="0"/>
                <w:numId w:val="7"/>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Support the activation and delivery of regional campaigns as directed by the wider AB Agri business.</w:t>
            </w:r>
          </w:p>
          <w:p w14:paraId="102A5D38" w14:textId="77777777" w:rsidR="00CF23C7" w:rsidRPr="00033684" w:rsidRDefault="00CF23C7" w:rsidP="00081AFD">
            <w:pPr>
              <w:numPr>
                <w:ilvl w:val="0"/>
                <w:numId w:val="7"/>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Drive awareness and uptake of initiatives under the ASTERRA brand within the territory.</w:t>
            </w:r>
          </w:p>
          <w:p w14:paraId="700034E1" w14:textId="3976D4FA" w:rsidR="00CF23C7" w:rsidRPr="00CF23C7" w:rsidRDefault="00CF23C7" w:rsidP="00081AFD">
            <w:pPr>
              <w:numPr>
                <w:ilvl w:val="0"/>
                <w:numId w:val="7"/>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Work closely with key partners, including Feedlync</w:t>
            </w:r>
            <w:r>
              <w:rPr>
                <w:rFonts w:ascii="Helvetica Light" w:eastAsia="Times New Roman" w:hAnsi="Helvetica Light" w:cs="Times New Roman"/>
                <w:color w:val="000000"/>
              </w:rPr>
              <w:t xml:space="preserve">, </w:t>
            </w:r>
            <w:r w:rsidRPr="00033684">
              <w:rPr>
                <w:rFonts w:ascii="Helvetica Light" w:eastAsia="Times New Roman" w:hAnsi="Helvetica Light" w:cs="Times New Roman"/>
                <w:color w:val="000000"/>
              </w:rPr>
              <w:t>KW Feeds, and Kite Consulting, to align activity, maximise campaign impact, and deliver joined-up value to customers.</w:t>
            </w:r>
          </w:p>
          <w:p w14:paraId="52F987EF" w14:textId="77777777" w:rsidR="00CF23C7" w:rsidRDefault="00CF23C7" w:rsidP="00CF23C7">
            <w:pPr>
              <w:spacing w:after="180"/>
              <w:contextualSpacing/>
              <w:rPr>
                <w:rFonts w:ascii="Helvetica Light" w:eastAsia="Times New Roman" w:hAnsi="Helvetica Light" w:cs="Times New Roman"/>
                <w:b/>
                <w:bCs/>
                <w:color w:val="000000"/>
              </w:rPr>
            </w:pPr>
            <w:r w:rsidRPr="00033684">
              <w:rPr>
                <w:rFonts w:ascii="Helvetica Light" w:eastAsia="Times New Roman" w:hAnsi="Helvetica Light" w:cs="Times New Roman"/>
                <w:b/>
                <w:bCs/>
                <w:color w:val="000000"/>
              </w:rPr>
              <w:t>Data &amp; CRM Management</w:t>
            </w:r>
          </w:p>
          <w:p w14:paraId="49E0C0C1" w14:textId="77777777" w:rsidR="00CF23C7" w:rsidRPr="00033684" w:rsidRDefault="00CF23C7" w:rsidP="00CF23C7">
            <w:pPr>
              <w:spacing w:after="180"/>
              <w:contextualSpacing/>
              <w:rPr>
                <w:rFonts w:ascii="Helvetica Light" w:eastAsia="Times New Roman" w:hAnsi="Helvetica Light" w:cs="Times New Roman"/>
                <w:b/>
                <w:bCs/>
                <w:color w:val="212121"/>
                <w:sz w:val="20"/>
                <w:szCs w:val="20"/>
              </w:rPr>
            </w:pPr>
          </w:p>
          <w:p w14:paraId="4E4F794A" w14:textId="77777777" w:rsidR="00CF23C7" w:rsidRPr="00033684" w:rsidRDefault="00CF23C7" w:rsidP="00081AFD">
            <w:pPr>
              <w:numPr>
                <w:ilvl w:val="0"/>
                <w:numId w:val="8"/>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Maintain accurate, timely CRM records of all customer interactions and sales activities.</w:t>
            </w:r>
          </w:p>
          <w:p w14:paraId="59ECE92B" w14:textId="77777777" w:rsidR="00CF23C7" w:rsidRPr="00033684" w:rsidRDefault="00CF23C7" w:rsidP="00081AFD">
            <w:pPr>
              <w:numPr>
                <w:ilvl w:val="0"/>
                <w:numId w:val="8"/>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t>Document opportunities and regularly update progress against targets.</w:t>
            </w:r>
          </w:p>
          <w:p w14:paraId="7C1611A9" w14:textId="201EDCB0" w:rsidR="00C01223" w:rsidRPr="00941034" w:rsidRDefault="00CF23C7" w:rsidP="00081AFD">
            <w:pPr>
              <w:numPr>
                <w:ilvl w:val="0"/>
                <w:numId w:val="8"/>
              </w:numPr>
              <w:spacing w:after="180"/>
              <w:contextualSpacing/>
              <w:rPr>
                <w:rFonts w:ascii="Helvetica Light" w:eastAsia="Times New Roman" w:hAnsi="Helvetica Light" w:cs="Times New Roman"/>
                <w:color w:val="000000"/>
              </w:rPr>
            </w:pPr>
            <w:r w:rsidRPr="00033684">
              <w:rPr>
                <w:rFonts w:ascii="Helvetica Light" w:eastAsia="Times New Roman" w:hAnsi="Helvetica Light" w:cs="Times New Roman"/>
                <w:color w:val="000000"/>
              </w:rPr>
              <w:lastRenderedPageBreak/>
              <w:t>Provide reports and feedback to the Regional Commercial Lead on performance, opportunities, and market insights.</w:t>
            </w:r>
          </w:p>
        </w:tc>
      </w:tr>
      <w:tr w:rsidR="00C01223" w:rsidRPr="00D92F0E"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D92F0E" w:rsidRDefault="00C01223" w:rsidP="00384900">
            <w:pPr>
              <w:spacing w:before="40" w:after="40"/>
              <w:rPr>
                <w:rFonts w:eastAsia="Times New Roman" w:cstheme="minorHAnsi"/>
                <w:bCs/>
                <w:lang w:eastAsia="en-GB"/>
              </w:rPr>
            </w:pPr>
          </w:p>
          <w:p w14:paraId="42AC6305" w14:textId="77777777" w:rsidR="00C01223" w:rsidRPr="00D92F0E" w:rsidRDefault="00C01223" w:rsidP="00384900">
            <w:pPr>
              <w:spacing w:before="40" w:after="40"/>
              <w:rPr>
                <w:rFonts w:eastAsia="Times New Roman" w:cstheme="minorHAnsi"/>
                <w:b/>
                <w:lang w:eastAsia="en-GB"/>
              </w:rPr>
            </w:pPr>
            <w:r w:rsidRPr="00D92F0E">
              <w:rPr>
                <w:rFonts w:eastAsia="Times New Roman" w:cstheme="minorHAnsi"/>
                <w:b/>
                <w:lang w:eastAsia="en-GB"/>
              </w:rPr>
              <w:t>Key Stakeholders</w:t>
            </w:r>
          </w:p>
          <w:p w14:paraId="6A5F87BD" w14:textId="77777777" w:rsidR="00C01223" w:rsidRPr="00D92F0E" w:rsidRDefault="00C01223" w:rsidP="00384900">
            <w:pPr>
              <w:spacing w:before="40" w:after="40"/>
              <w:rPr>
                <w:rFonts w:eastAsia="Times New Roman" w:cstheme="minorHAnsi"/>
                <w:bCs/>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7D55751B" w14:textId="77777777" w:rsidR="00E532D2" w:rsidRPr="000D157C" w:rsidRDefault="009C0DEC" w:rsidP="00081AFD">
            <w:pPr>
              <w:pStyle w:val="ListParagraph"/>
              <w:numPr>
                <w:ilvl w:val="0"/>
                <w:numId w:val="10"/>
              </w:numPr>
              <w:spacing w:before="40" w:after="40"/>
              <w:contextualSpacing/>
              <w:rPr>
                <w:rFonts w:ascii="Helvetica Light" w:eastAsia="Times New Roman" w:hAnsi="Helvetica Light"/>
                <w:color w:val="000000"/>
                <w:lang w:eastAsia="en-US"/>
              </w:rPr>
            </w:pPr>
            <w:r w:rsidRPr="000D157C">
              <w:rPr>
                <w:rFonts w:ascii="Helvetica Light" w:eastAsia="Times New Roman" w:hAnsi="Helvetica Light"/>
                <w:color w:val="000000"/>
                <w:lang w:eastAsia="en-US"/>
              </w:rPr>
              <w:t>Regional Business Managers</w:t>
            </w:r>
          </w:p>
          <w:p w14:paraId="12681C73" w14:textId="545BF22F" w:rsidR="009C0DEC" w:rsidRPr="000D157C" w:rsidRDefault="009C0DEC" w:rsidP="00081AFD">
            <w:pPr>
              <w:pStyle w:val="ListParagraph"/>
              <w:numPr>
                <w:ilvl w:val="0"/>
                <w:numId w:val="10"/>
              </w:numPr>
              <w:spacing w:before="40" w:after="40"/>
              <w:contextualSpacing/>
              <w:rPr>
                <w:rFonts w:ascii="Helvetica Light" w:eastAsia="Times New Roman" w:hAnsi="Helvetica Light"/>
                <w:color w:val="000000"/>
                <w:lang w:eastAsia="en-US"/>
              </w:rPr>
            </w:pPr>
            <w:r w:rsidRPr="000D157C">
              <w:rPr>
                <w:rFonts w:ascii="Helvetica Light" w:eastAsia="Times New Roman" w:hAnsi="Helvetica Light"/>
                <w:color w:val="000000"/>
                <w:lang w:eastAsia="en-US"/>
              </w:rPr>
              <w:t>Service Managers</w:t>
            </w:r>
          </w:p>
          <w:p w14:paraId="690100BF" w14:textId="77777777" w:rsidR="00C63F16" w:rsidRPr="000D157C" w:rsidRDefault="00C63F16" w:rsidP="00081AFD">
            <w:pPr>
              <w:pStyle w:val="ListParagraph"/>
              <w:numPr>
                <w:ilvl w:val="0"/>
                <w:numId w:val="10"/>
              </w:numPr>
              <w:spacing w:before="40" w:after="40"/>
              <w:contextualSpacing/>
              <w:rPr>
                <w:rFonts w:ascii="Helvetica Light" w:eastAsia="Times New Roman" w:hAnsi="Helvetica Light"/>
                <w:color w:val="000000"/>
                <w:lang w:eastAsia="en-US"/>
              </w:rPr>
            </w:pPr>
            <w:r w:rsidRPr="000D157C">
              <w:rPr>
                <w:rFonts w:ascii="Helvetica Light" w:eastAsia="Times New Roman" w:hAnsi="Helvetica Light"/>
                <w:color w:val="000000"/>
                <w:lang w:eastAsia="en-US"/>
              </w:rPr>
              <w:t>Area Coordinators</w:t>
            </w:r>
          </w:p>
          <w:p w14:paraId="0A8E4776" w14:textId="77777777" w:rsidR="00C63F16" w:rsidRPr="000D157C" w:rsidRDefault="00C63F16" w:rsidP="00081AFD">
            <w:pPr>
              <w:pStyle w:val="ListParagraph"/>
              <w:numPr>
                <w:ilvl w:val="0"/>
                <w:numId w:val="10"/>
              </w:numPr>
              <w:spacing w:before="40" w:after="40"/>
              <w:contextualSpacing/>
              <w:rPr>
                <w:rFonts w:ascii="Helvetica Light" w:eastAsia="Times New Roman" w:hAnsi="Helvetica Light"/>
                <w:color w:val="000000"/>
                <w:lang w:eastAsia="en-US"/>
              </w:rPr>
            </w:pPr>
            <w:r w:rsidRPr="000D157C">
              <w:rPr>
                <w:rFonts w:ascii="Helvetica Light" w:eastAsia="Times New Roman" w:hAnsi="Helvetica Light"/>
                <w:color w:val="000000"/>
                <w:lang w:eastAsia="en-US"/>
              </w:rPr>
              <w:t>Head of Sales</w:t>
            </w:r>
          </w:p>
          <w:p w14:paraId="259E3E44" w14:textId="77777777" w:rsidR="00C63F16" w:rsidRPr="000D157C" w:rsidRDefault="00C63F16" w:rsidP="00081AFD">
            <w:pPr>
              <w:pStyle w:val="ListParagraph"/>
              <w:numPr>
                <w:ilvl w:val="0"/>
                <w:numId w:val="10"/>
              </w:numPr>
              <w:spacing w:before="40" w:after="40"/>
              <w:contextualSpacing/>
              <w:rPr>
                <w:rFonts w:ascii="Helvetica Light" w:eastAsia="Times New Roman" w:hAnsi="Helvetica Light"/>
                <w:color w:val="000000"/>
                <w:lang w:eastAsia="en-US"/>
              </w:rPr>
            </w:pPr>
            <w:r w:rsidRPr="000D157C">
              <w:rPr>
                <w:rFonts w:ascii="Helvetica Light" w:eastAsia="Times New Roman" w:hAnsi="Helvetica Light"/>
                <w:color w:val="000000"/>
                <w:lang w:eastAsia="en-US"/>
              </w:rPr>
              <w:t>Other sales</w:t>
            </w:r>
            <w:r w:rsidR="000D157C" w:rsidRPr="000D157C">
              <w:rPr>
                <w:rFonts w:ascii="Helvetica Light" w:eastAsia="Times New Roman" w:hAnsi="Helvetica Light"/>
                <w:color w:val="000000"/>
                <w:lang w:eastAsia="en-US"/>
              </w:rPr>
              <w:t xml:space="preserve"> specialists</w:t>
            </w:r>
          </w:p>
          <w:p w14:paraId="250D06E7" w14:textId="1601AD41" w:rsidR="000D157C" w:rsidRPr="000D157C" w:rsidRDefault="000D157C" w:rsidP="00081AFD">
            <w:pPr>
              <w:pStyle w:val="ListParagraph"/>
              <w:numPr>
                <w:ilvl w:val="0"/>
                <w:numId w:val="10"/>
              </w:numPr>
              <w:spacing w:before="40" w:after="40"/>
              <w:contextualSpacing/>
              <w:rPr>
                <w:rFonts w:cstheme="minorHAnsi"/>
              </w:rPr>
            </w:pPr>
            <w:r w:rsidRPr="000D157C">
              <w:rPr>
                <w:rFonts w:ascii="Helvetica Light" w:eastAsia="Times New Roman" w:hAnsi="Helvetica Light"/>
                <w:color w:val="000000"/>
                <w:lang w:eastAsia="en-US"/>
              </w:rPr>
              <w:t>Customer support</w:t>
            </w:r>
          </w:p>
        </w:tc>
      </w:tr>
      <w:tr w:rsidR="00C01223" w:rsidRPr="00D92F0E"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0D157C" w:rsidRDefault="00C01223" w:rsidP="00384900">
            <w:pPr>
              <w:spacing w:before="40" w:after="40"/>
              <w:rPr>
                <w:rFonts w:eastAsia="Times New Roman" w:cstheme="minorHAnsi"/>
                <w:b/>
                <w:lang w:eastAsia="en-GB"/>
              </w:rPr>
            </w:pPr>
            <w:r w:rsidRPr="000D157C">
              <w:rPr>
                <w:rFonts w:eastAsia="Times New Roman" w:cstheme="minorHAnsi"/>
                <w:b/>
                <w:lang w:eastAsia="en-GB"/>
              </w:rPr>
              <w:t>Other Factors</w:t>
            </w:r>
          </w:p>
          <w:p w14:paraId="0BEBF6C1" w14:textId="77777777" w:rsidR="00C01223" w:rsidRPr="000D157C" w:rsidRDefault="00C01223" w:rsidP="00384900">
            <w:pPr>
              <w:spacing w:before="40" w:after="40"/>
              <w:rPr>
                <w:rFonts w:ascii="Helvetica Light" w:eastAsia="Times New Roman" w:hAnsi="Helvetica Light" w:cs="Times New Roman"/>
                <w:color w:val="000000"/>
              </w:rPr>
            </w:pPr>
            <w:r w:rsidRPr="000D157C">
              <w:rPr>
                <w:rFonts w:eastAsia="Times New Roman" w:cstheme="minorHAnsi"/>
                <w:b/>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4F869A4E" w14:textId="6F276D76" w:rsidR="00C01223" w:rsidRPr="000D157C" w:rsidRDefault="00A04711" w:rsidP="00384900">
            <w:pPr>
              <w:spacing w:before="40" w:after="40"/>
              <w:contextualSpacing/>
              <w:rPr>
                <w:rFonts w:ascii="Helvetica Light" w:eastAsia="Times New Roman" w:hAnsi="Helvetica Light" w:cs="Times New Roman"/>
                <w:color w:val="000000"/>
              </w:rPr>
            </w:pPr>
            <w:r w:rsidRPr="000D157C">
              <w:rPr>
                <w:rFonts w:ascii="Helvetica Light" w:eastAsia="Times New Roman" w:hAnsi="Helvetica Light" w:cs="Times New Roman"/>
                <w:color w:val="000000"/>
              </w:rPr>
              <w:t>Driving licence</w:t>
            </w:r>
            <w:r w:rsidR="00AA2116" w:rsidRPr="000D157C">
              <w:rPr>
                <w:rFonts w:ascii="Helvetica Light" w:eastAsia="Times New Roman" w:hAnsi="Helvetica Light" w:cs="Times New Roman"/>
                <w:color w:val="000000"/>
              </w:rPr>
              <w:t xml:space="preserve"> essential</w:t>
            </w:r>
          </w:p>
          <w:p w14:paraId="76660FF2" w14:textId="19181B61" w:rsidR="00AA2116" w:rsidRPr="000D157C" w:rsidRDefault="00AA2116" w:rsidP="00AA2116">
            <w:pPr>
              <w:rPr>
                <w:rFonts w:ascii="Helvetica Light" w:eastAsia="Times New Roman" w:hAnsi="Helvetica Light" w:cs="Times New Roman"/>
                <w:color w:val="000000"/>
              </w:rPr>
            </w:pPr>
            <w:r w:rsidRPr="000D157C">
              <w:rPr>
                <w:rFonts w:ascii="Helvetica Light" w:eastAsia="Times New Roman" w:hAnsi="Helvetica Light" w:cs="Times New Roman"/>
                <w:color w:val="000000"/>
              </w:rPr>
              <w:t>Prepared to travel where reasonably needed in the UK, overnight stays may be required.</w:t>
            </w:r>
          </w:p>
        </w:tc>
      </w:tr>
    </w:tbl>
    <w:p w14:paraId="095E6044" w14:textId="77777777" w:rsidR="00E96F87" w:rsidRPr="00D92F0E" w:rsidRDefault="00E96F87" w:rsidP="00272C79">
      <w:pPr>
        <w:tabs>
          <w:tab w:val="left" w:pos="1655"/>
        </w:tabs>
        <w:spacing w:after="0"/>
        <w:rPr>
          <w:rFonts w:cstheme="minorHAnsi"/>
        </w:rPr>
      </w:pPr>
    </w:p>
    <w:p w14:paraId="00DCA2E3" w14:textId="77777777" w:rsidR="00E96F87" w:rsidRPr="00D92F0E" w:rsidRDefault="00E96F87" w:rsidP="00272C79">
      <w:pPr>
        <w:tabs>
          <w:tab w:val="left" w:pos="1655"/>
        </w:tabs>
        <w:spacing w:after="0"/>
        <w:rPr>
          <w:rFonts w:cstheme="minorHAnsi"/>
        </w:rPr>
      </w:pPr>
    </w:p>
    <w:p w14:paraId="3C0A1A32" w14:textId="451B78DA" w:rsidR="006E3E25" w:rsidRPr="00D92F0E" w:rsidRDefault="006E3E25" w:rsidP="00613055">
      <w:pPr>
        <w:tabs>
          <w:tab w:val="left" w:pos="1655"/>
        </w:tabs>
        <w:spacing w:after="0"/>
        <w:jc w:val="center"/>
        <w:rPr>
          <w:rFonts w:cstheme="minorHAnsi"/>
          <w:b/>
          <w:bCs/>
          <w:color w:val="00755A"/>
        </w:rPr>
      </w:pPr>
      <w:r w:rsidRPr="00D92F0E">
        <w:rPr>
          <w:rFonts w:cstheme="minorHAnsi"/>
          <w:b/>
          <w:bCs/>
          <w:color w:val="00755A"/>
        </w:rPr>
        <w:t>Person Profile</w:t>
      </w:r>
    </w:p>
    <w:p w14:paraId="4E6A94D9" w14:textId="77777777" w:rsidR="006E3E25" w:rsidRPr="00D92F0E" w:rsidRDefault="006E3E25" w:rsidP="006E3E25">
      <w:pPr>
        <w:tabs>
          <w:tab w:val="left" w:pos="1655"/>
        </w:tabs>
        <w:spacing w:after="0"/>
        <w:jc w:val="center"/>
        <w:rPr>
          <w:rFonts w:cstheme="minorHAnsi"/>
        </w:rPr>
      </w:pPr>
    </w:p>
    <w:tbl>
      <w:tblPr>
        <w:tblStyle w:val="TableGrid"/>
        <w:tblW w:w="9640" w:type="dxa"/>
        <w:tblInd w:w="-289" w:type="dxa"/>
        <w:tblLook w:val="04A0" w:firstRow="1" w:lastRow="0" w:firstColumn="1" w:lastColumn="0" w:noHBand="0" w:noVBand="1"/>
      </w:tblPr>
      <w:tblGrid>
        <w:gridCol w:w="4820"/>
        <w:gridCol w:w="4820"/>
      </w:tblGrid>
      <w:tr w:rsidR="00A12E4B" w:rsidRPr="00D92F0E" w14:paraId="05469A3E" w14:textId="77777777" w:rsidTr="00C01223">
        <w:trPr>
          <w:trHeight w:val="398"/>
        </w:trPr>
        <w:tc>
          <w:tcPr>
            <w:tcW w:w="9640" w:type="dxa"/>
            <w:gridSpan w:val="2"/>
            <w:shd w:val="clear" w:color="auto" w:fill="F2F2F2" w:themeFill="background1" w:themeFillShade="F2"/>
          </w:tcPr>
          <w:p w14:paraId="70764BCB" w14:textId="6715CEDE" w:rsidR="00A12E4B" w:rsidRPr="00D92F0E" w:rsidRDefault="00283B7E" w:rsidP="00283B7E">
            <w:pPr>
              <w:jc w:val="center"/>
              <w:rPr>
                <w:rFonts w:asciiTheme="minorHAnsi" w:hAnsiTheme="minorHAnsi" w:cstheme="minorHAnsi"/>
                <w:b/>
                <w:sz w:val="22"/>
                <w:szCs w:val="22"/>
              </w:rPr>
            </w:pPr>
            <w:r w:rsidRPr="00D92F0E">
              <w:rPr>
                <w:rFonts w:asciiTheme="minorHAnsi" w:hAnsiTheme="minorHAnsi" w:cstheme="minorHAnsi"/>
                <w:b/>
                <w:sz w:val="22"/>
                <w:szCs w:val="22"/>
              </w:rPr>
              <w:t>Required e</w:t>
            </w:r>
            <w:r w:rsidR="00A12E4B" w:rsidRPr="00D92F0E">
              <w:rPr>
                <w:rFonts w:asciiTheme="minorHAnsi" w:hAnsiTheme="minorHAnsi" w:cstheme="minorHAnsi"/>
                <w:b/>
                <w:sz w:val="22"/>
                <w:szCs w:val="22"/>
              </w:rPr>
              <w:t xml:space="preserve">xperience, </w:t>
            </w:r>
            <w:r w:rsidRPr="00D92F0E">
              <w:rPr>
                <w:rFonts w:asciiTheme="minorHAnsi" w:hAnsiTheme="minorHAnsi" w:cstheme="minorHAnsi"/>
                <w:b/>
                <w:sz w:val="22"/>
                <w:szCs w:val="22"/>
              </w:rPr>
              <w:t>qualifications,</w:t>
            </w:r>
            <w:r w:rsidR="00A12E4B" w:rsidRPr="00D92F0E">
              <w:rPr>
                <w:rFonts w:asciiTheme="minorHAnsi" w:hAnsiTheme="minorHAnsi" w:cstheme="minorHAnsi"/>
                <w:b/>
                <w:sz w:val="22"/>
                <w:szCs w:val="22"/>
              </w:rPr>
              <w:t xml:space="preserve"> and necessary knowledge </w:t>
            </w:r>
          </w:p>
        </w:tc>
      </w:tr>
      <w:tr w:rsidR="00A12E4B" w:rsidRPr="00D92F0E" w14:paraId="10EB8D22" w14:textId="77777777" w:rsidTr="00C01223">
        <w:tc>
          <w:tcPr>
            <w:tcW w:w="4820" w:type="dxa"/>
            <w:shd w:val="clear" w:color="auto" w:fill="F2F2F2" w:themeFill="background1" w:themeFillShade="F2"/>
          </w:tcPr>
          <w:p w14:paraId="0097FACB" w14:textId="77777777" w:rsidR="00A12E4B" w:rsidRPr="00D92F0E" w:rsidRDefault="00A12E4B" w:rsidP="006E3E25">
            <w:pPr>
              <w:spacing w:before="40" w:after="40"/>
              <w:jc w:val="center"/>
              <w:rPr>
                <w:rFonts w:asciiTheme="minorHAnsi" w:hAnsiTheme="minorHAnsi" w:cstheme="minorHAnsi"/>
                <w:b/>
                <w:sz w:val="22"/>
                <w:szCs w:val="22"/>
              </w:rPr>
            </w:pPr>
            <w:r w:rsidRPr="00D92F0E">
              <w:rPr>
                <w:rFonts w:asciiTheme="minorHAnsi" w:hAnsiTheme="minorHAnsi" w:cstheme="minorHAnsi"/>
                <w:b/>
                <w:sz w:val="22"/>
                <w:szCs w:val="22"/>
              </w:rPr>
              <w:t>Essential</w:t>
            </w:r>
          </w:p>
        </w:tc>
        <w:tc>
          <w:tcPr>
            <w:tcW w:w="4820" w:type="dxa"/>
            <w:shd w:val="clear" w:color="auto" w:fill="F2F2F2" w:themeFill="background1" w:themeFillShade="F2"/>
          </w:tcPr>
          <w:p w14:paraId="617CEF0C" w14:textId="77777777" w:rsidR="00A12E4B" w:rsidRPr="00D92F0E" w:rsidRDefault="00A12E4B" w:rsidP="006E3E25">
            <w:pPr>
              <w:spacing w:before="40" w:after="40"/>
              <w:jc w:val="center"/>
              <w:rPr>
                <w:rFonts w:asciiTheme="minorHAnsi" w:hAnsiTheme="minorHAnsi" w:cstheme="minorHAnsi"/>
                <w:b/>
                <w:sz w:val="22"/>
                <w:szCs w:val="22"/>
              </w:rPr>
            </w:pPr>
            <w:r w:rsidRPr="00D92F0E">
              <w:rPr>
                <w:rFonts w:asciiTheme="minorHAnsi" w:hAnsiTheme="minorHAnsi" w:cstheme="minorHAnsi"/>
                <w:b/>
                <w:sz w:val="22"/>
                <w:szCs w:val="22"/>
              </w:rPr>
              <w:t>Desirable</w:t>
            </w:r>
          </w:p>
        </w:tc>
      </w:tr>
      <w:tr w:rsidR="006E3E25" w:rsidRPr="00D92F0E" w14:paraId="3FE010CE" w14:textId="77777777" w:rsidTr="00E061A2">
        <w:trPr>
          <w:trHeight w:val="1514"/>
        </w:trPr>
        <w:tc>
          <w:tcPr>
            <w:tcW w:w="4820" w:type="dxa"/>
          </w:tcPr>
          <w:p w14:paraId="6DD26D53" w14:textId="77777777" w:rsidR="00002C5B" w:rsidRPr="00033684" w:rsidRDefault="00002C5B"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Proven sales experience, ideally in agriculture, animal health, genetics, or related industries</w:t>
            </w:r>
          </w:p>
          <w:p w14:paraId="7DB5D180" w14:textId="77777777" w:rsidR="005A7B5E" w:rsidRPr="00033684" w:rsidRDefault="005A7B5E"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In-depth product knowledge, or ability to quickly acquire knowledge, of NMR’s services including milk recording, disease testing, and genomics.</w:t>
            </w:r>
          </w:p>
          <w:p w14:paraId="6015FA8E" w14:textId="77777777" w:rsidR="001E3E88" w:rsidRPr="00033684" w:rsidRDefault="001E3E88"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Consultative selling approach with a customer-focused mindset.</w:t>
            </w:r>
          </w:p>
          <w:p w14:paraId="4639F958" w14:textId="77777777" w:rsidR="001E3E88" w:rsidRDefault="001E3E88"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Strong communication and presentation abilities.</w:t>
            </w:r>
          </w:p>
          <w:p w14:paraId="2B196DE8" w14:textId="77777777" w:rsidR="002A75C5" w:rsidRPr="003D32D9" w:rsidRDefault="002A75C5" w:rsidP="00081AFD">
            <w:pPr>
              <w:numPr>
                <w:ilvl w:val="0"/>
                <w:numId w:val="11"/>
              </w:numPr>
              <w:spacing w:after="180" w:line="276" w:lineRule="auto"/>
              <w:contextualSpacing/>
              <w:rPr>
                <w:rFonts w:ascii="Helvetica Light" w:hAnsi="Helvetica Light"/>
                <w:color w:val="000000"/>
                <w:sz w:val="22"/>
                <w:szCs w:val="22"/>
              </w:rPr>
            </w:pPr>
            <w:r w:rsidRPr="003D32D9">
              <w:rPr>
                <w:rFonts w:ascii="Helvetica Light" w:hAnsi="Helvetica Light"/>
                <w:color w:val="000000"/>
                <w:sz w:val="22"/>
                <w:szCs w:val="22"/>
              </w:rPr>
              <w:t>Commercially driven with a focus on achieving results.</w:t>
            </w:r>
          </w:p>
          <w:p w14:paraId="37921443" w14:textId="0894BFFA" w:rsidR="00002C5B" w:rsidRPr="00002C5B" w:rsidRDefault="00002C5B" w:rsidP="00B0380C">
            <w:pPr>
              <w:spacing w:after="180" w:line="276" w:lineRule="auto"/>
              <w:ind w:left="720"/>
              <w:contextualSpacing/>
              <w:rPr>
                <w:rFonts w:ascii="Helvetica Light" w:hAnsi="Helvetica Light"/>
                <w:color w:val="000000"/>
                <w:sz w:val="22"/>
                <w:szCs w:val="22"/>
              </w:rPr>
            </w:pPr>
          </w:p>
        </w:tc>
        <w:tc>
          <w:tcPr>
            <w:tcW w:w="4820" w:type="dxa"/>
          </w:tcPr>
          <w:p w14:paraId="13D421DB" w14:textId="59225152" w:rsidR="006E3E25" w:rsidRDefault="00AF2BDC" w:rsidP="00081AFD">
            <w:pPr>
              <w:numPr>
                <w:ilvl w:val="0"/>
                <w:numId w:val="11"/>
              </w:numPr>
              <w:spacing w:after="180" w:line="276" w:lineRule="auto"/>
              <w:contextualSpacing/>
              <w:rPr>
                <w:rFonts w:ascii="Helvetica Light" w:hAnsi="Helvetica Light"/>
                <w:color w:val="000000"/>
                <w:sz w:val="22"/>
                <w:szCs w:val="22"/>
              </w:rPr>
            </w:pPr>
            <w:r>
              <w:rPr>
                <w:rFonts w:ascii="Helvetica Light" w:hAnsi="Helvetica Light"/>
                <w:color w:val="000000"/>
                <w:sz w:val="22"/>
                <w:szCs w:val="22"/>
              </w:rPr>
              <w:t>A graduate, HND or equivalent in agriculture or relevant commercial experience.</w:t>
            </w:r>
          </w:p>
          <w:p w14:paraId="6E1D8ED5" w14:textId="7EFD6EFF" w:rsidR="002F7D24" w:rsidRDefault="002F7D24" w:rsidP="00081AFD">
            <w:pPr>
              <w:numPr>
                <w:ilvl w:val="0"/>
                <w:numId w:val="11"/>
              </w:numPr>
              <w:spacing w:after="180" w:line="276" w:lineRule="auto"/>
              <w:contextualSpacing/>
              <w:rPr>
                <w:rFonts w:ascii="Helvetica Light" w:hAnsi="Helvetica Light"/>
                <w:color w:val="000000"/>
                <w:sz w:val="22"/>
                <w:szCs w:val="22"/>
              </w:rPr>
            </w:pPr>
            <w:r w:rsidRPr="003D32D9">
              <w:rPr>
                <w:rFonts w:ascii="Helvetica Light" w:hAnsi="Helvetica Light"/>
                <w:color w:val="000000"/>
                <w:sz w:val="22"/>
                <w:szCs w:val="22"/>
              </w:rPr>
              <w:t>Background in the dairy or wider agricultural industry.</w:t>
            </w:r>
          </w:p>
          <w:p w14:paraId="7614DBD0" w14:textId="19419ED2" w:rsidR="00C6754E" w:rsidRDefault="00C6754E"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Understanding of herd performance data and farm management practices</w:t>
            </w:r>
          </w:p>
          <w:p w14:paraId="129BFF05" w14:textId="77777777" w:rsidR="008153DE" w:rsidRDefault="008153DE" w:rsidP="00081AFD">
            <w:pPr>
              <w:numPr>
                <w:ilvl w:val="0"/>
                <w:numId w:val="11"/>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Experience in delivering customer service reviews and developing tailored farm solutions</w:t>
            </w:r>
          </w:p>
          <w:p w14:paraId="24B6C478" w14:textId="0927A460" w:rsidR="008153DE" w:rsidRPr="002F7D24" w:rsidRDefault="008153DE" w:rsidP="00B0380C">
            <w:pPr>
              <w:spacing w:after="180" w:line="276" w:lineRule="auto"/>
              <w:ind w:left="720"/>
              <w:contextualSpacing/>
              <w:rPr>
                <w:rFonts w:ascii="Helvetica Light" w:hAnsi="Helvetica Light"/>
                <w:color w:val="000000"/>
                <w:sz w:val="22"/>
                <w:szCs w:val="22"/>
              </w:rPr>
            </w:pPr>
          </w:p>
          <w:p w14:paraId="7A20300B" w14:textId="7494D192" w:rsidR="00864BD3" w:rsidRPr="00D92F0E" w:rsidRDefault="00864BD3" w:rsidP="009334FB">
            <w:pPr>
              <w:pStyle w:val="ListParagraph"/>
              <w:spacing w:before="40" w:after="40"/>
              <w:rPr>
                <w:rFonts w:asciiTheme="minorHAnsi" w:hAnsiTheme="minorHAnsi" w:cstheme="minorHAnsi"/>
                <w:sz w:val="22"/>
                <w:szCs w:val="22"/>
              </w:rPr>
            </w:pPr>
          </w:p>
        </w:tc>
      </w:tr>
    </w:tbl>
    <w:p w14:paraId="7CD9D749" w14:textId="4C25184F" w:rsidR="00077587" w:rsidRPr="00D92F0E" w:rsidRDefault="00077587" w:rsidP="00272C79">
      <w:pPr>
        <w:tabs>
          <w:tab w:val="left" w:pos="1655"/>
        </w:tabs>
        <w:spacing w:after="0"/>
        <w:rPr>
          <w:rFonts w:cstheme="minorHAnsi"/>
        </w:rPr>
      </w:pPr>
    </w:p>
    <w:p w14:paraId="13F90EB3" w14:textId="77777777" w:rsidR="00283B7E" w:rsidRPr="00D92F0E" w:rsidRDefault="00283B7E" w:rsidP="00272C79">
      <w:pPr>
        <w:tabs>
          <w:tab w:val="left" w:pos="1655"/>
        </w:tabs>
        <w:spacing w:after="0"/>
        <w:rPr>
          <w:rFonts w:cstheme="minorHAnsi"/>
        </w:rPr>
      </w:pPr>
    </w:p>
    <w:tbl>
      <w:tblPr>
        <w:tblStyle w:val="TableGrid"/>
        <w:tblW w:w="9640" w:type="dxa"/>
        <w:tblInd w:w="-289" w:type="dxa"/>
        <w:tblLook w:val="04A0" w:firstRow="1" w:lastRow="0" w:firstColumn="1" w:lastColumn="0" w:noHBand="0" w:noVBand="1"/>
      </w:tblPr>
      <w:tblGrid>
        <w:gridCol w:w="2694"/>
        <w:gridCol w:w="6946"/>
      </w:tblGrid>
      <w:tr w:rsidR="00283B7E" w:rsidRPr="00D92F0E" w14:paraId="1571A4F3" w14:textId="77777777" w:rsidTr="00B60E62">
        <w:tc>
          <w:tcPr>
            <w:tcW w:w="2694" w:type="dxa"/>
            <w:shd w:val="clear" w:color="auto" w:fill="F2F2F2" w:themeFill="background1" w:themeFillShade="F2"/>
          </w:tcPr>
          <w:p w14:paraId="3A4E88A7" w14:textId="77777777" w:rsidR="00283B7E" w:rsidRPr="00D92F0E" w:rsidRDefault="00283B7E" w:rsidP="00E511B0">
            <w:pPr>
              <w:spacing w:before="40" w:after="40"/>
              <w:rPr>
                <w:rFonts w:asciiTheme="minorHAnsi" w:hAnsiTheme="minorHAnsi" w:cstheme="minorHAnsi"/>
                <w:b/>
                <w:bCs/>
                <w:sz w:val="22"/>
                <w:szCs w:val="22"/>
              </w:rPr>
            </w:pPr>
          </w:p>
          <w:p w14:paraId="1AF97506" w14:textId="77777777" w:rsidR="00283B7E" w:rsidRPr="00D92F0E" w:rsidRDefault="00283B7E" w:rsidP="00E511B0">
            <w:pPr>
              <w:spacing w:before="40" w:after="40"/>
              <w:rPr>
                <w:rFonts w:asciiTheme="minorHAnsi" w:hAnsiTheme="minorHAnsi" w:cstheme="minorHAnsi"/>
                <w:b/>
                <w:bCs/>
                <w:sz w:val="22"/>
                <w:szCs w:val="22"/>
              </w:rPr>
            </w:pPr>
            <w:r w:rsidRPr="00D92F0E">
              <w:rPr>
                <w:rFonts w:asciiTheme="minorHAnsi" w:hAnsiTheme="minorHAnsi" w:cstheme="minorHAnsi"/>
                <w:b/>
                <w:bCs/>
                <w:sz w:val="22"/>
                <w:szCs w:val="22"/>
              </w:rPr>
              <w:t>Key Behaviours</w:t>
            </w:r>
          </w:p>
          <w:p w14:paraId="71DD36E5" w14:textId="77777777" w:rsidR="00864BD3" w:rsidRPr="00D92F0E" w:rsidRDefault="00864BD3" w:rsidP="00E511B0">
            <w:pPr>
              <w:spacing w:before="40" w:after="40"/>
              <w:rPr>
                <w:rFonts w:asciiTheme="minorHAnsi" w:hAnsiTheme="minorHAnsi" w:cstheme="minorHAnsi"/>
                <w:b/>
                <w:bCs/>
                <w:sz w:val="22"/>
                <w:szCs w:val="22"/>
              </w:rPr>
            </w:pPr>
          </w:p>
        </w:tc>
        <w:tc>
          <w:tcPr>
            <w:tcW w:w="6946" w:type="dxa"/>
          </w:tcPr>
          <w:p w14:paraId="232C2D36" w14:textId="497949E5" w:rsidR="00C01223" w:rsidRPr="00B53566" w:rsidRDefault="00C01223" w:rsidP="00C01223">
            <w:pPr>
              <w:spacing w:before="40" w:after="40"/>
              <w:rPr>
                <w:rFonts w:ascii="Helvetica Light" w:hAnsi="Helvetica Light"/>
                <w:color w:val="000000"/>
                <w:sz w:val="22"/>
                <w:szCs w:val="22"/>
              </w:rPr>
            </w:pPr>
          </w:p>
          <w:p w14:paraId="748E416F" w14:textId="77777777" w:rsidR="000A2B3D" w:rsidRPr="00033684" w:rsidRDefault="000A2B3D" w:rsidP="00081AFD">
            <w:pPr>
              <w:numPr>
                <w:ilvl w:val="0"/>
                <w:numId w:val="3"/>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Able to work independently while contributing to the wider regional and national team.</w:t>
            </w:r>
          </w:p>
          <w:p w14:paraId="4C022DEF" w14:textId="77777777" w:rsidR="00C9362C" w:rsidRDefault="00C9362C" w:rsidP="00081AFD">
            <w:pPr>
              <w:numPr>
                <w:ilvl w:val="0"/>
                <w:numId w:val="3"/>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Passionate about the dairy industry and improving outcomes for farmers</w:t>
            </w:r>
          </w:p>
          <w:p w14:paraId="176BCF73" w14:textId="7DDE8E4F" w:rsidR="00773F65" w:rsidRPr="00773F65" w:rsidRDefault="002D75D8" w:rsidP="00081AFD">
            <w:pPr>
              <w:numPr>
                <w:ilvl w:val="0"/>
                <w:numId w:val="3"/>
              </w:numPr>
              <w:spacing w:after="180" w:line="276" w:lineRule="auto"/>
              <w:contextualSpacing/>
              <w:rPr>
                <w:rFonts w:ascii="Helvetica Light" w:hAnsi="Helvetica Light"/>
                <w:color w:val="000000"/>
                <w:sz w:val="22"/>
                <w:szCs w:val="22"/>
              </w:rPr>
            </w:pPr>
            <w:r w:rsidRPr="00033684">
              <w:rPr>
                <w:rFonts w:ascii="Helvetica Light" w:hAnsi="Helvetica Light"/>
                <w:color w:val="000000"/>
                <w:sz w:val="22"/>
                <w:szCs w:val="22"/>
              </w:rPr>
              <w:t>Strong relationship management skills with the ability to engage, influence, and build trust</w:t>
            </w:r>
          </w:p>
          <w:p w14:paraId="1E022853" w14:textId="77777777" w:rsidR="00773F65" w:rsidRPr="00773F65" w:rsidRDefault="00773F65" w:rsidP="00081AFD">
            <w:pPr>
              <w:numPr>
                <w:ilvl w:val="0"/>
                <w:numId w:val="3"/>
              </w:numPr>
              <w:tabs>
                <w:tab w:val="num" w:pos="720"/>
              </w:tabs>
              <w:spacing w:after="180" w:line="276" w:lineRule="auto"/>
              <w:contextualSpacing/>
              <w:rPr>
                <w:rFonts w:ascii="Helvetica Light" w:hAnsi="Helvetica Light"/>
                <w:color w:val="000000"/>
                <w:sz w:val="22"/>
                <w:szCs w:val="22"/>
              </w:rPr>
            </w:pPr>
            <w:r w:rsidRPr="00773F65">
              <w:rPr>
                <w:rFonts w:ascii="Helvetica Light" w:hAnsi="Helvetica Light"/>
                <w:color w:val="000000"/>
                <w:sz w:val="22"/>
                <w:szCs w:val="22"/>
              </w:rPr>
              <w:lastRenderedPageBreak/>
              <w:t>Demonstrates a strong commitment to understanding customer needs and delivering exceptional service.</w:t>
            </w:r>
          </w:p>
          <w:p w14:paraId="53D1BECF" w14:textId="77777777" w:rsidR="00773F65" w:rsidRPr="00773F65" w:rsidRDefault="00773F65" w:rsidP="00081AFD">
            <w:pPr>
              <w:numPr>
                <w:ilvl w:val="0"/>
                <w:numId w:val="3"/>
              </w:numPr>
              <w:tabs>
                <w:tab w:val="num" w:pos="720"/>
              </w:tabs>
              <w:spacing w:after="180" w:line="276" w:lineRule="auto"/>
              <w:contextualSpacing/>
              <w:rPr>
                <w:rFonts w:ascii="Helvetica Light" w:hAnsi="Helvetica Light"/>
                <w:color w:val="000000"/>
                <w:sz w:val="22"/>
                <w:szCs w:val="22"/>
              </w:rPr>
            </w:pPr>
            <w:r w:rsidRPr="00773F65">
              <w:rPr>
                <w:rFonts w:ascii="Helvetica Light" w:hAnsi="Helvetica Light"/>
                <w:color w:val="000000"/>
                <w:sz w:val="22"/>
                <w:szCs w:val="22"/>
              </w:rPr>
              <w:t>Builds trust and long-term relationships through proactive engagement and support.</w:t>
            </w:r>
          </w:p>
          <w:p w14:paraId="2D3151FF" w14:textId="2356658F" w:rsidR="003A332D" w:rsidRPr="003A332D" w:rsidRDefault="003A332D" w:rsidP="00081AFD">
            <w:pPr>
              <w:numPr>
                <w:ilvl w:val="0"/>
                <w:numId w:val="3"/>
              </w:numPr>
              <w:spacing w:after="180" w:line="276" w:lineRule="auto"/>
              <w:contextualSpacing/>
              <w:rPr>
                <w:rFonts w:ascii="Helvetica Light" w:hAnsi="Helvetica Light"/>
                <w:color w:val="000000"/>
                <w:sz w:val="22"/>
                <w:szCs w:val="22"/>
              </w:rPr>
            </w:pPr>
            <w:r w:rsidRPr="00B53566">
              <w:rPr>
                <w:rFonts w:ascii="Helvetica Light" w:hAnsi="Helvetica Light"/>
                <w:color w:val="000000"/>
                <w:sz w:val="22"/>
                <w:szCs w:val="22"/>
              </w:rPr>
              <w:t>Ta</w:t>
            </w:r>
            <w:r w:rsidRPr="003A332D">
              <w:rPr>
                <w:rFonts w:ascii="Helvetica Light" w:hAnsi="Helvetica Light"/>
                <w:color w:val="000000"/>
                <w:sz w:val="22"/>
                <w:szCs w:val="22"/>
              </w:rPr>
              <w:t xml:space="preserve">kes ownership of customer queries and issues, ensuring timely resolution. </w:t>
            </w:r>
          </w:p>
          <w:p w14:paraId="5823620D" w14:textId="4796F351" w:rsidR="003A332D" w:rsidRPr="003A332D" w:rsidRDefault="003A332D" w:rsidP="00081AFD">
            <w:pPr>
              <w:numPr>
                <w:ilvl w:val="0"/>
                <w:numId w:val="3"/>
              </w:numPr>
              <w:spacing w:after="180" w:line="276" w:lineRule="auto"/>
              <w:contextualSpacing/>
              <w:rPr>
                <w:rFonts w:ascii="Helvetica Light" w:hAnsi="Helvetica Light"/>
                <w:color w:val="000000"/>
                <w:sz w:val="22"/>
                <w:szCs w:val="22"/>
              </w:rPr>
            </w:pPr>
            <w:r w:rsidRPr="003A332D">
              <w:rPr>
                <w:rFonts w:ascii="Helvetica Light" w:hAnsi="Helvetica Light"/>
                <w:color w:val="000000"/>
                <w:sz w:val="22"/>
                <w:szCs w:val="22"/>
              </w:rPr>
              <w:t>Uses data and insights to inform decisions and add value to customer interactions.</w:t>
            </w:r>
          </w:p>
          <w:p w14:paraId="5B2D1C4A" w14:textId="375F3407" w:rsidR="00E858CC" w:rsidRPr="00E858CC" w:rsidRDefault="00B53566" w:rsidP="00081AFD">
            <w:pPr>
              <w:numPr>
                <w:ilvl w:val="0"/>
                <w:numId w:val="3"/>
              </w:numPr>
              <w:spacing w:after="180" w:line="276" w:lineRule="auto"/>
              <w:contextualSpacing/>
              <w:rPr>
                <w:rFonts w:ascii="Helvetica Light" w:hAnsi="Helvetica Light"/>
                <w:color w:val="000000"/>
                <w:sz w:val="22"/>
                <w:szCs w:val="22"/>
              </w:rPr>
            </w:pPr>
            <w:r w:rsidRPr="00B53566">
              <w:rPr>
                <w:rFonts w:ascii="Helvetica Light" w:hAnsi="Helvetica Light"/>
                <w:color w:val="000000"/>
                <w:sz w:val="22"/>
                <w:szCs w:val="22"/>
              </w:rPr>
              <w:t>Works</w:t>
            </w:r>
            <w:r w:rsidR="00E858CC" w:rsidRPr="00E858CC">
              <w:rPr>
                <w:rFonts w:ascii="Helvetica Light" w:hAnsi="Helvetica Light"/>
                <w:color w:val="000000"/>
                <w:sz w:val="22"/>
                <w:szCs w:val="22"/>
              </w:rPr>
              <w:t xml:space="preserve"> effectively with colleagues across departments and partner organisations to deliver joined-up solutions. </w:t>
            </w:r>
          </w:p>
          <w:p w14:paraId="6CA31B72" w14:textId="5A5BB3D4" w:rsidR="00E858CC" w:rsidRPr="00E858CC" w:rsidRDefault="00E858CC" w:rsidP="00081AFD">
            <w:pPr>
              <w:numPr>
                <w:ilvl w:val="0"/>
                <w:numId w:val="3"/>
              </w:numPr>
              <w:spacing w:after="180" w:line="276" w:lineRule="auto"/>
              <w:contextualSpacing/>
              <w:rPr>
                <w:rFonts w:ascii="Helvetica Light" w:hAnsi="Helvetica Light"/>
                <w:color w:val="000000"/>
                <w:sz w:val="22"/>
                <w:szCs w:val="22"/>
              </w:rPr>
            </w:pPr>
            <w:r w:rsidRPr="00E858CC">
              <w:rPr>
                <w:rFonts w:ascii="Helvetica Light" w:hAnsi="Helvetica Light"/>
                <w:color w:val="000000"/>
                <w:sz w:val="22"/>
                <w:szCs w:val="22"/>
              </w:rPr>
              <w:t>Shares knowledge and best practices to support team success.</w:t>
            </w:r>
          </w:p>
          <w:p w14:paraId="00B3FADF" w14:textId="0B0EAA34" w:rsidR="00E858CC" w:rsidRPr="00E858CC" w:rsidRDefault="00E858CC" w:rsidP="00081AFD">
            <w:pPr>
              <w:numPr>
                <w:ilvl w:val="0"/>
                <w:numId w:val="3"/>
              </w:numPr>
              <w:spacing w:after="180" w:line="276" w:lineRule="auto"/>
              <w:contextualSpacing/>
              <w:rPr>
                <w:rFonts w:ascii="Helvetica Light" w:hAnsi="Helvetica Light"/>
                <w:color w:val="000000"/>
                <w:sz w:val="22"/>
                <w:szCs w:val="22"/>
              </w:rPr>
            </w:pPr>
            <w:r w:rsidRPr="00E858CC">
              <w:rPr>
                <w:rFonts w:ascii="Helvetica Light" w:hAnsi="Helvetica Light"/>
                <w:color w:val="000000"/>
                <w:sz w:val="22"/>
                <w:szCs w:val="22"/>
              </w:rPr>
              <w:t xml:space="preserve">Responds positively to change and seeks ways to improve processes and customer experience. </w:t>
            </w:r>
          </w:p>
          <w:p w14:paraId="13ABFEE0" w14:textId="4CA44CBB" w:rsidR="00E858CC" w:rsidRPr="00E858CC" w:rsidRDefault="00E858CC" w:rsidP="00081AFD">
            <w:pPr>
              <w:numPr>
                <w:ilvl w:val="0"/>
                <w:numId w:val="3"/>
              </w:numPr>
              <w:spacing w:after="180" w:line="276" w:lineRule="auto"/>
              <w:contextualSpacing/>
              <w:rPr>
                <w:rFonts w:ascii="Helvetica Light" w:hAnsi="Helvetica Light"/>
                <w:color w:val="000000"/>
                <w:sz w:val="22"/>
                <w:szCs w:val="22"/>
              </w:rPr>
            </w:pPr>
            <w:r w:rsidRPr="00E858CC">
              <w:rPr>
                <w:rFonts w:ascii="Helvetica Light" w:hAnsi="Helvetica Light"/>
                <w:color w:val="000000"/>
                <w:sz w:val="22"/>
                <w:szCs w:val="22"/>
              </w:rPr>
              <w:t>Keeps up to date with industry trends and company initiatives.</w:t>
            </w:r>
          </w:p>
          <w:p w14:paraId="1600843F" w14:textId="3091F00E" w:rsidR="002D75D8" w:rsidRPr="00033684" w:rsidRDefault="002D75D8" w:rsidP="00B53566">
            <w:pPr>
              <w:spacing w:after="180" w:line="276" w:lineRule="auto"/>
              <w:ind w:left="720"/>
              <w:contextualSpacing/>
              <w:rPr>
                <w:rFonts w:ascii="Helvetica Light" w:hAnsi="Helvetica Light"/>
                <w:color w:val="000000"/>
                <w:sz w:val="22"/>
                <w:szCs w:val="22"/>
              </w:rPr>
            </w:pPr>
          </w:p>
          <w:p w14:paraId="33A67F62" w14:textId="77777777" w:rsidR="00283B7E" w:rsidRPr="00B53566" w:rsidRDefault="00283B7E" w:rsidP="00B0380C">
            <w:pPr>
              <w:contextualSpacing/>
              <w:rPr>
                <w:rFonts w:ascii="Helvetica Light" w:hAnsi="Helvetica Light"/>
                <w:color w:val="000000"/>
                <w:sz w:val="22"/>
                <w:szCs w:val="22"/>
              </w:rPr>
            </w:pPr>
          </w:p>
        </w:tc>
      </w:tr>
      <w:tr w:rsidR="00C01223" w:rsidRPr="00D92F0E" w14:paraId="0347D838" w14:textId="77777777" w:rsidTr="00B60E62">
        <w:tc>
          <w:tcPr>
            <w:tcW w:w="2694" w:type="dxa"/>
            <w:shd w:val="clear" w:color="auto" w:fill="F2F2F2" w:themeFill="background1" w:themeFillShade="F2"/>
          </w:tcPr>
          <w:p w14:paraId="44F2FD54" w14:textId="4B465BEF" w:rsidR="00C01223" w:rsidRPr="00D92F0E" w:rsidRDefault="00C01223" w:rsidP="00E511B0">
            <w:pPr>
              <w:spacing w:before="40" w:after="40"/>
              <w:rPr>
                <w:rFonts w:asciiTheme="minorHAnsi" w:hAnsiTheme="minorHAnsi" w:cstheme="minorHAnsi"/>
                <w:b/>
                <w:bCs/>
                <w:sz w:val="22"/>
                <w:szCs w:val="22"/>
              </w:rPr>
            </w:pPr>
            <w:r w:rsidRPr="00D92F0E">
              <w:rPr>
                <w:rFonts w:asciiTheme="minorHAnsi" w:hAnsiTheme="minorHAnsi" w:cstheme="minorHAnsi"/>
                <w:b/>
                <w:bCs/>
                <w:sz w:val="22"/>
                <w:szCs w:val="22"/>
              </w:rPr>
              <w:lastRenderedPageBreak/>
              <w:t>AB Agri High Performance Framework</w:t>
            </w:r>
          </w:p>
        </w:tc>
        <w:tc>
          <w:tcPr>
            <w:tcW w:w="6946" w:type="dxa"/>
          </w:tcPr>
          <w:p w14:paraId="08D582A3" w14:textId="27CF3DAB" w:rsidR="00C01223" w:rsidRPr="000D157C" w:rsidRDefault="00E96F87" w:rsidP="00C01223">
            <w:pPr>
              <w:spacing w:before="40" w:after="40"/>
              <w:rPr>
                <w:rFonts w:ascii="Helvetica Light" w:hAnsi="Helvetica Light"/>
                <w:color w:val="000000"/>
                <w:sz w:val="22"/>
                <w:szCs w:val="22"/>
              </w:rPr>
            </w:pPr>
            <w:r w:rsidRPr="000D157C">
              <w:rPr>
                <w:rFonts w:ascii="Helvetica Light" w:hAnsi="Helvetica Light"/>
                <w:color w:val="000000"/>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0D157C" w:rsidRDefault="00E96F87" w:rsidP="00C01223">
            <w:pPr>
              <w:spacing w:before="40" w:after="40"/>
              <w:rPr>
                <w:rFonts w:ascii="Helvetica Light" w:hAnsi="Helvetica Light"/>
                <w:color w:val="000000"/>
                <w:sz w:val="22"/>
                <w:szCs w:val="22"/>
              </w:rPr>
            </w:pPr>
          </w:p>
          <w:p w14:paraId="406465CC" w14:textId="600EFE94" w:rsidR="00E96F87" w:rsidRPr="000D157C" w:rsidRDefault="00E96F87" w:rsidP="00081AFD">
            <w:pPr>
              <w:pStyle w:val="ListParagraph"/>
              <w:numPr>
                <w:ilvl w:val="0"/>
                <w:numId w:val="2"/>
              </w:numPr>
              <w:spacing w:before="40" w:after="40"/>
              <w:rPr>
                <w:rFonts w:ascii="Helvetica Light" w:eastAsia="Times New Roman" w:hAnsi="Helvetica Light"/>
                <w:color w:val="000000"/>
                <w:sz w:val="22"/>
                <w:szCs w:val="22"/>
              </w:rPr>
            </w:pPr>
            <w:r w:rsidRPr="000D157C">
              <w:rPr>
                <w:rFonts w:ascii="Helvetica Light" w:eastAsia="Times New Roman" w:hAnsi="Helvetica Light"/>
                <w:color w:val="000000"/>
                <w:sz w:val="22"/>
                <w:szCs w:val="22"/>
              </w:rPr>
              <w:t xml:space="preserve">Pioneering – </w:t>
            </w:r>
            <w:r w:rsidR="004A4BB2" w:rsidRPr="000D157C">
              <w:rPr>
                <w:rFonts w:ascii="Helvetica Light" w:eastAsia="Times New Roman" w:hAnsi="Helvetica Light"/>
                <w:color w:val="000000"/>
                <w:sz w:val="22"/>
                <w:szCs w:val="22"/>
              </w:rPr>
              <w:t>Curious</w:t>
            </w:r>
            <w:r w:rsidRPr="000D157C">
              <w:rPr>
                <w:rFonts w:ascii="Helvetica Light" w:eastAsia="Times New Roman" w:hAnsi="Helvetica Light"/>
                <w:color w:val="000000"/>
                <w:sz w:val="22"/>
                <w:szCs w:val="22"/>
              </w:rPr>
              <w:t xml:space="preserve">, spirited and bold. We lead the right way. </w:t>
            </w:r>
          </w:p>
          <w:p w14:paraId="665B1A68" w14:textId="77777777" w:rsidR="00E96F87" w:rsidRPr="000D157C" w:rsidRDefault="00E96F87" w:rsidP="00081AFD">
            <w:pPr>
              <w:pStyle w:val="ListParagraph"/>
              <w:numPr>
                <w:ilvl w:val="0"/>
                <w:numId w:val="2"/>
              </w:numPr>
              <w:spacing w:before="40" w:after="40"/>
              <w:rPr>
                <w:rFonts w:ascii="Helvetica Light" w:eastAsia="Times New Roman" w:hAnsi="Helvetica Light"/>
                <w:color w:val="000000"/>
                <w:sz w:val="22"/>
                <w:szCs w:val="22"/>
              </w:rPr>
            </w:pPr>
            <w:r w:rsidRPr="000D157C">
              <w:rPr>
                <w:rFonts w:ascii="Helvetica Light" w:eastAsia="Times New Roman" w:hAnsi="Helvetica Light"/>
                <w:color w:val="000000"/>
                <w:sz w:val="22"/>
                <w:szCs w:val="22"/>
              </w:rPr>
              <w:t>Excellence – We seek excellence in all that we do.</w:t>
            </w:r>
          </w:p>
          <w:p w14:paraId="18EBFC94" w14:textId="77777777" w:rsidR="00E96F87" w:rsidRPr="000D157C" w:rsidRDefault="00E96F87" w:rsidP="00081AFD">
            <w:pPr>
              <w:pStyle w:val="ListParagraph"/>
              <w:numPr>
                <w:ilvl w:val="0"/>
                <w:numId w:val="2"/>
              </w:numPr>
              <w:spacing w:before="40" w:after="40"/>
              <w:rPr>
                <w:rFonts w:ascii="Helvetica Light" w:eastAsia="Times New Roman" w:hAnsi="Helvetica Light"/>
                <w:color w:val="000000"/>
                <w:sz w:val="22"/>
                <w:szCs w:val="22"/>
              </w:rPr>
            </w:pPr>
            <w:r w:rsidRPr="000D157C">
              <w:rPr>
                <w:rFonts w:ascii="Helvetica Light" w:eastAsia="Times New Roman" w:hAnsi="Helvetica Light"/>
                <w:color w:val="000000"/>
                <w:sz w:val="22"/>
                <w:szCs w:val="22"/>
              </w:rPr>
              <w:t xml:space="preserve">Growth – We create ways for our people and customers to thrive. That’s how we keep making a difference. </w:t>
            </w:r>
          </w:p>
          <w:p w14:paraId="38ED50F7" w14:textId="628F60C3" w:rsidR="00E96F87" w:rsidRPr="00D92F0E" w:rsidRDefault="00E96F87" w:rsidP="00E96F87">
            <w:pPr>
              <w:pStyle w:val="ListParagraph"/>
              <w:spacing w:before="40" w:after="40"/>
              <w:rPr>
                <w:rFonts w:asciiTheme="minorHAnsi" w:eastAsia="Times New Roman" w:hAnsiTheme="minorHAnsi" w:cstheme="minorHAnsi"/>
                <w:sz w:val="22"/>
                <w:szCs w:val="22"/>
              </w:rPr>
            </w:pPr>
          </w:p>
        </w:tc>
      </w:tr>
    </w:tbl>
    <w:p w14:paraId="63F14770" w14:textId="77777777" w:rsidR="00283B7E" w:rsidRPr="00D92F0E" w:rsidRDefault="00283B7E" w:rsidP="00272C79">
      <w:pPr>
        <w:tabs>
          <w:tab w:val="left" w:pos="1655"/>
        </w:tabs>
        <w:spacing w:after="0"/>
        <w:rPr>
          <w:rFonts w:cstheme="minorHAnsi"/>
        </w:rPr>
      </w:pPr>
    </w:p>
    <w:p w14:paraId="7878FBAC" w14:textId="5F550006" w:rsidR="00077587" w:rsidRPr="00D92F0E" w:rsidRDefault="00077587" w:rsidP="00272C79">
      <w:pPr>
        <w:tabs>
          <w:tab w:val="left" w:pos="1655"/>
        </w:tabs>
        <w:spacing w:after="0"/>
        <w:rPr>
          <w:rFonts w:cstheme="minorHAnsi"/>
        </w:rPr>
      </w:pPr>
    </w:p>
    <w:p w14:paraId="68B18CFE" w14:textId="77777777" w:rsidR="00E92205" w:rsidRPr="00D92F0E" w:rsidRDefault="00E92205" w:rsidP="00272C79">
      <w:pPr>
        <w:tabs>
          <w:tab w:val="left" w:pos="1655"/>
        </w:tabs>
        <w:spacing w:after="0"/>
        <w:rPr>
          <w:rFonts w:cstheme="minorHAnsi"/>
        </w:rPr>
      </w:pPr>
    </w:p>
    <w:sectPr w:rsidR="00E92205" w:rsidRPr="00D92F0E" w:rsidSect="00E92205">
      <w:headerReference w:type="even" r:id="rId12"/>
      <w:headerReference w:type="default" r:id="rId13"/>
      <w:footerReference w:type="even" r:id="rId14"/>
      <w:footerReference w:type="default" r:id="rId15"/>
      <w:headerReference w:type="first" r:id="rId16"/>
      <w:footerReference w:type="first" r:id="rId17"/>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2EDA" w14:textId="77777777" w:rsidR="000C41E5" w:rsidRDefault="000C41E5" w:rsidP="0020039E">
      <w:pPr>
        <w:spacing w:after="0" w:line="240" w:lineRule="auto"/>
      </w:pPr>
      <w:r>
        <w:separator/>
      </w:r>
    </w:p>
  </w:endnote>
  <w:endnote w:type="continuationSeparator" w:id="0">
    <w:p w14:paraId="60902E3A" w14:textId="77777777" w:rsidR="000C41E5" w:rsidRDefault="000C41E5"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Light">
    <w:altName w:val="Arial Nova Light"/>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B399" w14:textId="77777777" w:rsidR="006A73CA" w:rsidRDefault="006A7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21E7" w14:textId="77777777" w:rsidR="000C41E5" w:rsidRDefault="000C41E5" w:rsidP="0020039E">
      <w:pPr>
        <w:spacing w:after="0" w:line="240" w:lineRule="auto"/>
      </w:pPr>
      <w:r>
        <w:separator/>
      </w:r>
    </w:p>
  </w:footnote>
  <w:footnote w:type="continuationSeparator" w:id="0">
    <w:p w14:paraId="4A5273DC" w14:textId="77777777" w:rsidR="000C41E5" w:rsidRDefault="000C41E5"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5800" w14:textId="65FC1A58" w:rsidR="006A73CA" w:rsidRDefault="006A7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A731" w14:textId="138B8C98" w:rsidR="006A73CA" w:rsidRDefault="006A7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77276B91" w:rsidR="00C308DF" w:rsidRPr="006E3E25" w:rsidRDefault="00941034">
    <w:pPr>
      <w:pStyle w:val="Header"/>
      <w:rPr>
        <w:rFonts w:ascii="Aptos" w:hAnsi="Aptos"/>
        <w:b/>
        <w:bCs/>
        <w:sz w:val="24"/>
        <w:szCs w:val="24"/>
      </w:rPr>
    </w:pPr>
    <w:r>
      <w:rPr>
        <w:rFonts w:ascii="Aptos" w:hAnsi="Aptos"/>
        <w:b/>
        <w:bCs/>
        <w:noProof/>
        <w:sz w:val="24"/>
        <w:szCs w:val="24"/>
      </w:rPr>
      <w:drawing>
        <wp:anchor distT="0" distB="0" distL="114300" distR="114300" simplePos="0" relativeHeight="251657728" behindDoc="1" locked="0" layoutInCell="1" allowOverlap="1" wp14:anchorId="1D4BADD7" wp14:editId="450139ED">
          <wp:simplePos x="0" y="0"/>
          <wp:positionH relativeFrom="column">
            <wp:posOffset>-547562</wp:posOffset>
          </wp:positionH>
          <wp:positionV relativeFrom="paragraph">
            <wp:posOffset>-154245</wp:posOffset>
          </wp:positionV>
          <wp:extent cx="1495425" cy="896620"/>
          <wp:effectExtent l="0" t="0" r="9525" b="0"/>
          <wp:wrapTight wrapText="bothSides">
            <wp:wrapPolygon edited="0">
              <wp:start x="0" y="0"/>
              <wp:lineTo x="0" y="21110"/>
              <wp:lineTo x="21462" y="21110"/>
              <wp:lineTo x="21462" y="0"/>
              <wp:lineTo x="0" y="0"/>
            </wp:wrapPolygon>
          </wp:wrapTight>
          <wp:docPr id="1187720817" name="Picture 1" descr="A colorful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20817" name="Picture 1" descr="A colorful rectangles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96620"/>
                  </a:xfrm>
                  <a:prstGeom prst="rect">
                    <a:avLst/>
                  </a:prstGeom>
                </pic:spPr>
              </pic:pic>
            </a:graphicData>
          </a:graphic>
          <wp14:sizeRelH relativeFrom="page">
            <wp14:pctWidth>0</wp14:pctWidth>
          </wp14:sizeRelH>
          <wp14:sizeRelV relativeFrom="page">
            <wp14:pctHeight>0</wp14:pctHeight>
          </wp14:sizeRelV>
        </wp:anchor>
      </w:drawing>
    </w:r>
    <w:r w:rsidR="00C308DF" w:rsidRPr="006E3E25">
      <w:rPr>
        <w:rFonts w:ascii="Aptos" w:hAnsi="Aptos"/>
        <w:b/>
        <w:bCs/>
        <w:noProof/>
        <w:sz w:val="24"/>
        <w:szCs w:val="24"/>
      </w:rPr>
      <w:drawing>
        <wp:anchor distT="0" distB="0" distL="114300" distR="114300" simplePos="0" relativeHeight="251656704"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93E"/>
    <w:multiLevelType w:val="multilevel"/>
    <w:tmpl w:val="1C54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67D36"/>
    <w:multiLevelType w:val="multilevel"/>
    <w:tmpl w:val="929E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F54E7E"/>
    <w:multiLevelType w:val="multilevel"/>
    <w:tmpl w:val="881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21AA2"/>
    <w:multiLevelType w:val="multilevel"/>
    <w:tmpl w:val="F3B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5E4E71"/>
    <w:multiLevelType w:val="hybridMultilevel"/>
    <w:tmpl w:val="9FF6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7" w15:restartNumberingAfterBreak="0">
    <w:nsid w:val="7749042E"/>
    <w:multiLevelType w:val="multilevel"/>
    <w:tmpl w:val="383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637DE7"/>
    <w:multiLevelType w:val="multilevel"/>
    <w:tmpl w:val="B72A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A438C6"/>
    <w:multiLevelType w:val="hybridMultilevel"/>
    <w:tmpl w:val="662C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2F610C"/>
    <w:multiLevelType w:val="multilevel"/>
    <w:tmpl w:val="881A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7665441">
    <w:abstractNumId w:val="6"/>
  </w:num>
  <w:num w:numId="2" w16cid:durableId="1156995145">
    <w:abstractNumId w:val="3"/>
  </w:num>
  <w:num w:numId="3" w16cid:durableId="931931407">
    <w:abstractNumId w:val="5"/>
  </w:num>
  <w:num w:numId="4" w16cid:durableId="624433987">
    <w:abstractNumId w:val="7"/>
  </w:num>
  <w:num w:numId="5" w16cid:durableId="2117479439">
    <w:abstractNumId w:val="0"/>
  </w:num>
  <w:num w:numId="6" w16cid:durableId="1198079066">
    <w:abstractNumId w:val="10"/>
  </w:num>
  <w:num w:numId="7" w16cid:durableId="315643760">
    <w:abstractNumId w:val="1"/>
  </w:num>
  <w:num w:numId="8" w16cid:durableId="780338859">
    <w:abstractNumId w:val="4"/>
  </w:num>
  <w:num w:numId="9" w16cid:durableId="1340887276">
    <w:abstractNumId w:val="2"/>
  </w:num>
  <w:num w:numId="10" w16cid:durableId="370804662">
    <w:abstractNumId w:val="9"/>
  </w:num>
  <w:num w:numId="11" w16cid:durableId="13304062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02C5B"/>
    <w:rsid w:val="000606B8"/>
    <w:rsid w:val="00061A0A"/>
    <w:rsid w:val="00077470"/>
    <w:rsid w:val="00077587"/>
    <w:rsid w:val="00081AFD"/>
    <w:rsid w:val="000A2B3D"/>
    <w:rsid w:val="000A4F13"/>
    <w:rsid w:val="000B299D"/>
    <w:rsid w:val="000C41E5"/>
    <w:rsid w:val="000D0D6F"/>
    <w:rsid w:val="000D157C"/>
    <w:rsid w:val="000E3C91"/>
    <w:rsid w:val="000E6878"/>
    <w:rsid w:val="000F497B"/>
    <w:rsid w:val="00111E37"/>
    <w:rsid w:val="00115179"/>
    <w:rsid w:val="00155DB2"/>
    <w:rsid w:val="00163A3B"/>
    <w:rsid w:val="001744CA"/>
    <w:rsid w:val="00184DD9"/>
    <w:rsid w:val="00185BA8"/>
    <w:rsid w:val="00186C08"/>
    <w:rsid w:val="001A2E11"/>
    <w:rsid w:val="001B7B1C"/>
    <w:rsid w:val="001E3E88"/>
    <w:rsid w:val="0020039E"/>
    <w:rsid w:val="0020713A"/>
    <w:rsid w:val="0023163C"/>
    <w:rsid w:val="00240F4B"/>
    <w:rsid w:val="002645D0"/>
    <w:rsid w:val="00272C79"/>
    <w:rsid w:val="00275D4C"/>
    <w:rsid w:val="00276D26"/>
    <w:rsid w:val="00283B7E"/>
    <w:rsid w:val="00284A02"/>
    <w:rsid w:val="002A75C5"/>
    <w:rsid w:val="002C3094"/>
    <w:rsid w:val="002D75D8"/>
    <w:rsid w:val="002E4A25"/>
    <w:rsid w:val="002F0AFE"/>
    <w:rsid w:val="002F4A06"/>
    <w:rsid w:val="002F7D24"/>
    <w:rsid w:val="00313F1D"/>
    <w:rsid w:val="00330827"/>
    <w:rsid w:val="003324A9"/>
    <w:rsid w:val="0034574F"/>
    <w:rsid w:val="00347F99"/>
    <w:rsid w:val="00375AAC"/>
    <w:rsid w:val="00387A67"/>
    <w:rsid w:val="003A332D"/>
    <w:rsid w:val="003B2EB7"/>
    <w:rsid w:val="003B6AC9"/>
    <w:rsid w:val="003B7128"/>
    <w:rsid w:val="003F5364"/>
    <w:rsid w:val="0040764A"/>
    <w:rsid w:val="004107AD"/>
    <w:rsid w:val="0042170F"/>
    <w:rsid w:val="0042559A"/>
    <w:rsid w:val="004848CC"/>
    <w:rsid w:val="004A4BB2"/>
    <w:rsid w:val="004B6A53"/>
    <w:rsid w:val="004E097F"/>
    <w:rsid w:val="004E3C13"/>
    <w:rsid w:val="00501786"/>
    <w:rsid w:val="00523401"/>
    <w:rsid w:val="005534E5"/>
    <w:rsid w:val="00554CD7"/>
    <w:rsid w:val="005A7B5E"/>
    <w:rsid w:val="005E5258"/>
    <w:rsid w:val="005F06E3"/>
    <w:rsid w:val="005F75F2"/>
    <w:rsid w:val="00613055"/>
    <w:rsid w:val="00613C4D"/>
    <w:rsid w:val="00620764"/>
    <w:rsid w:val="00627169"/>
    <w:rsid w:val="00641315"/>
    <w:rsid w:val="006621A0"/>
    <w:rsid w:val="006A73CA"/>
    <w:rsid w:val="006A75E6"/>
    <w:rsid w:val="006B416F"/>
    <w:rsid w:val="006D14B9"/>
    <w:rsid w:val="006E3E25"/>
    <w:rsid w:val="00773F65"/>
    <w:rsid w:val="0078338C"/>
    <w:rsid w:val="0078546A"/>
    <w:rsid w:val="00785CD5"/>
    <w:rsid w:val="007862A8"/>
    <w:rsid w:val="00791719"/>
    <w:rsid w:val="007975AA"/>
    <w:rsid w:val="007B3BDE"/>
    <w:rsid w:val="007C637B"/>
    <w:rsid w:val="007D2251"/>
    <w:rsid w:val="00807084"/>
    <w:rsid w:val="008153DE"/>
    <w:rsid w:val="008219D7"/>
    <w:rsid w:val="00824371"/>
    <w:rsid w:val="008639BD"/>
    <w:rsid w:val="00864BD3"/>
    <w:rsid w:val="00877DDE"/>
    <w:rsid w:val="008837AB"/>
    <w:rsid w:val="00893582"/>
    <w:rsid w:val="008A51E3"/>
    <w:rsid w:val="008B01A3"/>
    <w:rsid w:val="008C57B4"/>
    <w:rsid w:val="008F33DF"/>
    <w:rsid w:val="009019E7"/>
    <w:rsid w:val="009334FB"/>
    <w:rsid w:val="00941034"/>
    <w:rsid w:val="009426E6"/>
    <w:rsid w:val="00950BFE"/>
    <w:rsid w:val="00965531"/>
    <w:rsid w:val="00965975"/>
    <w:rsid w:val="009A61CF"/>
    <w:rsid w:val="009B68DD"/>
    <w:rsid w:val="009C0DEC"/>
    <w:rsid w:val="009C10CE"/>
    <w:rsid w:val="009D4E27"/>
    <w:rsid w:val="009E07FF"/>
    <w:rsid w:val="009F3689"/>
    <w:rsid w:val="00A04711"/>
    <w:rsid w:val="00A12E4B"/>
    <w:rsid w:val="00A13974"/>
    <w:rsid w:val="00A445A9"/>
    <w:rsid w:val="00A60D75"/>
    <w:rsid w:val="00A667B7"/>
    <w:rsid w:val="00A858AA"/>
    <w:rsid w:val="00AA2116"/>
    <w:rsid w:val="00AA79B8"/>
    <w:rsid w:val="00AB5DD6"/>
    <w:rsid w:val="00AF2BDC"/>
    <w:rsid w:val="00B0380C"/>
    <w:rsid w:val="00B12695"/>
    <w:rsid w:val="00B30736"/>
    <w:rsid w:val="00B51E12"/>
    <w:rsid w:val="00B53566"/>
    <w:rsid w:val="00B553D6"/>
    <w:rsid w:val="00B60E62"/>
    <w:rsid w:val="00B94C5F"/>
    <w:rsid w:val="00B96573"/>
    <w:rsid w:val="00BD4453"/>
    <w:rsid w:val="00C01223"/>
    <w:rsid w:val="00C14B01"/>
    <w:rsid w:val="00C308DF"/>
    <w:rsid w:val="00C3360A"/>
    <w:rsid w:val="00C40E2B"/>
    <w:rsid w:val="00C4670C"/>
    <w:rsid w:val="00C54176"/>
    <w:rsid w:val="00C63F16"/>
    <w:rsid w:val="00C6754E"/>
    <w:rsid w:val="00C837AD"/>
    <w:rsid w:val="00C85663"/>
    <w:rsid w:val="00C90123"/>
    <w:rsid w:val="00C91CBE"/>
    <w:rsid w:val="00C9362C"/>
    <w:rsid w:val="00CB0EF0"/>
    <w:rsid w:val="00CF23C7"/>
    <w:rsid w:val="00CF55AB"/>
    <w:rsid w:val="00D00FCC"/>
    <w:rsid w:val="00D067C1"/>
    <w:rsid w:val="00D1405C"/>
    <w:rsid w:val="00D156DE"/>
    <w:rsid w:val="00D266DC"/>
    <w:rsid w:val="00D27CC1"/>
    <w:rsid w:val="00D451E0"/>
    <w:rsid w:val="00D67BD1"/>
    <w:rsid w:val="00D92F0E"/>
    <w:rsid w:val="00DF53A8"/>
    <w:rsid w:val="00E12102"/>
    <w:rsid w:val="00E16EFF"/>
    <w:rsid w:val="00E2658C"/>
    <w:rsid w:val="00E364E8"/>
    <w:rsid w:val="00E41F22"/>
    <w:rsid w:val="00E532D2"/>
    <w:rsid w:val="00E636CC"/>
    <w:rsid w:val="00E67F8B"/>
    <w:rsid w:val="00E714A7"/>
    <w:rsid w:val="00E858CC"/>
    <w:rsid w:val="00E90873"/>
    <w:rsid w:val="00E92205"/>
    <w:rsid w:val="00E96F87"/>
    <w:rsid w:val="00EE21C9"/>
    <w:rsid w:val="00EE224C"/>
    <w:rsid w:val="00F0176F"/>
    <w:rsid w:val="00F040E6"/>
    <w:rsid w:val="00F24834"/>
    <w:rsid w:val="00F260C5"/>
    <w:rsid w:val="00F429AF"/>
    <w:rsid w:val="00F53C32"/>
    <w:rsid w:val="00F55549"/>
    <w:rsid w:val="00F62EF9"/>
    <w:rsid w:val="00F72845"/>
    <w:rsid w:val="00F80140"/>
    <w:rsid w:val="00F87D82"/>
    <w:rsid w:val="00F95418"/>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1"/>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NormalWeb">
    <w:name w:val="Normal (Web)"/>
    <w:basedOn w:val="Normal"/>
    <w:uiPriority w:val="99"/>
    <w:semiHidden/>
    <w:unhideWhenUsed/>
    <w:rsid w:val="00773F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523">
      <w:bodyDiv w:val="1"/>
      <w:marLeft w:val="0"/>
      <w:marRight w:val="0"/>
      <w:marTop w:val="0"/>
      <w:marBottom w:val="0"/>
      <w:divBdr>
        <w:top w:val="none" w:sz="0" w:space="0" w:color="auto"/>
        <w:left w:val="none" w:sz="0" w:space="0" w:color="auto"/>
        <w:bottom w:val="none" w:sz="0" w:space="0" w:color="auto"/>
        <w:right w:val="none" w:sz="0" w:space="0" w:color="auto"/>
      </w:divBdr>
    </w:div>
    <w:div w:id="318769370">
      <w:bodyDiv w:val="1"/>
      <w:marLeft w:val="0"/>
      <w:marRight w:val="0"/>
      <w:marTop w:val="0"/>
      <w:marBottom w:val="0"/>
      <w:divBdr>
        <w:top w:val="none" w:sz="0" w:space="0" w:color="auto"/>
        <w:left w:val="none" w:sz="0" w:space="0" w:color="auto"/>
        <w:bottom w:val="none" w:sz="0" w:space="0" w:color="auto"/>
        <w:right w:val="none" w:sz="0" w:space="0" w:color="auto"/>
      </w:divBdr>
    </w:div>
    <w:div w:id="580986584">
      <w:bodyDiv w:val="1"/>
      <w:marLeft w:val="0"/>
      <w:marRight w:val="0"/>
      <w:marTop w:val="0"/>
      <w:marBottom w:val="0"/>
      <w:divBdr>
        <w:top w:val="none" w:sz="0" w:space="0" w:color="auto"/>
        <w:left w:val="none" w:sz="0" w:space="0" w:color="auto"/>
        <w:bottom w:val="none" w:sz="0" w:space="0" w:color="auto"/>
        <w:right w:val="none" w:sz="0" w:space="0" w:color="auto"/>
      </w:divBdr>
    </w:div>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 w:id="1524246762">
      <w:bodyDiv w:val="1"/>
      <w:marLeft w:val="0"/>
      <w:marRight w:val="0"/>
      <w:marTop w:val="0"/>
      <w:marBottom w:val="0"/>
      <w:divBdr>
        <w:top w:val="none" w:sz="0" w:space="0" w:color="auto"/>
        <w:left w:val="none" w:sz="0" w:space="0" w:color="auto"/>
        <w:bottom w:val="none" w:sz="0" w:space="0" w:color="auto"/>
        <w:right w:val="none" w:sz="0" w:space="0" w:color="auto"/>
      </w:divBdr>
    </w:div>
    <w:div w:id="20413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9788a43-be14-4cee-9013-4a33848f8235">HVCUJFJAK4Q3-365328092-109</_dlc_DocId>
    <_dlc_DocIdUrl xmlns="c9788a43-be14-4cee-9013-4a33848f8235">
      <Url>https://nmrp.sharepoint.com/_layouts/15/DocIdRedir.aspx?ID=HVCUJFJAK4Q3-365328092-109</Url>
      <Description>HVCUJFJAK4Q3-365328092-109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5ae71c52d225e4a789745a0821182a97">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5dff405827bd37da0186b2d393d17769"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091D5-6FAC-49EA-8389-4276CD89DFA9}">
  <ds:schemaRefs>
    <ds:schemaRef ds:uri="http://schemas.microsoft.com/sharepoint/events"/>
  </ds:schemaRefs>
</ds:datastoreItem>
</file>

<file path=customXml/itemProps2.xml><?xml version="1.0" encoding="utf-8"?>
<ds:datastoreItem xmlns:ds="http://schemas.openxmlformats.org/officeDocument/2006/customXml" ds:itemID="{3AAAFC70-97F5-4BAD-A7E6-D6E4A97B98FF}">
  <ds:schemaRefs>
    <ds:schemaRef ds:uri="http://schemas.microsoft.com/office/2006/documentManagement/types"/>
    <ds:schemaRef ds:uri="http://purl.org/dc/elements/1.1/"/>
    <ds:schemaRef ds:uri="a70fcb0f-9700-48c8-8a14-728a9d27a9fe"/>
    <ds:schemaRef ds:uri="http://schemas.microsoft.com/office/infopath/2007/PartnerControls"/>
    <ds:schemaRef ds:uri="http://purl.org/dc/terms/"/>
    <ds:schemaRef ds:uri="c9788a43-be14-4cee-9013-4a33848f8235"/>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ADBB57-4770-45B6-BA17-2B82F62E658E}">
  <ds:schemaRefs>
    <ds:schemaRef ds:uri="http://schemas.openxmlformats.org/officeDocument/2006/bibliography"/>
  </ds:schemaRefs>
</ds:datastoreItem>
</file>

<file path=customXml/itemProps4.xml><?xml version="1.0" encoding="utf-8"?>
<ds:datastoreItem xmlns:ds="http://schemas.openxmlformats.org/officeDocument/2006/customXml" ds:itemID="{93FB7557-87B4-4AB9-8785-92F3EB265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AFB309-1CE1-4AA6-8B67-E59E39341755}">
  <ds:schemaRefs>
    <ds:schemaRef ds:uri="http://schemas.microsoft.com/sharepoint/v3/contenttype/forms"/>
  </ds:schemaRefs>
</ds:datastoreItem>
</file>

<file path=docMetadata/LabelInfo.xml><?xml version="1.0" encoding="utf-8"?>
<clbl:labelList xmlns:clbl="http://schemas.microsoft.com/office/2020/mipLabelMetadata">
  <clbl:label id="{d63ea777-ea34-4130-b806-720f72cead80}" enabled="0" method="" siteId="{d63ea777-ea34-4130-b806-720f72cead8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5025</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Alison Thomas</cp:lastModifiedBy>
  <cp:revision>3</cp:revision>
  <cp:lastPrinted>2026-02-12T10:56:00Z</cp:lastPrinted>
  <dcterms:created xsi:type="dcterms:W3CDTF">2026-04-01T21:26:00Z</dcterms:created>
  <dcterms:modified xsi:type="dcterms:W3CDTF">2026-04-01T21:26:00Z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Order">
    <vt:r8>1100</vt:r8>
  </property>
  <property fmtid="{D5CDD505-2E9C-101B-9397-08002B2CF9AE}" pid="4" name="_dlc_DocIdItemGuid">
    <vt:lpwstr>4ab5326a-77ec-44b8-83db-9ef24bf272c3</vt:lpwstr>
  </property>
  <property fmtid="{D5CDD505-2E9C-101B-9397-08002B2CF9AE}" pid="5" name="docLang">
    <vt:lpwstr>en</vt:lpwstr>
  </property>
</Properties>
</file>