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C800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60148030" w14:textId="77777777" w:rsidR="00267CC4" w:rsidRDefault="00267CC4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867C88" w14:paraId="0BA9D858" w14:textId="77777777" w:rsidTr="00CF3F09">
        <w:tc>
          <w:tcPr>
            <w:tcW w:w="2411" w:type="dxa"/>
            <w:shd w:val="clear" w:color="auto" w:fill="E6E6E6"/>
            <w:vAlign w:val="bottom"/>
          </w:tcPr>
          <w:p w14:paraId="0D86A9A0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02262018" w14:textId="77777777" w:rsidR="00867C88" w:rsidRDefault="00867C88" w:rsidP="00B71908"/>
        </w:tc>
      </w:tr>
      <w:tr w:rsidR="00867C88" w14:paraId="6FAEFF2A" w14:textId="77777777" w:rsidTr="00CF3F09">
        <w:trPr>
          <w:trHeight w:val="419"/>
        </w:trPr>
        <w:tc>
          <w:tcPr>
            <w:tcW w:w="2411" w:type="dxa"/>
            <w:vAlign w:val="bottom"/>
          </w:tcPr>
          <w:p w14:paraId="0DDD4E1D" w14:textId="77777777" w:rsidR="00867C88" w:rsidRPr="007402EF" w:rsidRDefault="00267CC4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796" w:type="dxa"/>
            <w:vAlign w:val="bottom"/>
          </w:tcPr>
          <w:p w14:paraId="7E0A6419" w14:textId="5481C73A" w:rsidR="00867C88" w:rsidRPr="00090624" w:rsidRDefault="00CE4B9B" w:rsidP="00C70DBB">
            <w:pPr>
              <w:rPr>
                <w:szCs w:val="22"/>
              </w:rPr>
            </w:pPr>
            <w:r w:rsidRPr="00090624">
              <w:rPr>
                <w:szCs w:val="22"/>
              </w:rPr>
              <w:t>I</w:t>
            </w:r>
            <w:r w:rsidR="00730C7A" w:rsidRPr="00090624">
              <w:rPr>
                <w:szCs w:val="22"/>
              </w:rPr>
              <w:t>T</w:t>
            </w:r>
            <w:r w:rsidRPr="00090624">
              <w:rPr>
                <w:szCs w:val="22"/>
              </w:rPr>
              <w:t xml:space="preserve"> Service Delivery </w:t>
            </w:r>
            <w:r w:rsidR="00184227">
              <w:rPr>
                <w:szCs w:val="22"/>
              </w:rPr>
              <w:t>Senior Analyst</w:t>
            </w:r>
          </w:p>
        </w:tc>
      </w:tr>
      <w:tr w:rsidR="00867C88" w14:paraId="0CB7044B" w14:textId="77777777" w:rsidTr="00CF3F09">
        <w:trPr>
          <w:trHeight w:val="423"/>
        </w:trPr>
        <w:tc>
          <w:tcPr>
            <w:tcW w:w="2411" w:type="dxa"/>
            <w:vAlign w:val="bottom"/>
          </w:tcPr>
          <w:p w14:paraId="277FDC08" w14:textId="77777777" w:rsidR="00267CC4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7796" w:type="dxa"/>
            <w:vAlign w:val="bottom"/>
          </w:tcPr>
          <w:p w14:paraId="6F28D66D" w14:textId="77777777" w:rsidR="00867C88" w:rsidRPr="00090624" w:rsidRDefault="00CE4B9B" w:rsidP="00B71908">
            <w:pPr>
              <w:rPr>
                <w:szCs w:val="22"/>
              </w:rPr>
            </w:pPr>
            <w:r w:rsidRPr="00090624">
              <w:rPr>
                <w:szCs w:val="22"/>
              </w:rPr>
              <w:t>AB Agri</w:t>
            </w:r>
          </w:p>
        </w:tc>
      </w:tr>
      <w:tr w:rsidR="00867C88" w14:paraId="607AECA1" w14:textId="77777777" w:rsidTr="00CF3F09">
        <w:trPr>
          <w:trHeight w:val="427"/>
        </w:trPr>
        <w:tc>
          <w:tcPr>
            <w:tcW w:w="2411" w:type="dxa"/>
            <w:vAlign w:val="bottom"/>
          </w:tcPr>
          <w:p w14:paraId="642C6BEA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7796" w:type="dxa"/>
            <w:vAlign w:val="bottom"/>
          </w:tcPr>
          <w:p w14:paraId="1734D277" w14:textId="5A149C87" w:rsidR="00867C88" w:rsidRPr="00090624" w:rsidRDefault="00730C7A" w:rsidP="00B772B9">
            <w:pPr>
              <w:rPr>
                <w:szCs w:val="22"/>
              </w:rPr>
            </w:pPr>
            <w:r w:rsidRPr="00090624">
              <w:rPr>
                <w:szCs w:val="22"/>
              </w:rPr>
              <w:t>GTS</w:t>
            </w:r>
          </w:p>
        </w:tc>
      </w:tr>
      <w:tr w:rsidR="00867C88" w14:paraId="4984274B" w14:textId="77777777" w:rsidTr="00CF3F09">
        <w:trPr>
          <w:trHeight w:val="395"/>
        </w:trPr>
        <w:tc>
          <w:tcPr>
            <w:tcW w:w="2411" w:type="dxa"/>
            <w:vAlign w:val="bottom"/>
          </w:tcPr>
          <w:p w14:paraId="66D4CEAD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796" w:type="dxa"/>
            <w:vAlign w:val="bottom"/>
          </w:tcPr>
          <w:p w14:paraId="369937D9" w14:textId="77777777" w:rsidR="00867C88" w:rsidRPr="00090624" w:rsidRDefault="00CE4B9B" w:rsidP="00A676BD">
            <w:pPr>
              <w:rPr>
                <w:szCs w:val="22"/>
              </w:rPr>
            </w:pPr>
            <w:r w:rsidRPr="00090624">
              <w:rPr>
                <w:szCs w:val="22"/>
              </w:rPr>
              <w:t>Peterborough</w:t>
            </w:r>
          </w:p>
          <w:p w14:paraId="0D09BC29" w14:textId="63C5CEBE" w:rsidR="00730C7A" w:rsidRPr="00090624" w:rsidRDefault="00730C7A" w:rsidP="00A676BD">
            <w:pPr>
              <w:rPr>
                <w:szCs w:val="22"/>
              </w:rPr>
            </w:pPr>
          </w:p>
        </w:tc>
      </w:tr>
      <w:tr w:rsidR="00867C88" w14:paraId="346018AC" w14:textId="77777777" w:rsidTr="00CF3F0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D23" w14:textId="77777777" w:rsidR="00867C88" w:rsidRDefault="00867C88" w:rsidP="00B02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680A6033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  <w:p w14:paraId="7119615C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75B908A5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568D9674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10D1CB5E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5B7385DA" w14:textId="77777777" w:rsidR="00867C88" w:rsidRP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894" w14:textId="73165E8D" w:rsidR="00B02600" w:rsidRPr="00090624" w:rsidRDefault="00CE4B9B" w:rsidP="004F4E1F">
            <w:pPr>
              <w:jc w:val="both"/>
              <w:rPr>
                <w:szCs w:val="22"/>
              </w:rPr>
            </w:pPr>
            <w:r w:rsidRPr="00090624">
              <w:rPr>
                <w:szCs w:val="22"/>
              </w:rPr>
              <w:t xml:space="preserve">Reports to: </w:t>
            </w:r>
            <w:r w:rsidR="00730C7A" w:rsidRPr="00090624">
              <w:rPr>
                <w:szCs w:val="22"/>
              </w:rPr>
              <w:t xml:space="preserve">IT Service </w:t>
            </w:r>
            <w:r w:rsidR="005833D7">
              <w:rPr>
                <w:szCs w:val="22"/>
              </w:rPr>
              <w:t xml:space="preserve">Delivery </w:t>
            </w:r>
            <w:r w:rsidR="00730C7A" w:rsidRPr="00090624">
              <w:rPr>
                <w:szCs w:val="22"/>
              </w:rPr>
              <w:t>Manager</w:t>
            </w:r>
          </w:p>
          <w:p w14:paraId="0E9BA48C" w14:textId="77777777" w:rsidR="00CE4B9B" w:rsidRPr="00090624" w:rsidRDefault="00CE4B9B" w:rsidP="004F4E1F">
            <w:pPr>
              <w:jc w:val="both"/>
              <w:rPr>
                <w:szCs w:val="22"/>
              </w:rPr>
            </w:pPr>
          </w:p>
          <w:p w14:paraId="04044F3A" w14:textId="77EE3803" w:rsidR="00CE4B9B" w:rsidRPr="00090624" w:rsidRDefault="00CE4B9B" w:rsidP="004F4E1F">
            <w:pPr>
              <w:jc w:val="both"/>
              <w:rPr>
                <w:szCs w:val="22"/>
              </w:rPr>
            </w:pPr>
            <w:r w:rsidRPr="00090624">
              <w:rPr>
                <w:szCs w:val="22"/>
              </w:rPr>
              <w:t xml:space="preserve">Direct Reports: </w:t>
            </w:r>
            <w:r w:rsidR="00184227">
              <w:rPr>
                <w:szCs w:val="22"/>
              </w:rPr>
              <w:t>None</w:t>
            </w:r>
          </w:p>
        </w:tc>
      </w:tr>
    </w:tbl>
    <w:p w14:paraId="659F4597" w14:textId="77777777" w:rsidR="00867C88" w:rsidRDefault="00867C88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08456E" w14:paraId="472D7A88" w14:textId="77777777" w:rsidTr="3FF36CF0">
        <w:tc>
          <w:tcPr>
            <w:tcW w:w="2411" w:type="dxa"/>
            <w:shd w:val="clear" w:color="auto" w:fill="E6E6E6"/>
            <w:vAlign w:val="bottom"/>
          </w:tcPr>
          <w:p w14:paraId="2A3D9A28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184FC461" w14:textId="77777777" w:rsidR="0008456E" w:rsidRPr="00947715" w:rsidRDefault="0008456E">
            <w:pPr>
              <w:rPr>
                <w:b/>
                <w:bCs/>
              </w:rPr>
            </w:pPr>
          </w:p>
        </w:tc>
      </w:tr>
      <w:tr w:rsidR="005D3C69" w14:paraId="585BE248" w14:textId="77777777" w:rsidTr="3FF36CF0">
        <w:tc>
          <w:tcPr>
            <w:tcW w:w="2411" w:type="dxa"/>
            <w:vAlign w:val="bottom"/>
          </w:tcPr>
          <w:p w14:paraId="36C27D36" w14:textId="77777777" w:rsidR="00267CC4" w:rsidRDefault="00267CC4">
            <w:pPr>
              <w:rPr>
                <w:b/>
                <w:bCs/>
              </w:rPr>
            </w:pPr>
          </w:p>
          <w:p w14:paraId="5E4A573C" w14:textId="77777777" w:rsidR="005D3C69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650171BC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03752A71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  <w:p w14:paraId="40E9EF2B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69890E59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49F86258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58E1A707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63D1A84F" w14:textId="77777777" w:rsidR="00867C88" w:rsidRPr="00867C88" w:rsidRDefault="00867C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vAlign w:val="bottom"/>
          </w:tcPr>
          <w:p w14:paraId="6D877E50" w14:textId="77777777" w:rsidR="002A505A" w:rsidRDefault="002A505A" w:rsidP="00996CBE"/>
          <w:p w14:paraId="76BDF977" w14:textId="1C511461" w:rsidR="00996CBE" w:rsidRDefault="00996CBE" w:rsidP="00996CBE">
            <w:r>
              <w:t>As part of a small team t</w:t>
            </w:r>
            <w:r w:rsidRPr="00B20B29">
              <w:t xml:space="preserve">his role is to </w:t>
            </w:r>
            <w:r>
              <w:t>coordinate and deliver the BAU (Business as usual) Service Delivery IT support function for AB Agri</w:t>
            </w:r>
            <w:r w:rsidRPr="00B20B29">
              <w:t>.</w:t>
            </w:r>
            <w:r>
              <w:t xml:space="preserve"> </w:t>
            </w:r>
            <w:r w:rsidRPr="00B20B29">
              <w:t xml:space="preserve">  </w:t>
            </w:r>
          </w:p>
          <w:p w14:paraId="71184183" w14:textId="77777777" w:rsidR="00996CBE" w:rsidRDefault="00996CBE" w:rsidP="00996CBE"/>
          <w:p w14:paraId="4A964563" w14:textId="77777777" w:rsidR="00996CBE" w:rsidRDefault="00996CBE" w:rsidP="00996CBE">
            <w:r>
              <w:t>The successful candidate</w:t>
            </w:r>
            <w:r w:rsidRPr="00B20B29">
              <w:t xml:space="preserve"> will provide </w:t>
            </w:r>
            <w:r>
              <w:t>technical IT</w:t>
            </w:r>
            <w:r w:rsidRPr="00B20B29">
              <w:t xml:space="preserve"> support in relation to urgent issues and be available for Incident and Service Request escalation where required.</w:t>
            </w:r>
          </w:p>
          <w:p w14:paraId="57DBD509" w14:textId="77777777" w:rsidR="00060E02" w:rsidRDefault="00060E02" w:rsidP="00996CBE"/>
          <w:p w14:paraId="5FD780A2" w14:textId="0DDAC1FF" w:rsidR="00CE4B9B" w:rsidRDefault="00060E02" w:rsidP="00CE4B9B">
            <w:r>
              <w:t>They will support the IT Service Delivery Manager</w:t>
            </w:r>
            <w:r w:rsidR="00AA13D2">
              <w:t>, provide support and guidance to other team members and help to drive c</w:t>
            </w:r>
            <w:r w:rsidR="00CE4B9B">
              <w:t xml:space="preserve">ontinuous </w:t>
            </w:r>
            <w:r w:rsidR="00AA13D2">
              <w:t>i</w:t>
            </w:r>
            <w:r w:rsidR="00CE4B9B">
              <w:t xml:space="preserve">mprovement in </w:t>
            </w:r>
            <w:r w:rsidR="00AA13D2">
              <w:t>s</w:t>
            </w:r>
            <w:r w:rsidR="00CE4B9B">
              <w:t xml:space="preserve">ervice, </w:t>
            </w:r>
            <w:r w:rsidR="00AA13D2">
              <w:t>s</w:t>
            </w:r>
            <w:r w:rsidR="00CE4B9B">
              <w:t xml:space="preserve">upport and </w:t>
            </w:r>
            <w:r w:rsidR="00AA13D2">
              <w:t>c</w:t>
            </w:r>
            <w:r w:rsidR="00CE4B9B">
              <w:t xml:space="preserve">ommunication to both </w:t>
            </w:r>
            <w:r w:rsidR="002A505A">
              <w:t>internal and</w:t>
            </w:r>
            <w:r w:rsidR="00CE4B9B">
              <w:t xml:space="preserve"> </w:t>
            </w:r>
            <w:r w:rsidR="002A505A">
              <w:t xml:space="preserve">external stakeholders.  </w:t>
            </w:r>
            <w:r w:rsidR="00CE4B9B">
              <w:t xml:space="preserve"> </w:t>
            </w:r>
          </w:p>
          <w:p w14:paraId="696EBC7D" w14:textId="77777777" w:rsidR="00A403FD" w:rsidRDefault="00A403FD" w:rsidP="00CE4B9B">
            <w:pPr>
              <w:rPr>
                <w:color w:val="FF0000"/>
              </w:rPr>
            </w:pPr>
          </w:p>
          <w:p w14:paraId="5841E7FE" w14:textId="77777777" w:rsidR="00CE4B9B" w:rsidRDefault="00CE4B9B" w:rsidP="00CE4B9B">
            <w:pPr>
              <w:rPr>
                <w:color w:val="FF0000"/>
              </w:rPr>
            </w:pPr>
          </w:p>
          <w:p w14:paraId="736DDA48" w14:textId="77777777" w:rsidR="00A676BD" w:rsidRPr="00C70456" w:rsidRDefault="00A676BD" w:rsidP="004F4E1F">
            <w:pPr>
              <w:jc w:val="both"/>
              <w:rPr>
                <w:sz w:val="20"/>
              </w:rPr>
            </w:pPr>
          </w:p>
        </w:tc>
      </w:tr>
      <w:tr w:rsidR="00CE4B9B" w14:paraId="3EE73CFA" w14:textId="77777777" w:rsidTr="3FF36CF0">
        <w:tc>
          <w:tcPr>
            <w:tcW w:w="2411" w:type="dxa"/>
          </w:tcPr>
          <w:p w14:paraId="5804D42C" w14:textId="77777777" w:rsidR="00CE4B9B" w:rsidRDefault="00CE4B9B" w:rsidP="00CE4B9B">
            <w:pPr>
              <w:rPr>
                <w:b/>
                <w:bCs/>
              </w:rPr>
            </w:pPr>
          </w:p>
          <w:p w14:paraId="4C4C8B07" w14:textId="77777777" w:rsidR="00CE4B9B" w:rsidRDefault="00CE4B9B" w:rsidP="00CE4B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Objectives </w:t>
            </w:r>
          </w:p>
          <w:p w14:paraId="2F7E6CBA" w14:textId="77777777" w:rsidR="00CE4B9B" w:rsidRPr="00D149B1" w:rsidRDefault="00CE4B9B" w:rsidP="00CE4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201DE59A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35FE0A1B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6DD67A62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5821F3DE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299565A4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6368FDD2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4DDE58CD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66017F72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6283237C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5BF53B8A" w14:textId="77777777" w:rsidR="00CE4B9B" w:rsidRDefault="00CE4B9B" w:rsidP="00CE4B9B"/>
          <w:p w14:paraId="69FA01C2" w14:textId="77777777" w:rsidR="00CE4B9B" w:rsidRDefault="00CE4B9B" w:rsidP="00CE4B9B"/>
          <w:p w14:paraId="37226D82" w14:textId="77777777" w:rsidR="00CE4B9B" w:rsidRDefault="00CE4B9B" w:rsidP="00CE4B9B">
            <w:pPr>
              <w:rPr>
                <w:b/>
                <w:bCs/>
              </w:rPr>
            </w:pPr>
          </w:p>
          <w:p w14:paraId="3ECFDBA2" w14:textId="77777777" w:rsidR="00CE4B9B" w:rsidRDefault="00CE4B9B" w:rsidP="00CE4B9B">
            <w:pPr>
              <w:rPr>
                <w:b/>
                <w:bCs/>
              </w:rPr>
            </w:pPr>
          </w:p>
          <w:p w14:paraId="4729B3A9" w14:textId="77777777" w:rsidR="00CE4B9B" w:rsidRDefault="00CE4B9B" w:rsidP="00CE4B9B">
            <w:pPr>
              <w:rPr>
                <w:b/>
                <w:bCs/>
              </w:rPr>
            </w:pPr>
          </w:p>
          <w:p w14:paraId="25DE441F" w14:textId="77777777" w:rsidR="00CE4B9B" w:rsidRDefault="00CE4B9B" w:rsidP="00CE4B9B">
            <w:pPr>
              <w:rPr>
                <w:b/>
                <w:bCs/>
              </w:rPr>
            </w:pPr>
          </w:p>
          <w:p w14:paraId="5AE8180D" w14:textId="77777777" w:rsidR="00CE4B9B" w:rsidRDefault="00CE4B9B" w:rsidP="00CE4B9B">
            <w:pPr>
              <w:rPr>
                <w:b/>
                <w:bCs/>
              </w:rPr>
            </w:pPr>
          </w:p>
          <w:p w14:paraId="14EF8CCF" w14:textId="77777777" w:rsidR="00CE4B9B" w:rsidRDefault="00CE4B9B" w:rsidP="00CE4B9B">
            <w:pPr>
              <w:rPr>
                <w:b/>
                <w:bCs/>
              </w:rPr>
            </w:pPr>
          </w:p>
          <w:p w14:paraId="44F98BC2" w14:textId="77777777" w:rsidR="00CE4B9B" w:rsidRDefault="00CE4B9B" w:rsidP="00CE4B9B">
            <w:pPr>
              <w:rPr>
                <w:b/>
                <w:bCs/>
              </w:rPr>
            </w:pPr>
          </w:p>
          <w:p w14:paraId="347371E9" w14:textId="77777777" w:rsidR="00CE4B9B" w:rsidRPr="007402EF" w:rsidRDefault="00CE4B9B" w:rsidP="00CE4B9B">
            <w:pPr>
              <w:rPr>
                <w:b/>
                <w:bCs/>
              </w:rPr>
            </w:pPr>
          </w:p>
        </w:tc>
        <w:tc>
          <w:tcPr>
            <w:tcW w:w="7796" w:type="dxa"/>
            <w:vAlign w:val="bottom"/>
          </w:tcPr>
          <w:p w14:paraId="4D28F113" w14:textId="17B2706F" w:rsidR="00CB205A" w:rsidRDefault="00CB205A" w:rsidP="00CB205A">
            <w:pPr>
              <w:numPr>
                <w:ilvl w:val="0"/>
                <w:numId w:val="19"/>
              </w:numPr>
            </w:pPr>
            <w:r>
              <w:lastRenderedPageBreak/>
              <w:t>Provide technical IT</w:t>
            </w:r>
            <w:r>
              <w:rPr>
                <w:rFonts w:ascii="Arial" w:hAnsi="Arial" w:cs="Arial"/>
              </w:rPr>
              <w:t> </w:t>
            </w:r>
            <w:r>
              <w:t>support to</w:t>
            </w:r>
            <w:r>
              <w:rPr>
                <w:rFonts w:ascii="Arial" w:hAnsi="Arial" w:cs="Arial"/>
              </w:rPr>
              <w:t> </w:t>
            </w:r>
            <w:r>
              <w:t>AB Agri users</w:t>
            </w:r>
            <w:r>
              <w:rPr>
                <w:rFonts w:ascii="Arial" w:hAnsi="Arial" w:cs="Arial"/>
              </w:rPr>
              <w:t> </w:t>
            </w:r>
            <w:r>
              <w:t>and key stakeholders via</w:t>
            </w:r>
            <w:r>
              <w:rPr>
                <w:rFonts w:ascii="Arial" w:hAnsi="Arial" w:cs="Arial"/>
              </w:rPr>
              <w:t> </w:t>
            </w:r>
            <w:r>
              <w:t>a number of</w:t>
            </w:r>
            <w:r>
              <w:rPr>
                <w:rFonts w:ascii="Arial" w:hAnsi="Arial" w:cs="Arial"/>
              </w:rPr>
              <w:t> </w:t>
            </w:r>
            <w:r>
              <w:t>methods, including telephone, email,</w:t>
            </w:r>
            <w:r>
              <w:rPr>
                <w:rFonts w:ascii="Arial" w:hAnsi="Arial" w:cs="Arial"/>
              </w:rPr>
              <w:t> </w:t>
            </w:r>
            <w:r>
              <w:t>MS Teams, webchat,</w:t>
            </w:r>
            <w:r>
              <w:rPr>
                <w:rFonts w:ascii="Arial" w:hAnsi="Arial" w:cs="Arial"/>
              </w:rPr>
              <w:t> </w:t>
            </w:r>
            <w:r>
              <w:t xml:space="preserve">or in </w:t>
            </w:r>
            <w:r w:rsidR="002A505A">
              <w:t>person.</w:t>
            </w:r>
            <w:r>
              <w:rPr>
                <w:rFonts w:ascii="Arial" w:hAnsi="Arial" w:cs="Arial"/>
              </w:rPr>
              <w:t> </w:t>
            </w:r>
            <w:r>
              <w:t xml:space="preserve"> </w:t>
            </w:r>
          </w:p>
          <w:p w14:paraId="36B54357" w14:textId="460D41C6" w:rsidR="00CB205A" w:rsidRDefault="00CB205A" w:rsidP="00CB205A">
            <w:pPr>
              <w:numPr>
                <w:ilvl w:val="0"/>
                <w:numId w:val="19"/>
              </w:numPr>
            </w:pPr>
            <w:r>
              <w:t xml:space="preserve">Monitor and </w:t>
            </w:r>
            <w:r w:rsidR="00DC4851">
              <w:t xml:space="preserve">manage </w:t>
            </w:r>
            <w:r>
              <w:t>work within AB Agri’s ticketing system to resolve user</w:t>
            </w:r>
            <w:r>
              <w:rPr>
                <w:rFonts w:ascii="Arial" w:hAnsi="Arial" w:cs="Arial"/>
              </w:rPr>
              <w:t> </w:t>
            </w:r>
            <w:r>
              <w:t>incidents and</w:t>
            </w:r>
            <w:r>
              <w:rPr>
                <w:rFonts w:ascii="Arial" w:hAnsi="Arial" w:cs="Arial"/>
              </w:rPr>
              <w:t> </w:t>
            </w:r>
            <w:r>
              <w:t>requests</w:t>
            </w:r>
            <w:r w:rsidR="00C3546B">
              <w:t xml:space="preserve">.  This includes </w:t>
            </w:r>
            <w:r w:rsidR="00285A2F">
              <w:t xml:space="preserve">being responsible for </w:t>
            </w:r>
            <w:r w:rsidR="00BB2A7D">
              <w:t>fair distribution of tickets across Service Delivery Team</w:t>
            </w:r>
            <w:r w:rsidR="00285A2F">
              <w:t xml:space="preserve"> members, </w:t>
            </w:r>
            <w:r w:rsidR="00E4017C">
              <w:t xml:space="preserve">as well as </w:t>
            </w:r>
            <w:r>
              <w:t xml:space="preserve">working in conjunction with ABF Business Technology Services Team, </w:t>
            </w:r>
            <w:r w:rsidR="001C5993">
              <w:t>External</w:t>
            </w:r>
            <w:r>
              <w:t xml:space="preserve"> and Internal Stakeholders.</w:t>
            </w:r>
            <w:r>
              <w:rPr>
                <w:rFonts w:ascii="Arial" w:hAnsi="Arial" w:cs="Arial"/>
              </w:rPr>
              <w:t> </w:t>
            </w:r>
            <w:r>
              <w:t xml:space="preserve"> </w:t>
            </w:r>
          </w:p>
          <w:p w14:paraId="7D354511" w14:textId="028E48CD" w:rsidR="00420D58" w:rsidRDefault="00E20521" w:rsidP="00420D58">
            <w:pPr>
              <w:numPr>
                <w:ilvl w:val="0"/>
                <w:numId w:val="19"/>
              </w:numPr>
            </w:pPr>
            <w:r>
              <w:t>Support the IT Service Delivery Manager</w:t>
            </w:r>
            <w:r w:rsidR="001E00BD">
              <w:t xml:space="preserve"> in delivery and achievement of</w:t>
            </w:r>
            <w:r w:rsidR="00420D58">
              <w:t xml:space="preserve"> SLA’s and KPI’s within the team.  This includes understanding root cause</w:t>
            </w:r>
            <w:r w:rsidR="00D70AB9">
              <w:t xml:space="preserve"> should </w:t>
            </w:r>
            <w:r w:rsidR="00420D58">
              <w:t xml:space="preserve">underachieving of SLA and KPI’s </w:t>
            </w:r>
            <w:r w:rsidR="00D70AB9">
              <w:t>be</w:t>
            </w:r>
            <w:r w:rsidR="00420D58">
              <w:t xml:space="preserve"> identified, improvement plans to ensure SLA’S and KPI’s are achieved, motivate team to drive improvement and internal communication of SLA’s and KPI’s</w:t>
            </w:r>
            <w:r w:rsidR="000A2881">
              <w:t xml:space="preserve"> to promote end user awareness</w:t>
            </w:r>
            <w:r w:rsidR="00420D58">
              <w:t>.</w:t>
            </w:r>
          </w:p>
          <w:p w14:paraId="47C3AD43" w14:textId="2D2015C5" w:rsidR="00434FFB" w:rsidRDefault="00147FE1" w:rsidP="008161D4">
            <w:pPr>
              <w:numPr>
                <w:ilvl w:val="0"/>
                <w:numId w:val="19"/>
              </w:numPr>
            </w:pPr>
            <w:r>
              <w:lastRenderedPageBreak/>
              <w:t xml:space="preserve">Support the Service </w:t>
            </w:r>
            <w:r w:rsidR="00A34002">
              <w:t xml:space="preserve">Delivery </w:t>
            </w:r>
            <w:r>
              <w:t xml:space="preserve">Manager in reporting and analysis for Service Delivery </w:t>
            </w:r>
            <w:r w:rsidR="00C24296">
              <w:t>activities.</w:t>
            </w:r>
            <w:r w:rsidR="00434FFB" w:rsidRPr="008161D4">
              <w:rPr>
                <w:rFonts w:ascii="Arial" w:hAnsi="Arial" w:cs="Arial"/>
              </w:rPr>
              <w:t> </w:t>
            </w:r>
            <w:r w:rsidR="00434FFB">
              <w:t xml:space="preserve"> </w:t>
            </w:r>
          </w:p>
          <w:p w14:paraId="2E9FCA9D" w14:textId="2FB48BBC" w:rsidR="002E5A41" w:rsidRDefault="00AB0FDF" w:rsidP="002E5A41">
            <w:pPr>
              <w:numPr>
                <w:ilvl w:val="0"/>
                <w:numId w:val="19"/>
              </w:numPr>
            </w:pPr>
            <w:r>
              <w:t xml:space="preserve">Support the IT Service Delivery Manager with </w:t>
            </w:r>
            <w:r w:rsidR="00956B34">
              <w:t xml:space="preserve">the </w:t>
            </w:r>
            <w:r w:rsidR="00BB32BA">
              <w:t>day-to-day</w:t>
            </w:r>
            <w:r w:rsidR="00956B34">
              <w:t xml:space="preserve"> management of internal team processes, </w:t>
            </w:r>
            <w:r w:rsidR="002E5A41">
              <w:t xml:space="preserve">helpdesk functions, ticketing system, procurement, administrative tasks, stock controls, licencing, asset management, service catalogue and SharePoint updates. </w:t>
            </w:r>
          </w:p>
          <w:p w14:paraId="070C5612" w14:textId="3650E87A" w:rsidR="008501B6" w:rsidRDefault="008501B6" w:rsidP="008501B6">
            <w:pPr>
              <w:numPr>
                <w:ilvl w:val="0"/>
                <w:numId w:val="19"/>
              </w:numPr>
            </w:pPr>
            <w:r>
              <w:t xml:space="preserve">Accountable for understanding, improving, and selling the IT Toolkit to our business community and for driving </w:t>
            </w:r>
            <w:r w:rsidR="00C24296">
              <w:t>adoption.</w:t>
            </w:r>
            <w:r>
              <w:t xml:space="preserve"> </w:t>
            </w:r>
          </w:p>
          <w:p w14:paraId="7F4EA1FD" w14:textId="77777777" w:rsidR="008501B6" w:rsidRPr="00DD3876" w:rsidRDefault="008501B6" w:rsidP="008501B6">
            <w:pPr>
              <w:numPr>
                <w:ilvl w:val="0"/>
                <w:numId w:val="19"/>
              </w:numPr>
            </w:pPr>
            <w:r>
              <w:t xml:space="preserve">Engagement across our business community – build and maintain good working relationships with our business users, drive visibility, access, support and understanding. </w:t>
            </w:r>
          </w:p>
          <w:p w14:paraId="06A9629F" w14:textId="0557571E" w:rsidR="008501B6" w:rsidRDefault="009F5D3D" w:rsidP="008501B6">
            <w:pPr>
              <w:numPr>
                <w:ilvl w:val="0"/>
                <w:numId w:val="19"/>
              </w:numPr>
            </w:pPr>
            <w:r>
              <w:t>Assist</w:t>
            </w:r>
            <w:r w:rsidR="008501B6">
              <w:t xml:space="preserve"> the IT Service Delivery Manager </w:t>
            </w:r>
            <w:r w:rsidR="00706C65">
              <w:t>with</w:t>
            </w:r>
            <w:r w:rsidR="008501B6">
              <w:t xml:space="preserve"> onboarding</w:t>
            </w:r>
            <w:r>
              <w:t xml:space="preserve">, </w:t>
            </w:r>
            <w:r w:rsidR="008501B6">
              <w:t>training</w:t>
            </w:r>
            <w:r>
              <w:t xml:space="preserve">, development and supporting </w:t>
            </w:r>
            <w:r w:rsidR="00E516A3">
              <w:t xml:space="preserve">of Service Delivery </w:t>
            </w:r>
            <w:r w:rsidR="008501B6">
              <w:t xml:space="preserve">team </w:t>
            </w:r>
            <w:r w:rsidR="00C24296">
              <w:t>members.</w:t>
            </w:r>
          </w:p>
          <w:p w14:paraId="1C4289AE" w14:textId="77777777" w:rsidR="00434FFB" w:rsidRDefault="00434FFB" w:rsidP="00434FFB">
            <w:pPr>
              <w:numPr>
                <w:ilvl w:val="0"/>
                <w:numId w:val="19"/>
              </w:numPr>
            </w:pPr>
            <w:r>
              <w:t xml:space="preserve">Proactively be involved in continuous improvement opportunities and tasks within the IT Service Delivery Team, to align with ITIL4 best practice and business demand. </w:t>
            </w:r>
          </w:p>
          <w:p w14:paraId="3FA892F4" w14:textId="77777777" w:rsidR="00434FFB" w:rsidRPr="00323075" w:rsidRDefault="00434FFB" w:rsidP="00434FFB">
            <w:pPr>
              <w:numPr>
                <w:ilvl w:val="0"/>
                <w:numId w:val="19"/>
              </w:numPr>
            </w:pPr>
            <w:r>
              <w:t>Assist with small works</w:t>
            </w:r>
            <w:r>
              <w:rPr>
                <w:rFonts w:ascii="Arial" w:hAnsi="Arial" w:cs="Arial"/>
              </w:rPr>
              <w:t> </w:t>
            </w:r>
            <w:r>
              <w:t>and project</w:t>
            </w:r>
            <w:r>
              <w:rPr>
                <w:rFonts w:ascii="Arial" w:hAnsi="Arial" w:cs="Arial"/>
              </w:rPr>
              <w:t> </w:t>
            </w:r>
            <w:r>
              <w:t>tasks, where required.</w:t>
            </w:r>
            <w:r>
              <w:rPr>
                <w:rFonts w:ascii="Arial" w:hAnsi="Arial" w:cs="Arial"/>
              </w:rPr>
              <w:t xml:space="preserve">  </w:t>
            </w:r>
          </w:p>
          <w:p w14:paraId="411A8411" w14:textId="77777777" w:rsidR="00434FFB" w:rsidRDefault="00434FFB" w:rsidP="00434FFB">
            <w:pPr>
              <w:numPr>
                <w:ilvl w:val="0"/>
                <w:numId w:val="19"/>
              </w:numPr>
            </w:pPr>
            <w:r>
              <w:t xml:space="preserve">Assist and support the Service Delivery Manager with Service Transition tasks when a project is onboarding a new system or service in to BAU activity.  </w:t>
            </w:r>
          </w:p>
          <w:p w14:paraId="31494975" w14:textId="77777777" w:rsidR="00434FFB" w:rsidRDefault="00434FFB" w:rsidP="00434FFB">
            <w:pPr>
              <w:numPr>
                <w:ilvl w:val="0"/>
                <w:numId w:val="19"/>
              </w:numPr>
            </w:pPr>
            <w:r>
              <w:t xml:space="preserve">Supporting the IT Service Delivery Manager, where necessary. </w:t>
            </w:r>
          </w:p>
          <w:p w14:paraId="0796CA9A" w14:textId="77777777" w:rsidR="000F5CB5" w:rsidRPr="00B20B29" w:rsidRDefault="000F5CB5" w:rsidP="008501B6">
            <w:pPr>
              <w:ind w:left="720"/>
            </w:pPr>
          </w:p>
        </w:tc>
      </w:tr>
      <w:tr w:rsidR="002B0AA9" w14:paraId="1DC19D50" w14:textId="77777777" w:rsidTr="3FF36CF0">
        <w:tc>
          <w:tcPr>
            <w:tcW w:w="2411" w:type="dxa"/>
            <w:vAlign w:val="bottom"/>
          </w:tcPr>
          <w:p w14:paraId="481B2427" w14:textId="77777777" w:rsidR="002B0AA9" w:rsidRDefault="002B0AA9" w:rsidP="002B0AA9">
            <w:pPr>
              <w:rPr>
                <w:b/>
                <w:bCs/>
              </w:rPr>
            </w:pPr>
          </w:p>
          <w:p w14:paraId="5446C422" w14:textId="77777777" w:rsidR="002B0AA9" w:rsidRDefault="002B0AA9" w:rsidP="002B0A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Stakeholders </w:t>
            </w:r>
          </w:p>
          <w:p w14:paraId="39DF2FA2" w14:textId="77777777" w:rsidR="002B0AA9" w:rsidRPr="00D149B1" w:rsidRDefault="002B0AA9" w:rsidP="002B0AA9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4233272E" w14:textId="77777777" w:rsidR="002B0AA9" w:rsidRDefault="002B0AA9" w:rsidP="002B0AA9">
            <w:pPr>
              <w:rPr>
                <w:b/>
                <w:bCs/>
              </w:rPr>
            </w:pPr>
          </w:p>
          <w:p w14:paraId="3F72D492" w14:textId="77777777" w:rsidR="002B0AA9" w:rsidRDefault="002B0AA9" w:rsidP="002B0AA9">
            <w:pPr>
              <w:rPr>
                <w:b/>
                <w:bCs/>
              </w:rPr>
            </w:pPr>
          </w:p>
          <w:p w14:paraId="3351BC1B" w14:textId="77777777" w:rsidR="002B0AA9" w:rsidRDefault="002B0AA9" w:rsidP="002B0AA9">
            <w:pPr>
              <w:rPr>
                <w:b/>
                <w:bCs/>
              </w:rPr>
            </w:pPr>
          </w:p>
          <w:p w14:paraId="61AA3432" w14:textId="77777777" w:rsidR="002B0AA9" w:rsidRPr="007402EF" w:rsidRDefault="002B0AA9" w:rsidP="002B0AA9">
            <w:pPr>
              <w:rPr>
                <w:b/>
                <w:bCs/>
              </w:rPr>
            </w:pPr>
          </w:p>
        </w:tc>
        <w:tc>
          <w:tcPr>
            <w:tcW w:w="7796" w:type="dxa"/>
            <w:vAlign w:val="bottom"/>
          </w:tcPr>
          <w:p w14:paraId="1951267F" w14:textId="58FACAAB" w:rsidR="002B0AA9" w:rsidRPr="00425010" w:rsidRDefault="002B0AA9" w:rsidP="002B0AA9">
            <w:pPr>
              <w:rPr>
                <w:szCs w:val="22"/>
              </w:rPr>
            </w:pPr>
            <w:r w:rsidRPr="00425010">
              <w:rPr>
                <w:szCs w:val="22"/>
              </w:rPr>
              <w:t>The I</w:t>
            </w:r>
            <w:r w:rsidR="00AB442D" w:rsidRPr="00425010">
              <w:rPr>
                <w:szCs w:val="22"/>
              </w:rPr>
              <w:t>T</w:t>
            </w:r>
            <w:r w:rsidRPr="00425010">
              <w:rPr>
                <w:szCs w:val="22"/>
              </w:rPr>
              <w:t xml:space="preserve"> Operations Team is responsible for multiple enterprise systems used by employees and customers on a global scale. Over a period, you will be called upon to </w:t>
            </w:r>
            <w:r w:rsidR="00355830" w:rsidRPr="00425010">
              <w:rPr>
                <w:szCs w:val="22"/>
              </w:rPr>
              <w:t xml:space="preserve">engage with a wide variety of stakeholders, both internal and external: </w:t>
            </w:r>
          </w:p>
          <w:p w14:paraId="30C61EA3" w14:textId="77777777" w:rsidR="00355830" w:rsidRPr="00425010" w:rsidRDefault="00355830" w:rsidP="002B0AA9">
            <w:pPr>
              <w:rPr>
                <w:b/>
                <w:szCs w:val="22"/>
              </w:rPr>
            </w:pPr>
          </w:p>
          <w:p w14:paraId="593E8ABC" w14:textId="77777777" w:rsidR="002B0AA9" w:rsidRPr="00425010" w:rsidRDefault="002B0AA9" w:rsidP="002B0AA9">
            <w:pPr>
              <w:rPr>
                <w:b/>
                <w:szCs w:val="22"/>
              </w:rPr>
            </w:pPr>
            <w:r w:rsidRPr="00425010">
              <w:rPr>
                <w:b/>
                <w:szCs w:val="22"/>
              </w:rPr>
              <w:t>Internal:</w:t>
            </w:r>
          </w:p>
          <w:p w14:paraId="0D0492F4" w14:textId="77777777" w:rsidR="002B0AA9" w:rsidRPr="00425010" w:rsidRDefault="002B0AA9" w:rsidP="002B0AA9">
            <w:pPr>
              <w:rPr>
                <w:szCs w:val="22"/>
              </w:rPr>
            </w:pPr>
          </w:p>
          <w:p w14:paraId="03864AE6" w14:textId="7621359F" w:rsidR="002B0AA9" w:rsidRPr="00425010" w:rsidRDefault="002B0AA9" w:rsidP="002B0AA9">
            <w:pPr>
              <w:rPr>
                <w:szCs w:val="22"/>
              </w:rPr>
            </w:pPr>
            <w:r w:rsidRPr="00425010">
              <w:rPr>
                <w:szCs w:val="22"/>
              </w:rPr>
              <w:t>You will work closely with:</w:t>
            </w:r>
          </w:p>
          <w:p w14:paraId="1F1287B3" w14:textId="11130782" w:rsidR="0008233E" w:rsidRPr="009D355E" w:rsidRDefault="0008233E" w:rsidP="3FF36CF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IT Service </w:t>
            </w:r>
            <w:r w:rsidR="00A34002">
              <w:t xml:space="preserve">Delivery </w:t>
            </w:r>
            <w:r>
              <w:t>Manager</w:t>
            </w:r>
          </w:p>
          <w:p w14:paraId="37FEA452" w14:textId="72576D8C" w:rsidR="00BB6974" w:rsidRPr="00425010" w:rsidRDefault="00BB6974" w:rsidP="00BB6974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>Head of IT Operations</w:t>
            </w:r>
          </w:p>
          <w:p w14:paraId="615131E6" w14:textId="77777777" w:rsidR="00BB6974" w:rsidRPr="00425010" w:rsidRDefault="00BB6974" w:rsidP="00BB6974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>IT Operations team leads and team members</w:t>
            </w:r>
          </w:p>
          <w:p w14:paraId="50494B1D" w14:textId="77777777" w:rsidR="00BB6974" w:rsidRPr="00425010" w:rsidRDefault="00BB6974" w:rsidP="00BB6974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>Business Engagement Managers</w:t>
            </w:r>
          </w:p>
          <w:p w14:paraId="1A823F22" w14:textId="208A3B72" w:rsidR="002B0AA9" w:rsidRPr="00425010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 xml:space="preserve">Business </w:t>
            </w:r>
            <w:r w:rsidR="00F8529E" w:rsidRPr="00425010">
              <w:rPr>
                <w:szCs w:val="22"/>
              </w:rPr>
              <w:t xml:space="preserve">Users </w:t>
            </w:r>
            <w:r w:rsidR="00BB6974" w:rsidRPr="00425010">
              <w:rPr>
                <w:szCs w:val="22"/>
              </w:rPr>
              <w:t>across all Business Units</w:t>
            </w:r>
          </w:p>
          <w:p w14:paraId="11BCB978" w14:textId="113EC93F" w:rsidR="002B0AA9" w:rsidRPr="00425010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>I</w:t>
            </w:r>
            <w:r w:rsidR="00C32EF2" w:rsidRPr="00425010">
              <w:rPr>
                <w:szCs w:val="22"/>
              </w:rPr>
              <w:t>T</w:t>
            </w:r>
            <w:r w:rsidRPr="00425010">
              <w:rPr>
                <w:szCs w:val="22"/>
              </w:rPr>
              <w:t xml:space="preserve"> Project Managers</w:t>
            </w:r>
            <w:r w:rsidR="00C32EF2" w:rsidRPr="00425010">
              <w:rPr>
                <w:szCs w:val="22"/>
              </w:rPr>
              <w:t xml:space="preserve"> and Business Analysts</w:t>
            </w:r>
          </w:p>
          <w:p w14:paraId="1023FA54" w14:textId="77777777" w:rsidR="002B0AA9" w:rsidRPr="00425010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>Key and Specialist Users</w:t>
            </w:r>
          </w:p>
          <w:p w14:paraId="3EF5D0C1" w14:textId="77777777" w:rsidR="002B0AA9" w:rsidRPr="00425010" w:rsidRDefault="002B0AA9" w:rsidP="002B0AA9">
            <w:pPr>
              <w:rPr>
                <w:b/>
                <w:szCs w:val="22"/>
              </w:rPr>
            </w:pPr>
          </w:p>
          <w:p w14:paraId="775645C4" w14:textId="77777777" w:rsidR="002B0AA9" w:rsidRPr="00425010" w:rsidRDefault="002B0AA9" w:rsidP="002B0AA9">
            <w:pPr>
              <w:rPr>
                <w:b/>
                <w:szCs w:val="22"/>
              </w:rPr>
            </w:pPr>
            <w:r w:rsidRPr="00425010">
              <w:rPr>
                <w:b/>
                <w:szCs w:val="22"/>
              </w:rPr>
              <w:t>External:</w:t>
            </w:r>
          </w:p>
          <w:p w14:paraId="2429C1AC" w14:textId="775623CF" w:rsidR="00081AB8" w:rsidRPr="00425010" w:rsidRDefault="00081AB8" w:rsidP="00081AB8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>3rd Party Suppliers</w:t>
            </w:r>
            <w:r w:rsidR="00031107" w:rsidRPr="00425010">
              <w:rPr>
                <w:szCs w:val="22"/>
              </w:rPr>
              <w:t xml:space="preserve"> – software vendors, software support, hardware vendors</w:t>
            </w:r>
          </w:p>
          <w:p w14:paraId="70F7B4EE" w14:textId="77777777" w:rsidR="00081AB8" w:rsidRPr="00425010" w:rsidRDefault="00081AB8" w:rsidP="00081AB8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>3rd Party Support Desk Operators</w:t>
            </w:r>
          </w:p>
          <w:p w14:paraId="69E4F94E" w14:textId="77777777" w:rsidR="00081AB8" w:rsidRPr="00425010" w:rsidRDefault="00081AB8" w:rsidP="00081AB8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425010">
              <w:rPr>
                <w:szCs w:val="22"/>
              </w:rPr>
              <w:t xml:space="preserve">3rd Party users / end users. </w:t>
            </w:r>
          </w:p>
          <w:p w14:paraId="43BF5F3F" w14:textId="103D2671" w:rsidR="002B0AA9" w:rsidRDefault="002B0AA9" w:rsidP="002B0AA9">
            <w:pPr>
              <w:rPr>
                <w:sz w:val="18"/>
                <w:szCs w:val="18"/>
              </w:rPr>
            </w:pPr>
          </w:p>
          <w:p w14:paraId="1FB5D539" w14:textId="77777777" w:rsidR="002B0AA9" w:rsidRPr="00DE1A57" w:rsidRDefault="002B0AA9" w:rsidP="002B0AA9">
            <w:pPr>
              <w:rPr>
                <w:sz w:val="18"/>
                <w:szCs w:val="18"/>
              </w:rPr>
            </w:pPr>
          </w:p>
        </w:tc>
      </w:tr>
    </w:tbl>
    <w:p w14:paraId="0CBADB9A" w14:textId="28A865DB" w:rsidR="00425010" w:rsidRDefault="00425010"/>
    <w:p w14:paraId="5F585A39" w14:textId="77777777" w:rsidR="00425010" w:rsidRDefault="00425010">
      <w:r>
        <w:br w:type="page"/>
      </w:r>
    </w:p>
    <w:p w14:paraId="265BBE83" w14:textId="77777777" w:rsidR="00531747" w:rsidRDefault="00531747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2"/>
        <w:gridCol w:w="1134"/>
      </w:tblGrid>
      <w:tr w:rsidR="0008456E" w14:paraId="4E5EAA10" w14:textId="77777777" w:rsidTr="28D08EFB">
        <w:tc>
          <w:tcPr>
            <w:tcW w:w="2411" w:type="dxa"/>
            <w:shd w:val="clear" w:color="auto" w:fill="E6E6E6"/>
          </w:tcPr>
          <w:p w14:paraId="77874DF3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6662" w:type="dxa"/>
            <w:shd w:val="clear" w:color="auto" w:fill="E6E6E6"/>
          </w:tcPr>
          <w:p w14:paraId="1CC66D86" w14:textId="77777777" w:rsidR="0008456E" w:rsidRDefault="0008456E"/>
        </w:tc>
        <w:tc>
          <w:tcPr>
            <w:tcW w:w="1134" w:type="dxa"/>
            <w:shd w:val="clear" w:color="auto" w:fill="E6E6E6"/>
          </w:tcPr>
          <w:p w14:paraId="0364661B" w14:textId="77777777" w:rsidR="0008456E" w:rsidRPr="00CF3F09" w:rsidRDefault="0008456E">
            <w:pPr>
              <w:rPr>
                <w:b/>
                <w:sz w:val="18"/>
              </w:rPr>
            </w:pPr>
            <w:r w:rsidRPr="00CF3F09">
              <w:rPr>
                <w:b/>
                <w:sz w:val="18"/>
              </w:rPr>
              <w:t xml:space="preserve">Essential or </w:t>
            </w:r>
          </w:p>
          <w:p w14:paraId="3DADC4AB" w14:textId="77777777" w:rsidR="0008456E" w:rsidRPr="00CF3F09" w:rsidRDefault="0008456E">
            <w:pPr>
              <w:rPr>
                <w:sz w:val="18"/>
              </w:rPr>
            </w:pPr>
            <w:r w:rsidRPr="00CF3F09">
              <w:rPr>
                <w:b/>
                <w:sz w:val="18"/>
              </w:rPr>
              <w:t>Desirable</w:t>
            </w:r>
          </w:p>
        </w:tc>
      </w:tr>
      <w:tr w:rsidR="0008456E" w14:paraId="70BAB221" w14:textId="77777777" w:rsidTr="28D08EFB">
        <w:tc>
          <w:tcPr>
            <w:tcW w:w="2411" w:type="dxa"/>
          </w:tcPr>
          <w:p w14:paraId="20AF0EC4" w14:textId="77777777" w:rsidR="00A251A0" w:rsidRPr="007402EF" w:rsidRDefault="00A251A0">
            <w:pPr>
              <w:rPr>
                <w:b/>
              </w:rPr>
            </w:pPr>
          </w:p>
          <w:p w14:paraId="76D63EB4" w14:textId="77777777" w:rsidR="00A251A0" w:rsidRDefault="00867C88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143086DD" w14:textId="58A8C4DD" w:rsidR="00867C88" w:rsidRPr="00867C88" w:rsidRDefault="00090624" w:rsidP="00867C88">
            <w:pPr>
              <w:rPr>
                <w:sz w:val="16"/>
                <w:szCs w:val="16"/>
              </w:rPr>
            </w:pPr>
            <w:r w:rsidRPr="00867C88">
              <w:rPr>
                <w:sz w:val="16"/>
                <w:szCs w:val="16"/>
              </w:rPr>
              <w:t xml:space="preserve">Consider </w:t>
            </w:r>
            <w:r>
              <w:rPr>
                <w:sz w:val="16"/>
                <w:szCs w:val="16"/>
              </w:rPr>
              <w:t>experience</w:t>
            </w:r>
            <w:r w:rsidR="00867C88" w:rsidRPr="00867C88">
              <w:rPr>
                <w:sz w:val="16"/>
                <w:szCs w:val="16"/>
              </w:rPr>
              <w:t>, any formal qualifications genuinely necessary or any key areas of knowledge.</w:t>
            </w:r>
          </w:p>
          <w:p w14:paraId="24B28F59" w14:textId="77777777" w:rsidR="0008456E" w:rsidRPr="007402EF" w:rsidRDefault="0008456E">
            <w:pPr>
              <w:rPr>
                <w:b/>
              </w:rPr>
            </w:pPr>
          </w:p>
        </w:tc>
        <w:tc>
          <w:tcPr>
            <w:tcW w:w="6662" w:type="dxa"/>
          </w:tcPr>
          <w:p w14:paraId="7132129C" w14:textId="77777777" w:rsidR="00CF5318" w:rsidRDefault="00CF5318" w:rsidP="00412595"/>
          <w:p w14:paraId="2900DD3D" w14:textId="77777777" w:rsidR="00805065" w:rsidRDefault="00805065" w:rsidP="00327D23">
            <w:pPr>
              <w:pStyle w:val="ListParagraph"/>
              <w:numPr>
                <w:ilvl w:val="0"/>
                <w:numId w:val="20"/>
              </w:numPr>
            </w:pPr>
            <w:r>
              <w:t>ITIL Foundation</w:t>
            </w:r>
          </w:p>
          <w:p w14:paraId="4BF92FE3" w14:textId="77777777" w:rsidR="00425010" w:rsidRDefault="00425010" w:rsidP="00327D23">
            <w:pPr>
              <w:pStyle w:val="ListParagraph"/>
              <w:numPr>
                <w:ilvl w:val="0"/>
                <w:numId w:val="20"/>
              </w:numPr>
            </w:pPr>
            <w:r>
              <w:t>Service Desk and Service Management Qualifications</w:t>
            </w:r>
          </w:p>
          <w:p w14:paraId="474D850C" w14:textId="66D500DD" w:rsidR="009946B0" w:rsidRDefault="009946B0" w:rsidP="00327D23">
            <w:pPr>
              <w:pStyle w:val="ListParagraph"/>
              <w:numPr>
                <w:ilvl w:val="0"/>
                <w:numId w:val="20"/>
              </w:numPr>
            </w:pPr>
            <w:r>
              <w:t>Senior Analyst / Supervisory</w:t>
            </w:r>
            <w:r w:rsidR="00536A67">
              <w:t xml:space="preserve"> role experience</w:t>
            </w:r>
          </w:p>
          <w:p w14:paraId="21343CA9" w14:textId="590F0178" w:rsidR="00425010" w:rsidRDefault="00425010" w:rsidP="00446884">
            <w:pPr>
              <w:pStyle w:val="ListParagraph"/>
            </w:pPr>
          </w:p>
        </w:tc>
        <w:tc>
          <w:tcPr>
            <w:tcW w:w="1134" w:type="dxa"/>
          </w:tcPr>
          <w:p w14:paraId="6C07EE84" w14:textId="77777777" w:rsidR="00652DAF" w:rsidRPr="00CF49C3" w:rsidRDefault="00652DAF" w:rsidP="007402EF">
            <w:pPr>
              <w:jc w:val="center"/>
              <w:rPr>
                <w:sz w:val="20"/>
              </w:rPr>
            </w:pPr>
          </w:p>
          <w:p w14:paraId="075636F7" w14:textId="77777777" w:rsidR="00CF49C3" w:rsidRPr="00425010" w:rsidRDefault="00327D23" w:rsidP="00CF5318">
            <w:pPr>
              <w:jc w:val="center"/>
              <w:rPr>
                <w:szCs w:val="22"/>
              </w:rPr>
            </w:pPr>
            <w:r w:rsidRPr="00425010">
              <w:rPr>
                <w:szCs w:val="22"/>
              </w:rPr>
              <w:t>E</w:t>
            </w:r>
          </w:p>
          <w:p w14:paraId="118762B2" w14:textId="77777777" w:rsidR="00327D23" w:rsidRPr="00425010" w:rsidRDefault="00327D23" w:rsidP="00CF5318">
            <w:pPr>
              <w:jc w:val="center"/>
              <w:rPr>
                <w:szCs w:val="22"/>
              </w:rPr>
            </w:pPr>
            <w:r w:rsidRPr="00425010">
              <w:rPr>
                <w:szCs w:val="22"/>
              </w:rPr>
              <w:t>E</w:t>
            </w:r>
          </w:p>
          <w:p w14:paraId="11E20CA6" w14:textId="148F0E9B" w:rsidR="00CF5318" w:rsidRPr="00425010" w:rsidRDefault="00536A67" w:rsidP="00CF531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  <w:p w14:paraId="280C08CF" w14:textId="77777777" w:rsidR="00CF5318" w:rsidRPr="00CF49C3" w:rsidRDefault="00CF5318" w:rsidP="00CF5318">
            <w:pPr>
              <w:jc w:val="center"/>
              <w:rPr>
                <w:sz w:val="20"/>
              </w:rPr>
            </w:pPr>
          </w:p>
        </w:tc>
      </w:tr>
      <w:tr w:rsidR="006861E4" w14:paraId="64F148D7" w14:textId="77777777" w:rsidTr="28D08EFB">
        <w:tc>
          <w:tcPr>
            <w:tcW w:w="2411" w:type="dxa"/>
          </w:tcPr>
          <w:p w14:paraId="4550A063" w14:textId="77777777" w:rsidR="006861E4" w:rsidRPr="007402EF" w:rsidRDefault="006861E4">
            <w:pPr>
              <w:rPr>
                <w:b/>
              </w:rPr>
            </w:pPr>
          </w:p>
          <w:p w14:paraId="4125CE4E" w14:textId="77777777" w:rsidR="006861E4" w:rsidRDefault="006861E4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62686618" w14:textId="77777777" w:rsidR="006861E4" w:rsidRPr="00267CC4" w:rsidRDefault="006861E4" w:rsidP="00267CC4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>Consider which of our Guiding Principles are particularly relevant and also any role specific behaviours.</w:t>
            </w:r>
          </w:p>
          <w:p w14:paraId="5A2185CD" w14:textId="77777777" w:rsidR="006861E4" w:rsidRPr="007402EF" w:rsidRDefault="006861E4">
            <w:pPr>
              <w:rPr>
                <w:b/>
              </w:rPr>
            </w:pPr>
          </w:p>
        </w:tc>
        <w:tc>
          <w:tcPr>
            <w:tcW w:w="6662" w:type="dxa"/>
          </w:tcPr>
          <w:p w14:paraId="63E79858" w14:textId="77777777" w:rsidR="006861E4" w:rsidRPr="00AC66CF" w:rsidRDefault="00D84095" w:rsidP="00AA49C1">
            <w:pPr>
              <w:pStyle w:val="ListParagraph"/>
              <w:numPr>
                <w:ilvl w:val="0"/>
                <w:numId w:val="26"/>
              </w:numPr>
              <w:rPr>
                <w:rStyle w:val="eop"/>
                <w:color w:val="000000"/>
                <w:szCs w:val="22"/>
                <w:shd w:val="clear" w:color="auto" w:fill="FFFFFF"/>
              </w:rPr>
            </w:pPr>
            <w:r w:rsidRPr="00AC66CF">
              <w:rPr>
                <w:rStyle w:val="normaltextrun"/>
                <w:color w:val="000000"/>
                <w:szCs w:val="22"/>
                <w:shd w:val="clear" w:color="auto" w:fill="FFFFFF"/>
              </w:rPr>
              <w:t>Excellent communicator with excellent interpersonal, written, and verbal communication skills.</w:t>
            </w:r>
            <w:r w:rsidRPr="00AC66CF"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  <w:p w14:paraId="3EE6847D" w14:textId="14D7EB3D" w:rsidR="00D84095" w:rsidRDefault="00D84095" w:rsidP="00AA49C1">
            <w:pPr>
              <w:pStyle w:val="ListParagraph"/>
              <w:numPr>
                <w:ilvl w:val="0"/>
                <w:numId w:val="26"/>
              </w:numPr>
            </w:pPr>
            <w:r>
              <w:t xml:space="preserve">Ability to </w:t>
            </w:r>
            <w:r w:rsidR="00472654">
              <w:t xml:space="preserve">work </w:t>
            </w:r>
            <w:r w:rsidR="009901E2">
              <w:t>as part of a team, focusing on the good of the team</w:t>
            </w:r>
            <w:r w:rsidR="00A02DBE">
              <w:t xml:space="preserve"> and the business</w:t>
            </w:r>
          </w:p>
          <w:p w14:paraId="70120019" w14:textId="7E973628" w:rsidR="00472654" w:rsidRDefault="00472654" w:rsidP="00AA49C1">
            <w:pPr>
              <w:pStyle w:val="ListParagraph"/>
              <w:numPr>
                <w:ilvl w:val="0"/>
                <w:numId w:val="26"/>
              </w:numPr>
            </w:pPr>
            <w:r>
              <w:t>Excellent organisational and coordination skills</w:t>
            </w:r>
          </w:p>
          <w:p w14:paraId="0A059DF0" w14:textId="33BD1710" w:rsidR="00472654" w:rsidRPr="00AC66CF" w:rsidRDefault="00C31E5B" w:rsidP="00AA49C1">
            <w:pPr>
              <w:pStyle w:val="ListParagraph"/>
              <w:numPr>
                <w:ilvl w:val="0"/>
                <w:numId w:val="26"/>
              </w:numPr>
              <w:rPr>
                <w:rStyle w:val="eop"/>
                <w:color w:val="000000"/>
                <w:szCs w:val="22"/>
                <w:shd w:val="clear" w:color="auto" w:fill="FFFFFF"/>
              </w:rPr>
            </w:pPr>
            <w:r w:rsidRPr="00AC66CF">
              <w:rPr>
                <w:rStyle w:val="normaltextrun"/>
                <w:color w:val="000000"/>
                <w:szCs w:val="22"/>
                <w:shd w:val="clear" w:color="auto" w:fill="FFFFFF"/>
              </w:rPr>
              <w:t>Puts customers first by considering how decisions and actions will affect the customer.</w:t>
            </w:r>
            <w:r w:rsidRPr="00AC66CF">
              <w:rPr>
                <w:rStyle w:val="normaltextrun"/>
                <w:rFonts w:ascii="Arial" w:hAnsi="Arial" w:cs="Arial"/>
                <w:color w:val="000000"/>
                <w:szCs w:val="22"/>
                <w:shd w:val="clear" w:color="auto" w:fill="FFFFFF"/>
              </w:rPr>
              <w:t> </w:t>
            </w:r>
            <w:r w:rsidRPr="00AC66CF"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  <w:p w14:paraId="782A97CD" w14:textId="2AC55E8D" w:rsidR="00C31E5B" w:rsidRPr="00AC66CF" w:rsidRDefault="00C31E5B" w:rsidP="00AA49C1">
            <w:pPr>
              <w:pStyle w:val="ListParagraph"/>
              <w:numPr>
                <w:ilvl w:val="0"/>
                <w:numId w:val="26"/>
              </w:numPr>
              <w:rPr>
                <w:rStyle w:val="eop"/>
                <w:color w:val="000000"/>
                <w:szCs w:val="22"/>
                <w:shd w:val="clear" w:color="auto" w:fill="FFFFFF"/>
              </w:rPr>
            </w:pPr>
            <w:r w:rsidRPr="00AC66CF">
              <w:rPr>
                <w:rStyle w:val="eop"/>
                <w:color w:val="000000"/>
                <w:szCs w:val="22"/>
                <w:shd w:val="clear" w:color="auto" w:fill="FFFFFF"/>
              </w:rPr>
              <w:t xml:space="preserve">Ability to </w:t>
            </w:r>
            <w:r w:rsidR="00CF630E" w:rsidRPr="00AC66CF">
              <w:rPr>
                <w:rStyle w:val="eop"/>
                <w:color w:val="000000"/>
                <w:szCs w:val="22"/>
                <w:shd w:val="clear" w:color="auto" w:fill="FFFFFF"/>
              </w:rPr>
              <w:t>assess current processes and procedures and seek improvements to deliver value t</w:t>
            </w:r>
            <w:r w:rsidR="00AC66CF" w:rsidRPr="00AC66CF">
              <w:rPr>
                <w:rStyle w:val="eop"/>
                <w:color w:val="000000"/>
                <w:szCs w:val="22"/>
                <w:shd w:val="clear" w:color="auto" w:fill="FFFFFF"/>
              </w:rPr>
              <w:t>o the customer.</w:t>
            </w:r>
          </w:p>
          <w:p w14:paraId="70C923C2" w14:textId="33D77D84" w:rsidR="00AC66CF" w:rsidRPr="007E49D5" w:rsidRDefault="00AC66CF" w:rsidP="00AA49C1">
            <w:pPr>
              <w:pStyle w:val="ListParagraph"/>
              <w:numPr>
                <w:ilvl w:val="0"/>
                <w:numId w:val="26"/>
              </w:numPr>
              <w:rPr>
                <w:rStyle w:val="eop"/>
              </w:rPr>
            </w:pPr>
            <w:r w:rsidRPr="00AC66CF">
              <w:rPr>
                <w:rStyle w:val="normaltextrun"/>
                <w:color w:val="000000"/>
                <w:szCs w:val="22"/>
                <w:shd w:val="clear" w:color="auto" w:fill="FFFFFF"/>
              </w:rPr>
              <w:t>Continuously strives to improve self and encourages those around them to do the same.</w:t>
            </w:r>
            <w:r w:rsidRPr="00AC66CF">
              <w:rPr>
                <w:rStyle w:val="normaltextrun"/>
                <w:rFonts w:ascii="Arial" w:hAnsi="Arial" w:cs="Arial"/>
                <w:color w:val="000000"/>
                <w:szCs w:val="22"/>
                <w:shd w:val="clear" w:color="auto" w:fill="FFFFFF"/>
              </w:rPr>
              <w:t>  </w:t>
            </w:r>
            <w:r w:rsidRPr="00AC66CF"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  <w:p w14:paraId="6CF6F85B" w14:textId="72BF37FC" w:rsidR="007E49D5" w:rsidRPr="00A8398F" w:rsidRDefault="007E49D5" w:rsidP="00AA49C1">
            <w:pPr>
              <w:pStyle w:val="ListParagraph"/>
              <w:numPr>
                <w:ilvl w:val="0"/>
                <w:numId w:val="26"/>
              </w:numPr>
              <w:rPr>
                <w:rStyle w:val="normaltextrun"/>
              </w:rPr>
            </w:pPr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Encourages honest and open discussion</w:t>
            </w:r>
          </w:p>
          <w:p w14:paraId="2755C211" w14:textId="63D2EBD8" w:rsidR="00A8398F" w:rsidRDefault="00A8398F" w:rsidP="00AA49C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 xml:space="preserve">Able to build </w:t>
            </w:r>
            <w:r w:rsidR="00125200"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>successful and collaborative</w:t>
            </w:r>
            <w:r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 xml:space="preserve"> relationships. </w:t>
            </w:r>
            <w:r>
              <w:rPr>
                <w:rStyle w:val="eop"/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  <w:p w14:paraId="2002CB0A" w14:textId="77777777" w:rsidR="00A8398F" w:rsidRDefault="00A8398F" w:rsidP="00AA49C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>Good listener and coach.</w:t>
            </w:r>
            <w:r>
              <w:rPr>
                <w:rStyle w:val="eop"/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  <w:p w14:paraId="4DE2427E" w14:textId="77777777" w:rsidR="00AA49C1" w:rsidRDefault="00AA49C1" w:rsidP="00AA49C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>Insightful and tenacious.</w:t>
            </w:r>
            <w:r>
              <w:rPr>
                <w:rStyle w:val="eop"/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  <w:p w14:paraId="7C1DBE9A" w14:textId="43CDDADE" w:rsidR="00AA49C1" w:rsidRPr="00782310" w:rsidRDefault="00AA49C1" w:rsidP="00AA49C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>Ability to pragmatically make decisions with the information available.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  <w:p w14:paraId="1C260A31" w14:textId="77777777" w:rsidR="00AA49C1" w:rsidRDefault="00AA49C1" w:rsidP="00AA49C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>Open minded, flexible, and enthusiastic when faced with activities, problems, or challenges.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  <w:p w14:paraId="7A61B12B" w14:textId="77777777" w:rsidR="00AA49C1" w:rsidRDefault="00AA49C1" w:rsidP="00AA49C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22"/>
                <w:szCs w:val="22"/>
              </w:rPr>
            </w:pPr>
            <w:r w:rsidRPr="28D08EFB">
              <w:rPr>
                <w:rStyle w:val="normaltextrun"/>
                <w:rFonts w:ascii="Century Gothic" w:hAnsi="Century Gothic"/>
                <w:color w:val="000000" w:themeColor="text1"/>
                <w:sz w:val="22"/>
                <w:szCs w:val="22"/>
              </w:rPr>
              <w:t>Strives to meet agreed deadlines and exceed expectations</w:t>
            </w:r>
            <w:r w:rsidRPr="28D08EFB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 </w:t>
            </w:r>
            <w:r w:rsidRPr="28D08EFB">
              <w:rPr>
                <w:rStyle w:val="eop"/>
                <w:rFonts w:ascii="Century Gothic" w:hAnsi="Century Gothic"/>
                <w:color w:val="000000" w:themeColor="text1"/>
                <w:sz w:val="22"/>
                <w:szCs w:val="22"/>
              </w:rPr>
              <w:t> </w:t>
            </w:r>
          </w:p>
          <w:p w14:paraId="29F09A01" w14:textId="57611F05" w:rsidR="28D08EFB" w:rsidRDefault="28D08EFB" w:rsidP="28D08EF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28D08EFB">
              <w:rPr>
                <w:rStyle w:val="eop"/>
                <w:rFonts w:ascii="Century Gothic" w:hAnsi="Century Gothic"/>
                <w:color w:val="000000" w:themeColor="text1"/>
                <w:sz w:val="22"/>
                <w:szCs w:val="22"/>
              </w:rPr>
              <w:t>Ability to identify potential issues, problem solve and troubleshoot</w:t>
            </w:r>
          </w:p>
          <w:p w14:paraId="10D6C7BE" w14:textId="77777777" w:rsidR="00AA49C1" w:rsidRDefault="00AA49C1" w:rsidP="00AA49C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</w:rPr>
              <w:t>Adheres to all company and legislative standards.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  <w:p w14:paraId="2CD3BEE7" w14:textId="77777777" w:rsidR="00A8398F" w:rsidRDefault="00A8398F" w:rsidP="00A02DBE">
            <w:pPr>
              <w:pStyle w:val="ListParagraph"/>
              <w:ind w:left="360"/>
            </w:pPr>
          </w:p>
          <w:p w14:paraId="5316F691" w14:textId="432D60C7" w:rsidR="00472654" w:rsidRDefault="00472654" w:rsidP="007347FF">
            <w:pPr>
              <w:ind w:left="360"/>
            </w:pPr>
          </w:p>
        </w:tc>
        <w:tc>
          <w:tcPr>
            <w:tcW w:w="1134" w:type="dxa"/>
          </w:tcPr>
          <w:p w14:paraId="32FE0480" w14:textId="77777777" w:rsidR="006861E4" w:rsidRDefault="006861E4" w:rsidP="00422908">
            <w:pPr>
              <w:jc w:val="center"/>
            </w:pPr>
          </w:p>
          <w:p w14:paraId="55FF6496" w14:textId="77777777" w:rsidR="006861E4" w:rsidRDefault="006861E4" w:rsidP="00D370EA">
            <w:pPr>
              <w:jc w:val="center"/>
            </w:pPr>
          </w:p>
          <w:p w14:paraId="41C2B046" w14:textId="77777777" w:rsidR="006861E4" w:rsidRDefault="006861E4" w:rsidP="00422908">
            <w:pPr>
              <w:jc w:val="center"/>
            </w:pPr>
          </w:p>
        </w:tc>
      </w:tr>
      <w:tr w:rsidR="006861E4" w14:paraId="601FEBC0" w14:textId="77777777" w:rsidTr="28D08EFB">
        <w:tc>
          <w:tcPr>
            <w:tcW w:w="2411" w:type="dxa"/>
          </w:tcPr>
          <w:p w14:paraId="17845106" w14:textId="77777777" w:rsidR="006861E4" w:rsidRDefault="006861E4">
            <w:pPr>
              <w:rPr>
                <w:b/>
              </w:rPr>
            </w:pPr>
          </w:p>
          <w:p w14:paraId="4A2522C1" w14:textId="77777777" w:rsidR="006861E4" w:rsidRDefault="006861E4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0DB31C36" w14:textId="4FD69FED" w:rsidR="006861E4" w:rsidRDefault="006861E4" w:rsidP="00267CC4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Travel, </w:t>
            </w:r>
            <w:r w:rsidR="00090624" w:rsidRPr="00267CC4">
              <w:rPr>
                <w:sz w:val="16"/>
                <w:szCs w:val="16"/>
              </w:rPr>
              <w:t>shift working</w:t>
            </w:r>
            <w:r w:rsidRPr="00267CC4">
              <w:rPr>
                <w:sz w:val="16"/>
                <w:szCs w:val="16"/>
              </w:rPr>
              <w:t>, HGV Licence, etc.</w:t>
            </w:r>
          </w:p>
          <w:p w14:paraId="2B4DEBC8" w14:textId="77777777" w:rsidR="006861E4" w:rsidRPr="00267CC4" w:rsidRDefault="006861E4" w:rsidP="00267CC4"/>
        </w:tc>
        <w:tc>
          <w:tcPr>
            <w:tcW w:w="6662" w:type="dxa"/>
          </w:tcPr>
          <w:p w14:paraId="675B18EB" w14:textId="77777777" w:rsidR="006861E4" w:rsidRPr="00B0622B" w:rsidRDefault="006861E4" w:rsidP="00CF5318">
            <w:pPr>
              <w:rPr>
                <w:szCs w:val="22"/>
              </w:rPr>
            </w:pPr>
          </w:p>
          <w:p w14:paraId="4B80498C" w14:textId="77777777" w:rsidR="00B0622B" w:rsidRPr="00B0622B" w:rsidRDefault="00B0622B" w:rsidP="00B0622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0622B">
              <w:rPr>
                <w:rStyle w:val="normaltextrun"/>
                <w:rFonts w:ascii="Century Gothic" w:hAnsi="Century Gothic" w:cs="Segoe UI"/>
                <w:color w:val="000000"/>
                <w:sz w:val="22"/>
                <w:szCs w:val="22"/>
              </w:rPr>
              <w:t>The candidate must hold a full and valid UK drivers’ licence as the role may include travel to multiple AB Agri sites.</w:t>
            </w:r>
            <w:r w:rsidRPr="00B0622B">
              <w:rPr>
                <w:rStyle w:val="eop"/>
                <w:rFonts w:ascii="Century Gothic" w:hAnsi="Century Gothic" w:cs="Segoe UI"/>
                <w:color w:val="000000"/>
                <w:sz w:val="22"/>
                <w:szCs w:val="22"/>
              </w:rPr>
              <w:t> </w:t>
            </w:r>
          </w:p>
          <w:p w14:paraId="13926517" w14:textId="77777777" w:rsidR="00B0622B" w:rsidRPr="00B0622B" w:rsidRDefault="00B0622B" w:rsidP="00B0622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0622B">
              <w:rPr>
                <w:rStyle w:val="eop"/>
                <w:rFonts w:ascii="Century Gothic" w:hAnsi="Century Gothic" w:cs="Segoe UI"/>
                <w:color w:val="000000"/>
                <w:sz w:val="22"/>
                <w:szCs w:val="22"/>
              </w:rPr>
              <w:t> </w:t>
            </w:r>
          </w:p>
          <w:p w14:paraId="723CE60A" w14:textId="2B75554A" w:rsidR="00B0622B" w:rsidRPr="00B0622B" w:rsidRDefault="00CA56AE" w:rsidP="00B0622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2"/>
                <w:szCs w:val="22"/>
              </w:rPr>
              <w:t xml:space="preserve">The candidate </w:t>
            </w:r>
            <w:r w:rsidR="002A5D81">
              <w:rPr>
                <w:rStyle w:val="normaltextrun"/>
                <w:rFonts w:ascii="Century Gothic" w:hAnsi="Century Gothic" w:cs="Segoe UI"/>
                <w:color w:val="000000"/>
                <w:sz w:val="22"/>
                <w:szCs w:val="22"/>
              </w:rPr>
              <w:t>must be w</w:t>
            </w:r>
            <w:r w:rsidR="00B0622B" w:rsidRPr="00B0622B">
              <w:rPr>
                <w:rStyle w:val="normaltextrun"/>
                <w:rFonts w:ascii="Century Gothic" w:hAnsi="Century Gothic" w:cs="Segoe UI"/>
                <w:color w:val="000000"/>
                <w:sz w:val="22"/>
                <w:szCs w:val="22"/>
              </w:rPr>
              <w:t>illing to occasionally travel internationally</w:t>
            </w:r>
            <w:r w:rsidR="002A5D81">
              <w:rPr>
                <w:rStyle w:val="normaltextrun"/>
                <w:rFonts w:ascii="Century Gothic" w:hAnsi="Century Gothic" w:cs="Segoe UI"/>
                <w:color w:val="000000"/>
                <w:sz w:val="22"/>
                <w:szCs w:val="22"/>
              </w:rPr>
              <w:t xml:space="preserve">, </w:t>
            </w:r>
            <w:r w:rsidR="00B842E4">
              <w:rPr>
                <w:rStyle w:val="normaltextrun"/>
                <w:rFonts w:ascii="Century Gothic" w:hAnsi="Century Gothic" w:cs="Segoe UI"/>
                <w:color w:val="000000"/>
                <w:sz w:val="22"/>
                <w:szCs w:val="22"/>
              </w:rPr>
              <w:t>when required.</w:t>
            </w:r>
            <w:r w:rsidR="00B0622B" w:rsidRPr="00B0622B">
              <w:rPr>
                <w:rStyle w:val="eop"/>
                <w:rFonts w:ascii="Century Gothic" w:hAnsi="Century Gothic" w:cs="Segoe UI"/>
                <w:color w:val="000000"/>
                <w:sz w:val="22"/>
                <w:szCs w:val="22"/>
              </w:rPr>
              <w:t> </w:t>
            </w:r>
          </w:p>
          <w:p w14:paraId="2CD7D13B" w14:textId="42A7B33B" w:rsidR="00327D23" w:rsidRPr="00B0622B" w:rsidRDefault="00327D23" w:rsidP="00B0622B">
            <w:pPr>
              <w:rPr>
                <w:szCs w:val="22"/>
              </w:rPr>
            </w:pPr>
          </w:p>
          <w:p w14:paraId="0BFDDF5B" w14:textId="77777777" w:rsidR="00327D23" w:rsidRPr="00B0622B" w:rsidRDefault="00327D23" w:rsidP="00536A67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256E5245" w14:textId="77777777" w:rsidR="006861E4" w:rsidRDefault="006861E4" w:rsidP="007402EF">
            <w:pPr>
              <w:jc w:val="center"/>
            </w:pPr>
          </w:p>
          <w:p w14:paraId="38A8912F" w14:textId="77777777" w:rsidR="00CA56AE" w:rsidRDefault="00CA56AE" w:rsidP="007402EF">
            <w:pPr>
              <w:jc w:val="center"/>
            </w:pPr>
          </w:p>
          <w:p w14:paraId="3F489F9C" w14:textId="0D4C06AB" w:rsidR="00CA56AE" w:rsidRDefault="00CA56AE" w:rsidP="007402EF">
            <w:pPr>
              <w:jc w:val="center"/>
            </w:pPr>
          </w:p>
        </w:tc>
      </w:tr>
    </w:tbl>
    <w:p w14:paraId="43A41AE9" w14:textId="77777777" w:rsidR="0008456E" w:rsidRDefault="0008456E" w:rsidP="00D149B1"/>
    <w:sectPr w:rsidR="0008456E" w:rsidSect="00CF3F09">
      <w:headerReference w:type="default" r:id="rId11"/>
      <w:footerReference w:type="default" r:id="rId12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0EC0" w14:textId="77777777" w:rsidR="00FE3E97" w:rsidRDefault="00FE3E97">
      <w:r>
        <w:separator/>
      </w:r>
    </w:p>
  </w:endnote>
  <w:endnote w:type="continuationSeparator" w:id="0">
    <w:p w14:paraId="40DD1366" w14:textId="77777777" w:rsidR="00FE3E97" w:rsidRDefault="00FE3E97">
      <w:r>
        <w:continuationSeparator/>
      </w:r>
    </w:p>
  </w:endnote>
  <w:endnote w:type="continuationNotice" w:id="1">
    <w:p w14:paraId="7261EF9F" w14:textId="77777777" w:rsidR="00FE3E97" w:rsidRDefault="00FE3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24ED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ED3813">
      <w:rPr>
        <w:noProof/>
      </w:rPr>
      <w:t>2</w:t>
    </w:r>
    <w:r w:rsidR="008F4245">
      <w:rPr>
        <w:noProof/>
      </w:rPr>
      <w:fldChar w:fldCharType="end"/>
    </w:r>
  </w:p>
  <w:p w14:paraId="7CDB7E00" w14:textId="77777777" w:rsidR="00267CC4" w:rsidRPr="00CF3F09" w:rsidRDefault="005D1345">
    <w:pPr>
      <w:pStyle w:val="Footer"/>
      <w:rPr>
        <w:sz w:val="18"/>
      </w:rPr>
    </w:pPr>
    <w:r w:rsidRPr="00CF3F09">
      <w:rPr>
        <w:sz w:val="18"/>
      </w:rPr>
      <w:t xml:space="preserve">Version 1 / </w:t>
    </w:r>
    <w:r w:rsidR="0014050C" w:rsidRPr="00CF3F09">
      <w:rPr>
        <w:sz w:val="18"/>
      </w:rPr>
      <w:t>May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0268" w14:textId="77777777" w:rsidR="00FE3E97" w:rsidRDefault="00FE3E97">
      <w:r>
        <w:separator/>
      </w:r>
    </w:p>
  </w:footnote>
  <w:footnote w:type="continuationSeparator" w:id="0">
    <w:p w14:paraId="665FF319" w14:textId="77777777" w:rsidR="00FE3E97" w:rsidRDefault="00FE3E97">
      <w:r>
        <w:continuationSeparator/>
      </w:r>
    </w:p>
  </w:footnote>
  <w:footnote w:type="continuationNotice" w:id="1">
    <w:p w14:paraId="6C9825FD" w14:textId="77777777" w:rsidR="00FE3E97" w:rsidRDefault="00FE3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7818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281AB0D0" wp14:editId="22FDE704">
          <wp:extent cx="1251151" cy="746760"/>
          <wp:effectExtent l="0" t="0" r="6350" b="0"/>
          <wp:docPr id="2" name="Picture 2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1BB7"/>
    <w:multiLevelType w:val="multilevel"/>
    <w:tmpl w:val="ECA2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F568B"/>
    <w:multiLevelType w:val="hybridMultilevel"/>
    <w:tmpl w:val="0206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5386"/>
    <w:multiLevelType w:val="hybridMultilevel"/>
    <w:tmpl w:val="1854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5744B"/>
    <w:multiLevelType w:val="hybridMultilevel"/>
    <w:tmpl w:val="7CB6B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535E7"/>
    <w:multiLevelType w:val="multilevel"/>
    <w:tmpl w:val="2DC2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072B6"/>
    <w:multiLevelType w:val="hybridMultilevel"/>
    <w:tmpl w:val="4958102E"/>
    <w:lvl w:ilvl="0" w:tplc="913E596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337F"/>
    <w:multiLevelType w:val="multilevel"/>
    <w:tmpl w:val="B6CA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4524"/>
    <w:multiLevelType w:val="hybridMultilevel"/>
    <w:tmpl w:val="547E0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22CEE"/>
    <w:multiLevelType w:val="hybridMultilevel"/>
    <w:tmpl w:val="A3D4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E4910"/>
    <w:multiLevelType w:val="hybridMultilevel"/>
    <w:tmpl w:val="4436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2446"/>
    <w:multiLevelType w:val="hybridMultilevel"/>
    <w:tmpl w:val="8860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17366">
    <w:abstractNumId w:val="8"/>
  </w:num>
  <w:num w:numId="2" w16cid:durableId="1459840818">
    <w:abstractNumId w:val="6"/>
  </w:num>
  <w:num w:numId="3" w16cid:durableId="1062295757">
    <w:abstractNumId w:val="4"/>
  </w:num>
  <w:num w:numId="4" w16cid:durableId="1553036992">
    <w:abstractNumId w:val="0"/>
  </w:num>
  <w:num w:numId="5" w16cid:durableId="2017001981">
    <w:abstractNumId w:val="10"/>
  </w:num>
  <w:num w:numId="6" w16cid:durableId="1134758170">
    <w:abstractNumId w:val="17"/>
  </w:num>
  <w:num w:numId="7" w16cid:durableId="309945566">
    <w:abstractNumId w:val="24"/>
  </w:num>
  <w:num w:numId="8" w16cid:durableId="1025449620">
    <w:abstractNumId w:val="21"/>
  </w:num>
  <w:num w:numId="9" w16cid:durableId="1976057069">
    <w:abstractNumId w:val="13"/>
  </w:num>
  <w:num w:numId="10" w16cid:durableId="830484358">
    <w:abstractNumId w:val="11"/>
  </w:num>
  <w:num w:numId="11" w16cid:durableId="1180198628">
    <w:abstractNumId w:val="16"/>
  </w:num>
  <w:num w:numId="12" w16cid:durableId="2082291585">
    <w:abstractNumId w:val="20"/>
  </w:num>
  <w:num w:numId="13" w16cid:durableId="121971733">
    <w:abstractNumId w:val="5"/>
  </w:num>
  <w:num w:numId="14" w16cid:durableId="1741561713">
    <w:abstractNumId w:val="18"/>
  </w:num>
  <w:num w:numId="15" w16cid:durableId="1533765591">
    <w:abstractNumId w:val="22"/>
  </w:num>
  <w:num w:numId="16" w16cid:durableId="1343043319">
    <w:abstractNumId w:val="23"/>
  </w:num>
  <w:num w:numId="17" w16cid:durableId="154075497">
    <w:abstractNumId w:val="9"/>
  </w:num>
  <w:num w:numId="18" w16cid:durableId="812600212">
    <w:abstractNumId w:val="14"/>
  </w:num>
  <w:num w:numId="19" w16cid:durableId="128548835">
    <w:abstractNumId w:val="15"/>
  </w:num>
  <w:num w:numId="20" w16cid:durableId="54934289">
    <w:abstractNumId w:val="28"/>
  </w:num>
  <w:num w:numId="21" w16cid:durableId="1854605821">
    <w:abstractNumId w:val="27"/>
  </w:num>
  <w:num w:numId="22" w16cid:durableId="1749887117">
    <w:abstractNumId w:val="2"/>
  </w:num>
  <w:num w:numId="23" w16cid:durableId="584454865">
    <w:abstractNumId w:val="25"/>
  </w:num>
  <w:num w:numId="24" w16cid:durableId="1214998464">
    <w:abstractNumId w:val="26"/>
  </w:num>
  <w:num w:numId="25" w16cid:durableId="1305965437">
    <w:abstractNumId w:val="3"/>
  </w:num>
  <w:num w:numId="26" w16cid:durableId="1897735821">
    <w:abstractNumId w:val="7"/>
  </w:num>
  <w:num w:numId="27" w16cid:durableId="1056204036">
    <w:abstractNumId w:val="19"/>
  </w:num>
  <w:num w:numId="28" w16cid:durableId="946888051">
    <w:abstractNumId w:val="1"/>
  </w:num>
  <w:num w:numId="29" w16cid:durableId="6052375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10C41"/>
    <w:rsid w:val="00012D66"/>
    <w:rsid w:val="00030EB4"/>
    <w:rsid w:val="00031107"/>
    <w:rsid w:val="00031E76"/>
    <w:rsid w:val="00036245"/>
    <w:rsid w:val="00037387"/>
    <w:rsid w:val="00037E07"/>
    <w:rsid w:val="00041C72"/>
    <w:rsid w:val="0004704B"/>
    <w:rsid w:val="00060E02"/>
    <w:rsid w:val="00065A9D"/>
    <w:rsid w:val="0007065A"/>
    <w:rsid w:val="00072792"/>
    <w:rsid w:val="00081AB8"/>
    <w:rsid w:val="0008233E"/>
    <w:rsid w:val="00082A00"/>
    <w:rsid w:val="000841A4"/>
    <w:rsid w:val="0008456E"/>
    <w:rsid w:val="00085317"/>
    <w:rsid w:val="0008558E"/>
    <w:rsid w:val="00090624"/>
    <w:rsid w:val="00090F7B"/>
    <w:rsid w:val="00091015"/>
    <w:rsid w:val="00095406"/>
    <w:rsid w:val="000A1887"/>
    <w:rsid w:val="000A206C"/>
    <w:rsid w:val="000A2881"/>
    <w:rsid w:val="000B67DB"/>
    <w:rsid w:val="000C0657"/>
    <w:rsid w:val="000C306F"/>
    <w:rsid w:val="000C597A"/>
    <w:rsid w:val="000C74DC"/>
    <w:rsid w:val="000D0417"/>
    <w:rsid w:val="000D4A8E"/>
    <w:rsid w:val="000E2718"/>
    <w:rsid w:val="000E4707"/>
    <w:rsid w:val="000E7946"/>
    <w:rsid w:val="000F5CB5"/>
    <w:rsid w:val="000F70C1"/>
    <w:rsid w:val="00101C5F"/>
    <w:rsid w:val="001027BF"/>
    <w:rsid w:val="00103E04"/>
    <w:rsid w:val="00110BF6"/>
    <w:rsid w:val="00113566"/>
    <w:rsid w:val="00115E18"/>
    <w:rsid w:val="00122308"/>
    <w:rsid w:val="001250D7"/>
    <w:rsid w:val="00125200"/>
    <w:rsid w:val="00126700"/>
    <w:rsid w:val="001309B0"/>
    <w:rsid w:val="00132DFE"/>
    <w:rsid w:val="0014050C"/>
    <w:rsid w:val="00141C62"/>
    <w:rsid w:val="00147FE1"/>
    <w:rsid w:val="0015233C"/>
    <w:rsid w:val="00153B0A"/>
    <w:rsid w:val="001615DF"/>
    <w:rsid w:val="00170FB0"/>
    <w:rsid w:val="00173020"/>
    <w:rsid w:val="00175E72"/>
    <w:rsid w:val="00183DAC"/>
    <w:rsid w:val="00184227"/>
    <w:rsid w:val="001851DE"/>
    <w:rsid w:val="00186BE2"/>
    <w:rsid w:val="00186FC1"/>
    <w:rsid w:val="00190253"/>
    <w:rsid w:val="00190861"/>
    <w:rsid w:val="001909C0"/>
    <w:rsid w:val="001A5801"/>
    <w:rsid w:val="001C17F7"/>
    <w:rsid w:val="001C2D10"/>
    <w:rsid w:val="001C5993"/>
    <w:rsid w:val="001E00BD"/>
    <w:rsid w:val="001E320B"/>
    <w:rsid w:val="001F018E"/>
    <w:rsid w:val="001F1990"/>
    <w:rsid w:val="001F6E65"/>
    <w:rsid w:val="001F6FA8"/>
    <w:rsid w:val="001F7B13"/>
    <w:rsid w:val="002113B8"/>
    <w:rsid w:val="002132DC"/>
    <w:rsid w:val="002205A0"/>
    <w:rsid w:val="00222305"/>
    <w:rsid w:val="00227518"/>
    <w:rsid w:val="00236C79"/>
    <w:rsid w:val="002373EB"/>
    <w:rsid w:val="00242698"/>
    <w:rsid w:val="00265103"/>
    <w:rsid w:val="00267CC4"/>
    <w:rsid w:val="00277C5E"/>
    <w:rsid w:val="00280B77"/>
    <w:rsid w:val="00284E12"/>
    <w:rsid w:val="00285A2F"/>
    <w:rsid w:val="00290FC8"/>
    <w:rsid w:val="002A03A0"/>
    <w:rsid w:val="002A31CE"/>
    <w:rsid w:val="002A335F"/>
    <w:rsid w:val="002A3D54"/>
    <w:rsid w:val="002A505A"/>
    <w:rsid w:val="002A5D81"/>
    <w:rsid w:val="002B0AA9"/>
    <w:rsid w:val="002B0D54"/>
    <w:rsid w:val="002B6306"/>
    <w:rsid w:val="002C5316"/>
    <w:rsid w:val="002C5617"/>
    <w:rsid w:val="002C619E"/>
    <w:rsid w:val="002E5A41"/>
    <w:rsid w:val="00310546"/>
    <w:rsid w:val="00311561"/>
    <w:rsid w:val="003153A3"/>
    <w:rsid w:val="00320E1D"/>
    <w:rsid w:val="0032532B"/>
    <w:rsid w:val="00327D23"/>
    <w:rsid w:val="00340883"/>
    <w:rsid w:val="00345FCE"/>
    <w:rsid w:val="003464EB"/>
    <w:rsid w:val="00351AF8"/>
    <w:rsid w:val="00355830"/>
    <w:rsid w:val="003561C4"/>
    <w:rsid w:val="00357176"/>
    <w:rsid w:val="00357BE2"/>
    <w:rsid w:val="003609E9"/>
    <w:rsid w:val="0036614C"/>
    <w:rsid w:val="00371DCC"/>
    <w:rsid w:val="00372C34"/>
    <w:rsid w:val="00374F4F"/>
    <w:rsid w:val="003849A9"/>
    <w:rsid w:val="00391EAE"/>
    <w:rsid w:val="003A08F0"/>
    <w:rsid w:val="003A5A81"/>
    <w:rsid w:val="003B2220"/>
    <w:rsid w:val="003C2F59"/>
    <w:rsid w:val="003D0C24"/>
    <w:rsid w:val="003D112C"/>
    <w:rsid w:val="003E6367"/>
    <w:rsid w:val="003F2FD2"/>
    <w:rsid w:val="003F4ABC"/>
    <w:rsid w:val="003F6B22"/>
    <w:rsid w:val="00412595"/>
    <w:rsid w:val="0041790E"/>
    <w:rsid w:val="00420D58"/>
    <w:rsid w:val="00422908"/>
    <w:rsid w:val="00423B4F"/>
    <w:rsid w:val="00425010"/>
    <w:rsid w:val="00426D72"/>
    <w:rsid w:val="00434FFB"/>
    <w:rsid w:val="00444F21"/>
    <w:rsid w:val="0044560F"/>
    <w:rsid w:val="00446884"/>
    <w:rsid w:val="00456D18"/>
    <w:rsid w:val="00465BBD"/>
    <w:rsid w:val="00466ABF"/>
    <w:rsid w:val="00472654"/>
    <w:rsid w:val="00483959"/>
    <w:rsid w:val="00484E1B"/>
    <w:rsid w:val="00486A70"/>
    <w:rsid w:val="004878C4"/>
    <w:rsid w:val="00497481"/>
    <w:rsid w:val="004A1EF6"/>
    <w:rsid w:val="004B3C39"/>
    <w:rsid w:val="004D11D0"/>
    <w:rsid w:val="004D2CA6"/>
    <w:rsid w:val="004D505B"/>
    <w:rsid w:val="004D6852"/>
    <w:rsid w:val="004E2D6C"/>
    <w:rsid w:val="004F024F"/>
    <w:rsid w:val="004F067C"/>
    <w:rsid w:val="004F48AB"/>
    <w:rsid w:val="004F4E1F"/>
    <w:rsid w:val="005035C2"/>
    <w:rsid w:val="005054AB"/>
    <w:rsid w:val="00510D1B"/>
    <w:rsid w:val="005110C8"/>
    <w:rsid w:val="00516246"/>
    <w:rsid w:val="005220E7"/>
    <w:rsid w:val="005310F0"/>
    <w:rsid w:val="00531747"/>
    <w:rsid w:val="0053587D"/>
    <w:rsid w:val="00536A67"/>
    <w:rsid w:val="0054059C"/>
    <w:rsid w:val="0055353F"/>
    <w:rsid w:val="00556247"/>
    <w:rsid w:val="00560D8A"/>
    <w:rsid w:val="00564BF2"/>
    <w:rsid w:val="00571792"/>
    <w:rsid w:val="00573BBC"/>
    <w:rsid w:val="00574541"/>
    <w:rsid w:val="005750E0"/>
    <w:rsid w:val="00575F54"/>
    <w:rsid w:val="00580C67"/>
    <w:rsid w:val="005833D7"/>
    <w:rsid w:val="005840B5"/>
    <w:rsid w:val="00585952"/>
    <w:rsid w:val="00585963"/>
    <w:rsid w:val="00595855"/>
    <w:rsid w:val="0059637D"/>
    <w:rsid w:val="005A2D97"/>
    <w:rsid w:val="005A5A64"/>
    <w:rsid w:val="005A6B28"/>
    <w:rsid w:val="005B5230"/>
    <w:rsid w:val="005C28F1"/>
    <w:rsid w:val="005D1345"/>
    <w:rsid w:val="005D3C69"/>
    <w:rsid w:val="005E1E07"/>
    <w:rsid w:val="005E243A"/>
    <w:rsid w:val="005F6332"/>
    <w:rsid w:val="005F6EA5"/>
    <w:rsid w:val="00601E6B"/>
    <w:rsid w:val="006070B4"/>
    <w:rsid w:val="00613E87"/>
    <w:rsid w:val="0061492C"/>
    <w:rsid w:val="0063457E"/>
    <w:rsid w:val="006348BB"/>
    <w:rsid w:val="0063579F"/>
    <w:rsid w:val="00635A8C"/>
    <w:rsid w:val="00640C6D"/>
    <w:rsid w:val="00644CCE"/>
    <w:rsid w:val="006467D7"/>
    <w:rsid w:val="00650E1C"/>
    <w:rsid w:val="00651614"/>
    <w:rsid w:val="00652DAF"/>
    <w:rsid w:val="00664AB5"/>
    <w:rsid w:val="006861E4"/>
    <w:rsid w:val="00695C05"/>
    <w:rsid w:val="00697561"/>
    <w:rsid w:val="006979F4"/>
    <w:rsid w:val="006A339C"/>
    <w:rsid w:val="006A3CB3"/>
    <w:rsid w:val="006B3E8D"/>
    <w:rsid w:val="006B4196"/>
    <w:rsid w:val="006B4F73"/>
    <w:rsid w:val="006B63DF"/>
    <w:rsid w:val="006C0FA5"/>
    <w:rsid w:val="006D3839"/>
    <w:rsid w:val="006D4C0A"/>
    <w:rsid w:val="006D76D0"/>
    <w:rsid w:val="006E09CB"/>
    <w:rsid w:val="006E2015"/>
    <w:rsid w:val="006E7DC6"/>
    <w:rsid w:val="006F4F39"/>
    <w:rsid w:val="006F6A45"/>
    <w:rsid w:val="007026B4"/>
    <w:rsid w:val="007026C5"/>
    <w:rsid w:val="00702A1B"/>
    <w:rsid w:val="00703CBA"/>
    <w:rsid w:val="00704F09"/>
    <w:rsid w:val="00705048"/>
    <w:rsid w:val="00706C65"/>
    <w:rsid w:val="0071003F"/>
    <w:rsid w:val="00711427"/>
    <w:rsid w:val="0071448A"/>
    <w:rsid w:val="007231F6"/>
    <w:rsid w:val="00730C7A"/>
    <w:rsid w:val="0073400A"/>
    <w:rsid w:val="007347FF"/>
    <w:rsid w:val="00735E2C"/>
    <w:rsid w:val="007402EF"/>
    <w:rsid w:val="00745F50"/>
    <w:rsid w:val="00745F5A"/>
    <w:rsid w:val="007528F9"/>
    <w:rsid w:val="007664C3"/>
    <w:rsid w:val="00770A75"/>
    <w:rsid w:val="007745FD"/>
    <w:rsid w:val="00777235"/>
    <w:rsid w:val="00782310"/>
    <w:rsid w:val="00786FBF"/>
    <w:rsid w:val="00787751"/>
    <w:rsid w:val="00791596"/>
    <w:rsid w:val="00795F39"/>
    <w:rsid w:val="007979D6"/>
    <w:rsid w:val="00797D89"/>
    <w:rsid w:val="00797F8D"/>
    <w:rsid w:val="007A00CF"/>
    <w:rsid w:val="007A25B3"/>
    <w:rsid w:val="007B3D60"/>
    <w:rsid w:val="007C2D70"/>
    <w:rsid w:val="007D33B3"/>
    <w:rsid w:val="007E0A50"/>
    <w:rsid w:val="007E1095"/>
    <w:rsid w:val="007E41E1"/>
    <w:rsid w:val="007E49D5"/>
    <w:rsid w:val="007E6095"/>
    <w:rsid w:val="007F1541"/>
    <w:rsid w:val="007F1A0E"/>
    <w:rsid w:val="00805065"/>
    <w:rsid w:val="0080620A"/>
    <w:rsid w:val="008062F6"/>
    <w:rsid w:val="008068DC"/>
    <w:rsid w:val="008161D4"/>
    <w:rsid w:val="0083023B"/>
    <w:rsid w:val="00831696"/>
    <w:rsid w:val="00836DDB"/>
    <w:rsid w:val="008375CE"/>
    <w:rsid w:val="00842F4C"/>
    <w:rsid w:val="008468B1"/>
    <w:rsid w:val="008501B6"/>
    <w:rsid w:val="00857E46"/>
    <w:rsid w:val="00866F84"/>
    <w:rsid w:val="00867C88"/>
    <w:rsid w:val="008710A0"/>
    <w:rsid w:val="00871119"/>
    <w:rsid w:val="0087142A"/>
    <w:rsid w:val="0087551E"/>
    <w:rsid w:val="00877CDE"/>
    <w:rsid w:val="0088366F"/>
    <w:rsid w:val="008904D0"/>
    <w:rsid w:val="008928CD"/>
    <w:rsid w:val="00893163"/>
    <w:rsid w:val="008A2C15"/>
    <w:rsid w:val="008B7F2B"/>
    <w:rsid w:val="008D030D"/>
    <w:rsid w:val="008D5C9D"/>
    <w:rsid w:val="008E5D2A"/>
    <w:rsid w:val="008E7276"/>
    <w:rsid w:val="008E7F8C"/>
    <w:rsid w:val="008F4245"/>
    <w:rsid w:val="008F583B"/>
    <w:rsid w:val="008F7D31"/>
    <w:rsid w:val="00900D87"/>
    <w:rsid w:val="009025E3"/>
    <w:rsid w:val="00904222"/>
    <w:rsid w:val="009046C3"/>
    <w:rsid w:val="00907752"/>
    <w:rsid w:val="00913D35"/>
    <w:rsid w:val="00914861"/>
    <w:rsid w:val="009224CB"/>
    <w:rsid w:val="00923900"/>
    <w:rsid w:val="009265D7"/>
    <w:rsid w:val="00927272"/>
    <w:rsid w:val="00940E83"/>
    <w:rsid w:val="0094496F"/>
    <w:rsid w:val="00945600"/>
    <w:rsid w:val="00946115"/>
    <w:rsid w:val="0094708B"/>
    <w:rsid w:val="00947715"/>
    <w:rsid w:val="00956B34"/>
    <w:rsid w:val="009610BB"/>
    <w:rsid w:val="00974AD7"/>
    <w:rsid w:val="00975A99"/>
    <w:rsid w:val="009853F8"/>
    <w:rsid w:val="00987AF1"/>
    <w:rsid w:val="009901E2"/>
    <w:rsid w:val="009911D4"/>
    <w:rsid w:val="00991531"/>
    <w:rsid w:val="009946B0"/>
    <w:rsid w:val="00996CBE"/>
    <w:rsid w:val="009A2071"/>
    <w:rsid w:val="009B3547"/>
    <w:rsid w:val="009B3820"/>
    <w:rsid w:val="009C1C3C"/>
    <w:rsid w:val="009C20D6"/>
    <w:rsid w:val="009D213F"/>
    <w:rsid w:val="009D355E"/>
    <w:rsid w:val="009F086F"/>
    <w:rsid w:val="009F3D1C"/>
    <w:rsid w:val="009F5D3D"/>
    <w:rsid w:val="009F7643"/>
    <w:rsid w:val="00A02DBE"/>
    <w:rsid w:val="00A107B9"/>
    <w:rsid w:val="00A10ABC"/>
    <w:rsid w:val="00A14B68"/>
    <w:rsid w:val="00A1760E"/>
    <w:rsid w:val="00A219EB"/>
    <w:rsid w:val="00A22083"/>
    <w:rsid w:val="00A23E8E"/>
    <w:rsid w:val="00A251A0"/>
    <w:rsid w:val="00A31471"/>
    <w:rsid w:val="00A34002"/>
    <w:rsid w:val="00A403FD"/>
    <w:rsid w:val="00A40B1E"/>
    <w:rsid w:val="00A4427E"/>
    <w:rsid w:val="00A458A5"/>
    <w:rsid w:val="00A60CA1"/>
    <w:rsid w:val="00A676BD"/>
    <w:rsid w:val="00A80190"/>
    <w:rsid w:val="00A829A3"/>
    <w:rsid w:val="00A8322B"/>
    <w:rsid w:val="00A8398F"/>
    <w:rsid w:val="00A860BC"/>
    <w:rsid w:val="00A9645C"/>
    <w:rsid w:val="00A96B8C"/>
    <w:rsid w:val="00A96D0C"/>
    <w:rsid w:val="00AA13D2"/>
    <w:rsid w:val="00AA251A"/>
    <w:rsid w:val="00AA49C1"/>
    <w:rsid w:val="00AA5C9E"/>
    <w:rsid w:val="00AB0FDF"/>
    <w:rsid w:val="00AB3121"/>
    <w:rsid w:val="00AB442D"/>
    <w:rsid w:val="00AB613C"/>
    <w:rsid w:val="00AB6E9C"/>
    <w:rsid w:val="00AB7DD2"/>
    <w:rsid w:val="00AC04DC"/>
    <w:rsid w:val="00AC301B"/>
    <w:rsid w:val="00AC4CA6"/>
    <w:rsid w:val="00AC66CF"/>
    <w:rsid w:val="00AE2A56"/>
    <w:rsid w:val="00AE39D7"/>
    <w:rsid w:val="00AE4DC0"/>
    <w:rsid w:val="00AE64B0"/>
    <w:rsid w:val="00AF46DE"/>
    <w:rsid w:val="00AF79EE"/>
    <w:rsid w:val="00B02600"/>
    <w:rsid w:val="00B029E5"/>
    <w:rsid w:val="00B0426B"/>
    <w:rsid w:val="00B0448B"/>
    <w:rsid w:val="00B0622B"/>
    <w:rsid w:val="00B12304"/>
    <w:rsid w:val="00B2617C"/>
    <w:rsid w:val="00B27A81"/>
    <w:rsid w:val="00B324CD"/>
    <w:rsid w:val="00B37AE7"/>
    <w:rsid w:val="00B435E6"/>
    <w:rsid w:val="00B52F24"/>
    <w:rsid w:val="00B60401"/>
    <w:rsid w:val="00B60634"/>
    <w:rsid w:val="00B67645"/>
    <w:rsid w:val="00B71908"/>
    <w:rsid w:val="00B7283B"/>
    <w:rsid w:val="00B733AC"/>
    <w:rsid w:val="00B772B9"/>
    <w:rsid w:val="00B81938"/>
    <w:rsid w:val="00B842E4"/>
    <w:rsid w:val="00B86DFC"/>
    <w:rsid w:val="00B90BAC"/>
    <w:rsid w:val="00B91BC3"/>
    <w:rsid w:val="00B94A5C"/>
    <w:rsid w:val="00BA0319"/>
    <w:rsid w:val="00BA5069"/>
    <w:rsid w:val="00BB0A57"/>
    <w:rsid w:val="00BB2A7D"/>
    <w:rsid w:val="00BB32BA"/>
    <w:rsid w:val="00BB3388"/>
    <w:rsid w:val="00BB49F0"/>
    <w:rsid w:val="00BB529C"/>
    <w:rsid w:val="00BB6974"/>
    <w:rsid w:val="00BC27B8"/>
    <w:rsid w:val="00BC38AE"/>
    <w:rsid w:val="00BC3B2D"/>
    <w:rsid w:val="00BC49D6"/>
    <w:rsid w:val="00BE66FA"/>
    <w:rsid w:val="00BE7E70"/>
    <w:rsid w:val="00BF41A9"/>
    <w:rsid w:val="00C062A1"/>
    <w:rsid w:val="00C12195"/>
    <w:rsid w:val="00C124DE"/>
    <w:rsid w:val="00C13E22"/>
    <w:rsid w:val="00C1607C"/>
    <w:rsid w:val="00C16125"/>
    <w:rsid w:val="00C21B17"/>
    <w:rsid w:val="00C23597"/>
    <w:rsid w:val="00C23CAB"/>
    <w:rsid w:val="00C24296"/>
    <w:rsid w:val="00C25855"/>
    <w:rsid w:val="00C3165F"/>
    <w:rsid w:val="00C31E5B"/>
    <w:rsid w:val="00C32EF2"/>
    <w:rsid w:val="00C3546B"/>
    <w:rsid w:val="00C3679C"/>
    <w:rsid w:val="00C430FA"/>
    <w:rsid w:val="00C4447C"/>
    <w:rsid w:val="00C57DB0"/>
    <w:rsid w:val="00C66D9F"/>
    <w:rsid w:val="00C70456"/>
    <w:rsid w:val="00C70DBB"/>
    <w:rsid w:val="00CA4AF3"/>
    <w:rsid w:val="00CA56AE"/>
    <w:rsid w:val="00CB205A"/>
    <w:rsid w:val="00CB7D9B"/>
    <w:rsid w:val="00CC3743"/>
    <w:rsid w:val="00CC41F7"/>
    <w:rsid w:val="00CD1609"/>
    <w:rsid w:val="00CD4C8D"/>
    <w:rsid w:val="00CD7FD1"/>
    <w:rsid w:val="00CE1580"/>
    <w:rsid w:val="00CE4B9B"/>
    <w:rsid w:val="00CE5A8F"/>
    <w:rsid w:val="00CE6BD7"/>
    <w:rsid w:val="00CF3F09"/>
    <w:rsid w:val="00CF49C3"/>
    <w:rsid w:val="00CF4D0E"/>
    <w:rsid w:val="00CF5318"/>
    <w:rsid w:val="00CF630E"/>
    <w:rsid w:val="00D04920"/>
    <w:rsid w:val="00D06A02"/>
    <w:rsid w:val="00D12B18"/>
    <w:rsid w:val="00D149B1"/>
    <w:rsid w:val="00D14F9D"/>
    <w:rsid w:val="00D15C97"/>
    <w:rsid w:val="00D370EA"/>
    <w:rsid w:val="00D41A71"/>
    <w:rsid w:val="00D44211"/>
    <w:rsid w:val="00D70AB9"/>
    <w:rsid w:val="00D73637"/>
    <w:rsid w:val="00D80948"/>
    <w:rsid w:val="00D84095"/>
    <w:rsid w:val="00D8747C"/>
    <w:rsid w:val="00D90C9F"/>
    <w:rsid w:val="00D93A88"/>
    <w:rsid w:val="00D954D7"/>
    <w:rsid w:val="00D96F5C"/>
    <w:rsid w:val="00DA1B07"/>
    <w:rsid w:val="00DA3DC8"/>
    <w:rsid w:val="00DA66B8"/>
    <w:rsid w:val="00DA6C0D"/>
    <w:rsid w:val="00DB7E34"/>
    <w:rsid w:val="00DC34F8"/>
    <w:rsid w:val="00DC4851"/>
    <w:rsid w:val="00DC6E6C"/>
    <w:rsid w:val="00DD44D6"/>
    <w:rsid w:val="00DD53DF"/>
    <w:rsid w:val="00DE5C4B"/>
    <w:rsid w:val="00DE6629"/>
    <w:rsid w:val="00DF2138"/>
    <w:rsid w:val="00E011CB"/>
    <w:rsid w:val="00E035C1"/>
    <w:rsid w:val="00E15115"/>
    <w:rsid w:val="00E176FD"/>
    <w:rsid w:val="00E20521"/>
    <w:rsid w:val="00E3169A"/>
    <w:rsid w:val="00E4017C"/>
    <w:rsid w:val="00E459D4"/>
    <w:rsid w:val="00E516A3"/>
    <w:rsid w:val="00E51C2C"/>
    <w:rsid w:val="00E56697"/>
    <w:rsid w:val="00E56DAE"/>
    <w:rsid w:val="00E57031"/>
    <w:rsid w:val="00E6178B"/>
    <w:rsid w:val="00E621C9"/>
    <w:rsid w:val="00E65C44"/>
    <w:rsid w:val="00E73FCD"/>
    <w:rsid w:val="00E81E01"/>
    <w:rsid w:val="00E944B5"/>
    <w:rsid w:val="00EA16F6"/>
    <w:rsid w:val="00EA4667"/>
    <w:rsid w:val="00EB746F"/>
    <w:rsid w:val="00EC383D"/>
    <w:rsid w:val="00EC4E1E"/>
    <w:rsid w:val="00EC5F46"/>
    <w:rsid w:val="00ED3813"/>
    <w:rsid w:val="00ED3F20"/>
    <w:rsid w:val="00EE3088"/>
    <w:rsid w:val="00F0202C"/>
    <w:rsid w:val="00F05BA5"/>
    <w:rsid w:val="00F12308"/>
    <w:rsid w:val="00F13064"/>
    <w:rsid w:val="00F1354F"/>
    <w:rsid w:val="00F32032"/>
    <w:rsid w:val="00F445AF"/>
    <w:rsid w:val="00F505FE"/>
    <w:rsid w:val="00F52B70"/>
    <w:rsid w:val="00F6154C"/>
    <w:rsid w:val="00F619B1"/>
    <w:rsid w:val="00F82DB2"/>
    <w:rsid w:val="00F838A6"/>
    <w:rsid w:val="00F8529E"/>
    <w:rsid w:val="00F93E69"/>
    <w:rsid w:val="00F958D7"/>
    <w:rsid w:val="00F96A62"/>
    <w:rsid w:val="00FB696D"/>
    <w:rsid w:val="00FC5092"/>
    <w:rsid w:val="00FE3E97"/>
    <w:rsid w:val="00FF7432"/>
    <w:rsid w:val="083D34D9"/>
    <w:rsid w:val="0C5FFC05"/>
    <w:rsid w:val="14B47465"/>
    <w:rsid w:val="18EA2B3A"/>
    <w:rsid w:val="28D08EFB"/>
    <w:rsid w:val="3FF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0DABD"/>
  <w15:docId w15:val="{A81F86FA-D41A-4B2B-A925-234A834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A41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customStyle="1" w:styleId="normaltextrun">
    <w:name w:val="normaltextrun"/>
    <w:basedOn w:val="DefaultParagraphFont"/>
    <w:rsid w:val="00036245"/>
  </w:style>
  <w:style w:type="character" w:customStyle="1" w:styleId="eop">
    <w:name w:val="eop"/>
    <w:basedOn w:val="DefaultParagraphFont"/>
    <w:rsid w:val="00036245"/>
  </w:style>
  <w:style w:type="paragraph" w:customStyle="1" w:styleId="paragraph">
    <w:name w:val="paragraph"/>
    <w:basedOn w:val="Normal"/>
    <w:rsid w:val="00A839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9F73913CE2F41A07FC3491AA16EB4" ma:contentTypeVersion="8" ma:contentTypeDescription="Create a new document." ma:contentTypeScope="" ma:versionID="974ea54597e52999422accfb664e9a05">
  <xsd:schema xmlns:xsd="http://www.w3.org/2001/XMLSchema" xmlns:xs="http://www.w3.org/2001/XMLSchema" xmlns:p="http://schemas.microsoft.com/office/2006/metadata/properties" xmlns:ns2="4e774387-52c6-4370-8da4-e8038c1ac340" xmlns:ns3="b82905f6-cac7-431d-a88f-e4b2973a8358" targetNamespace="http://schemas.microsoft.com/office/2006/metadata/properties" ma:root="true" ma:fieldsID="13da05e3c67dc6406c423073648f43e9" ns2:_="" ns3:_="">
    <xsd:import namespace="4e774387-52c6-4370-8da4-e8038c1ac340"/>
    <xsd:import namespace="b82905f6-cac7-431d-a88f-e4b2973a8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74387-52c6-4370-8da4-e8038c1ac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05f6-cac7-431d-a88f-e4b2973a8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6B57-C168-4CE0-BB5E-1520D49E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74387-52c6-4370-8da4-e8038c1ac340"/>
    <ds:schemaRef ds:uri="b82905f6-cac7-431d-a88f-e4b2973a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CBF78-4DE8-48BC-981C-A54852703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0C3EF-3D18-4A9F-A330-75DB146B0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45D80-6440-425D-B1FF-78E152A2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4771</Characters>
  <Application>Microsoft Office Word</Application>
  <DocSecurity>0</DocSecurity>
  <Lines>39</Lines>
  <Paragraphs>11</Paragraphs>
  <ScaleCrop>false</ScaleCrop>
  <Company>ABNA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Rachael Florence (ABG)</cp:lastModifiedBy>
  <cp:revision>4</cp:revision>
  <cp:lastPrinted>2011-06-14T14:05:00Z</cp:lastPrinted>
  <dcterms:created xsi:type="dcterms:W3CDTF">2024-10-01T09:54:00Z</dcterms:created>
  <dcterms:modified xsi:type="dcterms:W3CDTF">2024-10-01T09:58:00Z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0x010100F2F9F73913CE2F41A07FC3491AA16EB4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