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B0BE0" w14:textId="77777777" w:rsidR="000C30B4" w:rsidRDefault="000C30B4" w:rsidP="0029181E">
      <w:pPr>
        <w:pStyle w:val="Header"/>
        <w:rPr>
          <w:rFonts w:ascii="Avenir Next LT Pro Demi" w:eastAsia="Times New Roman" w:hAnsi="Avenir Next LT Pro Demi" w:cs="Times New Roman"/>
          <w:b/>
          <w:sz w:val="28"/>
          <w:szCs w:val="28"/>
          <w:lang w:eastAsia="en-GB"/>
        </w:rPr>
      </w:pPr>
    </w:p>
    <w:p w14:paraId="789F4A17" w14:textId="77777777" w:rsidR="000C30B4" w:rsidRDefault="000C30B4" w:rsidP="00077587">
      <w:pPr>
        <w:pStyle w:val="Header"/>
        <w:jc w:val="center"/>
        <w:rPr>
          <w:rFonts w:ascii="Avenir Next LT Pro Demi" w:eastAsia="Times New Roman" w:hAnsi="Avenir Next LT Pro Demi" w:cs="Times New Roman"/>
          <w:b/>
          <w:sz w:val="28"/>
          <w:szCs w:val="28"/>
          <w:lang w:eastAsia="en-GB"/>
        </w:rPr>
      </w:pPr>
    </w:p>
    <w:p w14:paraId="55302705" w14:textId="3EAFC0E2" w:rsidR="00077587" w:rsidRPr="00C308DF" w:rsidRDefault="0029181E" w:rsidP="00077587">
      <w:pPr>
        <w:pStyle w:val="Header"/>
        <w:jc w:val="center"/>
        <w:rPr>
          <w:rFonts w:ascii="Avenir Next LT Pro Demi" w:hAnsi="Avenir Next LT Pro Demi"/>
          <w:sz w:val="24"/>
          <w:szCs w:val="24"/>
        </w:rPr>
      </w:pPr>
      <w:r>
        <w:rPr>
          <w:rFonts w:ascii="Avenir Next LT Pro Demi" w:eastAsia="Times New Roman" w:hAnsi="Avenir Next LT Pro Demi" w:cs="Times New Roman"/>
          <w:b/>
          <w:sz w:val="28"/>
          <w:szCs w:val="28"/>
          <w:lang w:eastAsia="en-GB"/>
        </w:rPr>
        <w:tab/>
      </w:r>
      <w:r w:rsidR="00077587" w:rsidRPr="00C308DF">
        <w:rPr>
          <w:rFonts w:ascii="Avenir Next LT Pro Demi" w:eastAsia="Times New Roman" w:hAnsi="Avenir Next LT Pro Demi" w:cs="Times New Roman"/>
          <w:b/>
          <w:sz w:val="28"/>
          <w:szCs w:val="28"/>
          <w:lang w:eastAsia="en-GB"/>
        </w:rPr>
        <w:t>Role Description &amp; Person Profile</w:t>
      </w:r>
      <w:r w:rsidR="00077587" w:rsidRPr="00C308DF">
        <w:rPr>
          <w:rFonts w:ascii="Avenir Next LT Pro Demi" w:hAnsi="Avenir Next LT Pro Demi"/>
          <w:noProof/>
          <w:sz w:val="32"/>
          <w:szCs w:val="32"/>
          <w:lang w:eastAsia="en-GB"/>
        </w:rPr>
        <w:t xml:space="preserve"> </w:t>
      </w:r>
    </w:p>
    <w:p w14:paraId="6214DB5B" w14:textId="77777777" w:rsidR="00077587" w:rsidRPr="00BB0FF3" w:rsidRDefault="00077587" w:rsidP="00C4670C">
      <w:pPr>
        <w:spacing w:after="0"/>
        <w:rPr>
          <w:rFonts w:ascii="Avenir Next LT Pro" w:eastAsia="Times New Roman" w:hAnsi="Avenir Next LT Pro" w:cs="Times New Roman"/>
          <w:b/>
          <w:sz w:val="6"/>
          <w:szCs w:val="6"/>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7092"/>
      </w:tblGrid>
      <w:tr w:rsidR="009F3689" w:rsidRPr="00E92205" w14:paraId="4BF2D7C0" w14:textId="77777777" w:rsidTr="00077587">
        <w:tc>
          <w:tcPr>
            <w:tcW w:w="2548" w:type="dxa"/>
          </w:tcPr>
          <w:p w14:paraId="34421115" w14:textId="77777777" w:rsidR="00D451E0" w:rsidRPr="00BB0FF3" w:rsidRDefault="00D451E0" w:rsidP="00077587">
            <w:pPr>
              <w:spacing w:before="40" w:after="40" w:line="240" w:lineRule="auto"/>
              <w:rPr>
                <w:rFonts w:ascii="Avenir Next LT Pro Demi" w:eastAsia="Times New Roman" w:hAnsi="Avenir Next LT Pro Demi" w:cs="Times New Roman"/>
                <w:bCs/>
                <w:lang w:eastAsia="en-GB"/>
              </w:rPr>
            </w:pPr>
            <w:r w:rsidRPr="00BB0FF3">
              <w:rPr>
                <w:rFonts w:ascii="Avenir Next LT Pro Demi" w:eastAsia="Times New Roman" w:hAnsi="Avenir Next LT Pro Demi" w:cs="Times New Roman"/>
                <w:bCs/>
                <w:lang w:eastAsia="en-GB"/>
              </w:rPr>
              <w:t>Job title:</w:t>
            </w:r>
          </w:p>
        </w:tc>
        <w:tc>
          <w:tcPr>
            <w:tcW w:w="7092" w:type="dxa"/>
            <w:vAlign w:val="bottom"/>
          </w:tcPr>
          <w:p w14:paraId="65962413" w14:textId="27EF36F5" w:rsidR="00D451E0" w:rsidRPr="00E92205" w:rsidRDefault="009E200E" w:rsidP="00077587">
            <w:pPr>
              <w:spacing w:before="40" w:after="40" w:line="240" w:lineRule="auto"/>
              <w:rPr>
                <w:rFonts w:ascii="Avenir Next LT Pro" w:eastAsia="Times New Roman" w:hAnsi="Avenir Next LT Pro" w:cs="Times New Roman"/>
                <w:sz w:val="24"/>
                <w:szCs w:val="24"/>
                <w:lang w:eastAsia="en-GB"/>
              </w:rPr>
            </w:pPr>
            <w:r w:rsidRPr="009E200E">
              <w:rPr>
                <w:rFonts w:ascii="Avenir Next LT Pro" w:eastAsia="Times New Roman" w:hAnsi="Avenir Next LT Pro" w:cs="Times New Roman"/>
                <w:sz w:val="24"/>
                <w:szCs w:val="24"/>
                <w:lang w:eastAsia="en-GB"/>
              </w:rPr>
              <w:t xml:space="preserve">Quality </w:t>
            </w:r>
            <w:r w:rsidR="004F1552">
              <w:rPr>
                <w:rFonts w:ascii="Avenir Next LT Pro" w:eastAsia="Times New Roman" w:hAnsi="Avenir Next LT Pro" w:cs="Times New Roman"/>
                <w:sz w:val="24"/>
                <w:szCs w:val="24"/>
                <w:lang w:eastAsia="en-GB"/>
              </w:rPr>
              <w:t xml:space="preserve">and Regulatory </w:t>
            </w:r>
            <w:r w:rsidR="00DB718F">
              <w:rPr>
                <w:rFonts w:ascii="Avenir Next LT Pro" w:eastAsia="Times New Roman" w:hAnsi="Avenir Next LT Pro" w:cs="Times New Roman"/>
                <w:sz w:val="24"/>
                <w:szCs w:val="24"/>
                <w:lang w:eastAsia="en-GB"/>
              </w:rPr>
              <w:t>Administrator</w:t>
            </w:r>
          </w:p>
        </w:tc>
      </w:tr>
      <w:tr w:rsidR="009F3689" w:rsidRPr="00E92205" w14:paraId="2074AB57" w14:textId="77777777" w:rsidTr="00077587">
        <w:tc>
          <w:tcPr>
            <w:tcW w:w="2548" w:type="dxa"/>
          </w:tcPr>
          <w:p w14:paraId="3E4BBB57" w14:textId="77777777" w:rsidR="00E12102" w:rsidRPr="00BB0FF3" w:rsidRDefault="00E12102" w:rsidP="00077587">
            <w:pPr>
              <w:spacing w:before="40" w:after="40" w:line="240" w:lineRule="auto"/>
              <w:rPr>
                <w:rFonts w:ascii="Avenir Next LT Pro Demi" w:eastAsia="Times New Roman" w:hAnsi="Avenir Next LT Pro Demi" w:cs="Times New Roman"/>
                <w:bCs/>
                <w:lang w:eastAsia="en-GB"/>
              </w:rPr>
            </w:pPr>
            <w:r w:rsidRPr="00BB0FF3">
              <w:rPr>
                <w:rFonts w:ascii="Avenir Next LT Pro Demi" w:eastAsia="Times New Roman" w:hAnsi="Avenir Next LT Pro Demi" w:cs="Times New Roman"/>
                <w:bCs/>
                <w:lang w:eastAsia="en-GB"/>
              </w:rPr>
              <w:t>Reports to:</w:t>
            </w:r>
          </w:p>
        </w:tc>
        <w:tc>
          <w:tcPr>
            <w:tcW w:w="7092" w:type="dxa"/>
            <w:vAlign w:val="bottom"/>
          </w:tcPr>
          <w:p w14:paraId="7A5EC33B" w14:textId="694D20B0" w:rsidR="00E12102" w:rsidRPr="00E92205" w:rsidRDefault="004F1552" w:rsidP="00077587">
            <w:pPr>
              <w:spacing w:before="40" w:after="40" w:line="240" w:lineRule="auto"/>
              <w:rPr>
                <w:rFonts w:ascii="Avenir Next LT Pro" w:eastAsia="Times New Roman" w:hAnsi="Avenir Next LT Pro" w:cs="Times New Roman"/>
                <w:sz w:val="24"/>
                <w:szCs w:val="24"/>
                <w:lang w:eastAsia="en-GB"/>
              </w:rPr>
            </w:pPr>
            <w:r>
              <w:rPr>
                <w:rFonts w:ascii="Avenir Next LT Pro" w:eastAsia="Times New Roman" w:hAnsi="Avenir Next LT Pro" w:cs="Times New Roman"/>
                <w:sz w:val="24"/>
                <w:szCs w:val="24"/>
                <w:lang w:eastAsia="en-GB"/>
              </w:rPr>
              <w:t>Head of Quality</w:t>
            </w:r>
          </w:p>
        </w:tc>
      </w:tr>
      <w:tr w:rsidR="009F3689" w:rsidRPr="00E92205" w14:paraId="12659DC1" w14:textId="77777777" w:rsidTr="00077587">
        <w:tc>
          <w:tcPr>
            <w:tcW w:w="2548" w:type="dxa"/>
          </w:tcPr>
          <w:p w14:paraId="36DDFAA7" w14:textId="77777777" w:rsidR="00E12102" w:rsidRPr="00BB0FF3" w:rsidRDefault="00E12102" w:rsidP="00077587">
            <w:pPr>
              <w:spacing w:before="40" w:after="40" w:line="240" w:lineRule="auto"/>
              <w:rPr>
                <w:rFonts w:ascii="Avenir Next LT Pro Demi" w:eastAsia="Times New Roman" w:hAnsi="Avenir Next LT Pro Demi" w:cs="Times New Roman"/>
                <w:bCs/>
                <w:lang w:eastAsia="en-GB"/>
              </w:rPr>
            </w:pPr>
            <w:r w:rsidRPr="00BB0FF3">
              <w:rPr>
                <w:rFonts w:ascii="Avenir Next LT Pro Demi" w:eastAsia="Times New Roman" w:hAnsi="Avenir Next LT Pro Demi" w:cs="Times New Roman"/>
                <w:bCs/>
                <w:lang w:eastAsia="en-GB"/>
              </w:rPr>
              <w:t>Location:</w:t>
            </w:r>
          </w:p>
        </w:tc>
        <w:tc>
          <w:tcPr>
            <w:tcW w:w="7092" w:type="dxa"/>
            <w:vAlign w:val="center"/>
          </w:tcPr>
          <w:p w14:paraId="7CE5AE88" w14:textId="5CA9088E" w:rsidR="00E12102" w:rsidRPr="00E92205" w:rsidRDefault="009E200E" w:rsidP="00077587">
            <w:pPr>
              <w:spacing w:before="40" w:after="40" w:line="240" w:lineRule="auto"/>
              <w:rPr>
                <w:rFonts w:ascii="Avenir Next LT Pro" w:eastAsia="Times New Roman" w:hAnsi="Avenir Next LT Pro" w:cs="Times New Roman"/>
                <w:sz w:val="24"/>
                <w:szCs w:val="24"/>
                <w:lang w:eastAsia="en-GB"/>
              </w:rPr>
            </w:pPr>
            <w:r>
              <w:rPr>
                <w:rFonts w:ascii="Avenir Next LT Pro" w:eastAsia="Times New Roman" w:hAnsi="Avenir Next LT Pro" w:cs="Times New Roman"/>
                <w:sz w:val="24"/>
                <w:szCs w:val="24"/>
                <w:lang w:eastAsia="en-GB"/>
              </w:rPr>
              <w:t>Monmouth</w:t>
            </w:r>
          </w:p>
        </w:tc>
      </w:tr>
      <w:tr w:rsidR="009F3689" w:rsidRPr="00E92205" w14:paraId="519475EB" w14:textId="77777777" w:rsidTr="00077587">
        <w:tc>
          <w:tcPr>
            <w:tcW w:w="2548" w:type="dxa"/>
          </w:tcPr>
          <w:p w14:paraId="09962585" w14:textId="382D8F37" w:rsidR="00E12102" w:rsidRPr="00BB0FF3" w:rsidRDefault="00E12102" w:rsidP="005F75F2">
            <w:pPr>
              <w:spacing w:before="40" w:after="40" w:line="240" w:lineRule="auto"/>
              <w:rPr>
                <w:rFonts w:ascii="Avenir Next LT Pro Demi" w:eastAsia="Times New Roman" w:hAnsi="Avenir Next LT Pro Demi" w:cs="Times New Roman"/>
                <w:bCs/>
                <w:lang w:eastAsia="en-GB"/>
              </w:rPr>
            </w:pPr>
            <w:r w:rsidRPr="00BB0FF3">
              <w:rPr>
                <w:rFonts w:ascii="Avenir Next LT Pro Demi" w:eastAsia="Times New Roman" w:hAnsi="Avenir Next LT Pro Demi" w:cs="Times New Roman"/>
                <w:bCs/>
                <w:lang w:eastAsia="en-GB"/>
              </w:rPr>
              <w:t>Direct &amp; Indirect Reports:</w:t>
            </w:r>
          </w:p>
        </w:tc>
        <w:tc>
          <w:tcPr>
            <w:tcW w:w="7092" w:type="dxa"/>
          </w:tcPr>
          <w:p w14:paraId="1225DCCE" w14:textId="247EFB3C" w:rsidR="00E12102" w:rsidRPr="00E92205" w:rsidRDefault="004C1226" w:rsidP="005F75F2">
            <w:pPr>
              <w:spacing w:before="40" w:after="40" w:line="240" w:lineRule="auto"/>
              <w:rPr>
                <w:rFonts w:ascii="Avenir Next LT Pro" w:eastAsia="Times New Roman" w:hAnsi="Avenir Next LT Pro" w:cs="Times New Roman"/>
                <w:sz w:val="24"/>
                <w:szCs w:val="24"/>
                <w:lang w:eastAsia="en-GB"/>
              </w:rPr>
            </w:pPr>
            <w:r>
              <w:rPr>
                <w:rFonts w:ascii="Avenir Next LT Pro" w:eastAsia="Times New Roman" w:hAnsi="Avenir Next LT Pro" w:cs="Times New Roman"/>
                <w:sz w:val="24"/>
                <w:szCs w:val="24"/>
                <w:lang w:eastAsia="en-GB"/>
              </w:rPr>
              <w:t>N</w:t>
            </w:r>
            <w:r w:rsidR="009E200E">
              <w:rPr>
                <w:rFonts w:ascii="Avenir Next LT Pro" w:eastAsia="Times New Roman" w:hAnsi="Avenir Next LT Pro" w:cs="Times New Roman"/>
                <w:sz w:val="24"/>
                <w:szCs w:val="24"/>
                <w:lang w:eastAsia="en-GB"/>
              </w:rPr>
              <w:t>one</w:t>
            </w:r>
          </w:p>
        </w:tc>
      </w:tr>
      <w:tr w:rsidR="00B553D6" w:rsidRPr="00E92205" w14:paraId="2CBCFB81" w14:textId="77777777" w:rsidTr="00077587">
        <w:tc>
          <w:tcPr>
            <w:tcW w:w="2548" w:type="dxa"/>
          </w:tcPr>
          <w:p w14:paraId="3C3315E7" w14:textId="715526A7" w:rsidR="00B553D6" w:rsidRPr="00BB0FF3" w:rsidRDefault="008F33DF" w:rsidP="00531F81">
            <w:pPr>
              <w:spacing w:after="0" w:line="240" w:lineRule="auto"/>
              <w:rPr>
                <w:rFonts w:ascii="Avenir Next LT Pro Demi" w:eastAsia="Times New Roman" w:hAnsi="Avenir Next LT Pro Demi" w:cs="Times New Roman"/>
                <w:bCs/>
                <w:lang w:eastAsia="en-GB"/>
              </w:rPr>
            </w:pPr>
            <w:r w:rsidRPr="00BB0FF3">
              <w:rPr>
                <w:rFonts w:ascii="Avenir Next LT Pro Demi" w:eastAsia="Times New Roman" w:hAnsi="Avenir Next LT Pro Demi" w:cs="Times New Roman"/>
                <w:bCs/>
                <w:lang w:eastAsia="en-GB"/>
              </w:rPr>
              <w:t>Role Overview</w:t>
            </w:r>
          </w:p>
        </w:tc>
        <w:tc>
          <w:tcPr>
            <w:tcW w:w="7092" w:type="dxa"/>
            <w:vAlign w:val="bottom"/>
          </w:tcPr>
          <w:p w14:paraId="41148291" w14:textId="77777777" w:rsidR="0016187A" w:rsidRPr="0016187A" w:rsidRDefault="0016187A" w:rsidP="00531F81">
            <w:pPr>
              <w:spacing w:after="0" w:line="240" w:lineRule="auto"/>
              <w:contextualSpacing/>
              <w:rPr>
                <w:rFonts w:eastAsia="Times New Roman" w:cstheme="minorHAnsi"/>
                <w:color w:val="000000" w:themeColor="text1"/>
                <w:lang w:eastAsia="en-GB"/>
              </w:rPr>
            </w:pPr>
            <w:r w:rsidRPr="0016187A">
              <w:rPr>
                <w:rFonts w:eastAsia="Times New Roman" w:cstheme="minorHAnsi"/>
                <w:color w:val="000000" w:themeColor="text1"/>
                <w:lang w:eastAsia="en-GB"/>
              </w:rPr>
              <w:t>The Quality Administrator is responsible for providing administrative support to the Quality Department through accurate data entry, document management and routine quality administration activities. The role ensures quality records are maintained, quality information is entered accurately into company systems, and routine reports and documentation are produced to support compliance with UFAS, FEMAS, GMP+, ISO 9001 and BETA NOPS requirements.</w:t>
            </w:r>
          </w:p>
          <w:p w14:paraId="4AE1D329" w14:textId="77777777" w:rsidR="0016187A" w:rsidRPr="00631042" w:rsidRDefault="0016187A" w:rsidP="00531F81">
            <w:pPr>
              <w:spacing w:after="0" w:line="240" w:lineRule="auto"/>
              <w:contextualSpacing/>
              <w:rPr>
                <w:rFonts w:eastAsia="Times New Roman" w:cstheme="minorHAnsi"/>
                <w:color w:val="000000" w:themeColor="text1"/>
                <w:sz w:val="8"/>
                <w:szCs w:val="8"/>
                <w:lang w:eastAsia="en-GB"/>
              </w:rPr>
            </w:pPr>
          </w:p>
          <w:p w14:paraId="0EDC1923" w14:textId="4098A36C" w:rsidR="006766AE" w:rsidRPr="00F20D74" w:rsidRDefault="0016187A" w:rsidP="00531F81">
            <w:pPr>
              <w:spacing w:after="0" w:line="240" w:lineRule="auto"/>
              <w:contextualSpacing/>
              <w:rPr>
                <w:rFonts w:eastAsia="Times New Roman" w:cstheme="minorHAnsi"/>
                <w:color w:val="000000" w:themeColor="text1"/>
                <w:lang w:eastAsia="en-GB"/>
              </w:rPr>
            </w:pPr>
            <w:r w:rsidRPr="0016187A">
              <w:rPr>
                <w:rFonts w:eastAsia="Times New Roman" w:cstheme="minorHAnsi"/>
                <w:color w:val="000000" w:themeColor="text1"/>
                <w:lang w:eastAsia="en-GB"/>
              </w:rPr>
              <w:t>The role is primarily administrative, providing reliable and timely support to the wider Quality, Production, Purchasing and Technical teams.</w:t>
            </w:r>
          </w:p>
        </w:tc>
      </w:tr>
      <w:tr w:rsidR="009F3689" w:rsidRPr="00E92205" w14:paraId="7F3D92A7" w14:textId="77777777" w:rsidTr="00077587">
        <w:tc>
          <w:tcPr>
            <w:tcW w:w="2548" w:type="dxa"/>
          </w:tcPr>
          <w:p w14:paraId="477CA338" w14:textId="0C631BA4" w:rsidR="00E12102" w:rsidRPr="00BB0FF3" w:rsidRDefault="00D266DC" w:rsidP="00531F81">
            <w:pPr>
              <w:spacing w:after="0" w:line="240" w:lineRule="auto"/>
              <w:rPr>
                <w:rFonts w:ascii="Avenir Next LT Pro Demi" w:eastAsia="Times New Roman" w:hAnsi="Avenir Next LT Pro Demi" w:cs="Times New Roman"/>
                <w:bCs/>
                <w:lang w:eastAsia="en-GB"/>
              </w:rPr>
            </w:pPr>
            <w:r w:rsidRPr="00BB0FF3">
              <w:rPr>
                <w:rFonts w:ascii="Avenir Next LT Pro Demi" w:eastAsia="Times New Roman" w:hAnsi="Avenir Next LT Pro Demi" w:cs="Times New Roman"/>
                <w:bCs/>
                <w:lang w:eastAsia="en-GB"/>
              </w:rPr>
              <w:t>Key Responsibilities:</w:t>
            </w:r>
            <w:r w:rsidR="003B7128" w:rsidRPr="00BB0FF3">
              <w:rPr>
                <w:rFonts w:ascii="Avenir Next LT Pro Demi" w:eastAsia="Times New Roman" w:hAnsi="Avenir Next LT Pro Demi" w:cs="Times New Roman"/>
                <w:bCs/>
                <w:lang w:eastAsia="en-GB"/>
              </w:rPr>
              <w:t xml:space="preserve"> </w:t>
            </w:r>
          </w:p>
        </w:tc>
        <w:tc>
          <w:tcPr>
            <w:tcW w:w="7092" w:type="dxa"/>
            <w:vAlign w:val="bottom"/>
          </w:tcPr>
          <w:p w14:paraId="2EF800DC" w14:textId="19363EE7" w:rsidR="00DA5C86" w:rsidRPr="00DA5C86" w:rsidRDefault="00DA5C86" w:rsidP="00531F81">
            <w:pPr>
              <w:spacing w:after="0" w:line="240" w:lineRule="auto"/>
              <w:outlineLvl w:val="2"/>
              <w:rPr>
                <w:rFonts w:eastAsia="Times New Roman" w:cstheme="minorHAnsi"/>
                <w:color w:val="000000" w:themeColor="text1"/>
                <w:lang w:eastAsia="en-GB"/>
              </w:rPr>
            </w:pPr>
            <w:r w:rsidRPr="00DA5C86">
              <w:rPr>
                <w:rFonts w:eastAsia="Times New Roman" w:cstheme="minorHAnsi"/>
                <w:color w:val="000000" w:themeColor="text1"/>
                <w:lang w:eastAsia="en-GB"/>
              </w:rPr>
              <w:t xml:space="preserve">The responsibilities listed </w:t>
            </w:r>
            <w:r w:rsidR="00C163D5">
              <w:rPr>
                <w:rFonts w:eastAsia="Times New Roman" w:cstheme="minorHAnsi"/>
                <w:color w:val="000000" w:themeColor="text1"/>
                <w:lang w:eastAsia="en-GB"/>
              </w:rPr>
              <w:t>below</w:t>
            </w:r>
            <w:r w:rsidRPr="00DA5C86">
              <w:rPr>
                <w:rFonts w:eastAsia="Times New Roman" w:cstheme="minorHAnsi"/>
                <w:color w:val="000000" w:themeColor="text1"/>
                <w:lang w:eastAsia="en-GB"/>
              </w:rPr>
              <w:t xml:space="preserve"> are not intended to be exhaustive. The post holder may be required to undertake other duties, commensurate with the level of the role, to meet the changing needs of the business and the Quality Department.</w:t>
            </w:r>
          </w:p>
          <w:p w14:paraId="38CD8897" w14:textId="2DD712C6" w:rsidR="00531F81" w:rsidRPr="00531F81" w:rsidRDefault="00531F81" w:rsidP="00531F81">
            <w:pPr>
              <w:spacing w:after="0" w:line="240" w:lineRule="auto"/>
              <w:outlineLvl w:val="2"/>
              <w:rPr>
                <w:rFonts w:ascii="Calibri" w:eastAsia="Times New Roman" w:hAnsi="Calibri" w:cs="Calibri"/>
                <w:b/>
                <w:lang w:eastAsia="en-GB"/>
              </w:rPr>
            </w:pPr>
            <w:r w:rsidRPr="00531F81">
              <w:rPr>
                <w:rFonts w:ascii="Calibri" w:eastAsia="Times New Roman" w:hAnsi="Calibri" w:cs="Calibri"/>
                <w:b/>
                <w:lang w:eastAsia="en-GB"/>
              </w:rPr>
              <w:t>Quality Administration</w:t>
            </w:r>
          </w:p>
          <w:p w14:paraId="3FFDCEEA" w14:textId="77777777" w:rsidR="00531F81" w:rsidRPr="00531F81"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 xml:space="preserve">Maintain quality records and databases, ensuring information is accurate, complete and up to date. </w:t>
            </w:r>
          </w:p>
          <w:p w14:paraId="58835411" w14:textId="1AD1C4DA" w:rsidR="00AD0B88"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 xml:space="preserve">Enter laboratory, production and supplier data into the quality management system. </w:t>
            </w:r>
          </w:p>
          <w:p w14:paraId="7206B3EB" w14:textId="1D04E527" w:rsidR="008B675C" w:rsidRPr="007A7F53" w:rsidRDefault="008B675C" w:rsidP="006D2AF3">
            <w:pPr>
              <w:numPr>
                <w:ilvl w:val="0"/>
                <w:numId w:val="34"/>
              </w:numPr>
              <w:spacing w:after="0" w:line="240" w:lineRule="auto"/>
              <w:rPr>
                <w:rFonts w:eastAsia="Times New Roman" w:cstheme="minorHAnsi"/>
                <w:color w:val="000000" w:themeColor="text1"/>
                <w:lang w:eastAsia="en-GB"/>
              </w:rPr>
            </w:pPr>
            <w:r w:rsidRPr="007A7F53">
              <w:rPr>
                <w:rFonts w:eastAsia="Times New Roman" w:cstheme="minorHAnsi"/>
                <w:color w:val="000000" w:themeColor="text1"/>
                <w:lang w:eastAsia="en-GB"/>
              </w:rPr>
              <w:t>Log complaints</w:t>
            </w:r>
            <w:r w:rsidR="0052073C" w:rsidRPr="007A7F53">
              <w:rPr>
                <w:rFonts w:eastAsia="Times New Roman" w:cstheme="minorHAnsi"/>
                <w:color w:val="000000" w:themeColor="text1"/>
                <w:lang w:eastAsia="en-GB"/>
              </w:rPr>
              <w:t xml:space="preserve"> and generate reports as requested by Head of Quality or Senior Management Team.</w:t>
            </w:r>
          </w:p>
          <w:p w14:paraId="68B9C17F" w14:textId="77777777" w:rsidR="00531F81" w:rsidRPr="00531F81"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 xml:space="preserve">Produce routine KPI reports, charts and dashboards from approved data sources. </w:t>
            </w:r>
          </w:p>
          <w:p w14:paraId="3941038C" w14:textId="77777777" w:rsidR="00531F81" w:rsidRPr="00531F81"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 xml:space="preserve">Maintain document control by filing, issuing and archiving controlled documents. </w:t>
            </w:r>
          </w:p>
          <w:p w14:paraId="0E31E69B" w14:textId="77777777" w:rsidR="00531F81" w:rsidRPr="00531F81"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 xml:space="preserve">Prepare Certificates of Analysis and support export documentation. </w:t>
            </w:r>
          </w:p>
          <w:p w14:paraId="64E2A2DA" w14:textId="1FC9B4E7" w:rsidR="00531F81" w:rsidRPr="00980261"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Maintain supplier, raw material and finished product files</w:t>
            </w:r>
            <w:r w:rsidR="00013C07">
              <w:rPr>
                <w:rFonts w:eastAsia="Times New Roman" w:cstheme="minorHAnsi"/>
                <w:color w:val="000000" w:themeColor="text1"/>
                <w:lang w:eastAsia="en-GB"/>
              </w:rPr>
              <w:t xml:space="preserve">; request </w:t>
            </w:r>
            <w:r w:rsidR="00013C07" w:rsidRPr="00980261">
              <w:rPr>
                <w:rFonts w:eastAsia="Times New Roman" w:cstheme="minorHAnsi"/>
                <w:color w:val="000000" w:themeColor="text1"/>
                <w:lang w:eastAsia="en-GB"/>
              </w:rPr>
              <w:t>supplier documentation when needed</w:t>
            </w:r>
            <w:r w:rsidRPr="00980261">
              <w:rPr>
                <w:rFonts w:eastAsia="Times New Roman" w:cstheme="minorHAnsi"/>
                <w:color w:val="000000" w:themeColor="text1"/>
                <w:lang w:eastAsia="en-GB"/>
              </w:rPr>
              <w:t xml:space="preserve">. </w:t>
            </w:r>
          </w:p>
          <w:p w14:paraId="22118BBF" w14:textId="77777777" w:rsidR="00531F81" w:rsidRPr="00980261" w:rsidRDefault="00531F81" w:rsidP="006D2AF3">
            <w:pPr>
              <w:numPr>
                <w:ilvl w:val="0"/>
                <w:numId w:val="34"/>
              </w:numPr>
              <w:spacing w:after="0" w:line="240" w:lineRule="auto"/>
              <w:rPr>
                <w:rFonts w:eastAsia="Times New Roman" w:cstheme="minorHAnsi"/>
                <w:color w:val="000000" w:themeColor="text1"/>
                <w:lang w:eastAsia="en-GB"/>
              </w:rPr>
            </w:pPr>
            <w:r w:rsidRPr="00980261">
              <w:rPr>
                <w:rFonts w:eastAsia="Times New Roman" w:cstheme="minorHAnsi"/>
                <w:color w:val="000000" w:themeColor="text1"/>
                <w:lang w:eastAsia="en-GB"/>
              </w:rPr>
              <w:t xml:space="preserve">Prepare documentation required for audits and customer requests. </w:t>
            </w:r>
          </w:p>
          <w:p w14:paraId="162AD816" w14:textId="27E88ED2" w:rsidR="00531F81" w:rsidRPr="00980261" w:rsidRDefault="00531F81" w:rsidP="006D2AF3">
            <w:pPr>
              <w:numPr>
                <w:ilvl w:val="0"/>
                <w:numId w:val="34"/>
              </w:numPr>
              <w:spacing w:after="0" w:line="240" w:lineRule="auto"/>
              <w:rPr>
                <w:rFonts w:eastAsia="Times New Roman" w:cstheme="minorHAnsi"/>
                <w:color w:val="000000" w:themeColor="text1"/>
                <w:lang w:eastAsia="en-GB"/>
              </w:rPr>
            </w:pPr>
            <w:r w:rsidRPr="00980261">
              <w:rPr>
                <w:rFonts w:eastAsia="Times New Roman" w:cstheme="minorHAnsi"/>
                <w:color w:val="000000" w:themeColor="text1"/>
                <w:lang w:eastAsia="en-GB"/>
              </w:rPr>
              <w:t xml:space="preserve">Maintain calibration, testing and audit </w:t>
            </w:r>
            <w:r w:rsidR="00590AF8" w:rsidRPr="00980261">
              <w:rPr>
                <w:rFonts w:eastAsia="Times New Roman" w:cstheme="minorHAnsi"/>
                <w:color w:val="000000" w:themeColor="text1"/>
                <w:lang w:eastAsia="en-GB"/>
              </w:rPr>
              <w:t xml:space="preserve">schedules and </w:t>
            </w:r>
            <w:r w:rsidRPr="00980261">
              <w:rPr>
                <w:rFonts w:eastAsia="Times New Roman" w:cstheme="minorHAnsi"/>
                <w:color w:val="000000" w:themeColor="text1"/>
                <w:lang w:eastAsia="en-GB"/>
              </w:rPr>
              <w:t xml:space="preserve">records. </w:t>
            </w:r>
          </w:p>
          <w:p w14:paraId="056477F5" w14:textId="77777777" w:rsidR="00980261" w:rsidRPr="00980261" w:rsidRDefault="00980261" w:rsidP="006D2AF3">
            <w:pPr>
              <w:numPr>
                <w:ilvl w:val="0"/>
                <w:numId w:val="34"/>
              </w:numPr>
              <w:spacing w:after="0" w:line="240" w:lineRule="auto"/>
              <w:contextualSpacing/>
              <w:rPr>
                <w:rFonts w:eastAsia="Times New Roman" w:cstheme="minorHAnsi"/>
                <w:color w:val="000000" w:themeColor="text1"/>
                <w:lang w:eastAsia="en-GB"/>
              </w:rPr>
            </w:pPr>
            <w:r w:rsidRPr="00980261">
              <w:rPr>
                <w:rFonts w:eastAsia="Times New Roman" w:cstheme="minorHAnsi"/>
                <w:color w:val="000000" w:themeColor="text1"/>
                <w:lang w:eastAsia="en-GB"/>
              </w:rPr>
              <w:t>Maintain the Quality Department budget tracker and accurately record departmental invoices.</w:t>
            </w:r>
          </w:p>
          <w:p w14:paraId="2A4C255D" w14:textId="4154257C" w:rsidR="006D2AF3" w:rsidRPr="00980261" w:rsidRDefault="00980261" w:rsidP="006D2AF3">
            <w:pPr>
              <w:numPr>
                <w:ilvl w:val="0"/>
                <w:numId w:val="34"/>
              </w:numPr>
              <w:spacing w:after="0" w:line="240" w:lineRule="auto"/>
              <w:rPr>
                <w:rFonts w:eastAsia="Times New Roman" w:cstheme="minorHAnsi"/>
                <w:color w:val="000000" w:themeColor="text1"/>
                <w:lang w:eastAsia="en-GB"/>
              </w:rPr>
            </w:pPr>
            <w:r w:rsidRPr="00980261">
              <w:rPr>
                <w:rFonts w:eastAsia="Times New Roman" w:cstheme="minorHAnsi"/>
                <w:color w:val="000000" w:themeColor="text1"/>
                <w:lang w:eastAsia="en-GB"/>
              </w:rPr>
              <w:t>Record BETA NOPS results, complete positive result risk assessments and issue reports to internal and external stakeholders.</w:t>
            </w:r>
          </w:p>
          <w:p w14:paraId="04B0723A" w14:textId="77777777" w:rsidR="00531F81" w:rsidRPr="00531F81" w:rsidRDefault="00531F81" w:rsidP="00531F81">
            <w:pPr>
              <w:spacing w:after="0" w:line="240" w:lineRule="auto"/>
              <w:outlineLvl w:val="2"/>
              <w:rPr>
                <w:rFonts w:eastAsia="Times New Roman" w:cstheme="minorHAnsi"/>
                <w:b/>
                <w:lang w:eastAsia="en-GB"/>
              </w:rPr>
            </w:pPr>
            <w:r w:rsidRPr="00531F81">
              <w:rPr>
                <w:rFonts w:eastAsia="Times New Roman" w:cstheme="minorHAnsi"/>
                <w:b/>
                <w:lang w:eastAsia="en-GB"/>
              </w:rPr>
              <w:t>Reporting</w:t>
            </w:r>
          </w:p>
          <w:p w14:paraId="001AD153" w14:textId="77777777" w:rsidR="00531F81" w:rsidRPr="00531F81"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 xml:space="preserve">Produce scheduled quality reports and KPI summaries. </w:t>
            </w:r>
          </w:p>
          <w:p w14:paraId="1FDCFDC0" w14:textId="77777777" w:rsidR="00531F81" w:rsidRPr="00531F81"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 xml:space="preserve">Prepare data for Management Review meetings. </w:t>
            </w:r>
          </w:p>
          <w:p w14:paraId="7BFF62C0" w14:textId="77777777" w:rsidR="00531F81" w:rsidRPr="00531F81"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 xml:space="preserve">Maintain complaint and non-conformance logs. </w:t>
            </w:r>
          </w:p>
          <w:p w14:paraId="0F7C4A3A" w14:textId="77777777" w:rsidR="00531F81" w:rsidRPr="00531F81"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 xml:space="preserve">Maintain analytical testing schedules and records. </w:t>
            </w:r>
          </w:p>
          <w:p w14:paraId="2E384AE5" w14:textId="77777777" w:rsidR="00531F81" w:rsidRPr="00531F81" w:rsidRDefault="00531F81" w:rsidP="00531F81">
            <w:pPr>
              <w:spacing w:after="0" w:line="240" w:lineRule="auto"/>
              <w:outlineLvl w:val="2"/>
              <w:rPr>
                <w:rFonts w:eastAsia="Times New Roman" w:cstheme="minorHAnsi"/>
                <w:b/>
                <w:lang w:eastAsia="en-GB"/>
              </w:rPr>
            </w:pPr>
            <w:r w:rsidRPr="00531F81">
              <w:rPr>
                <w:rFonts w:eastAsia="Times New Roman" w:cstheme="minorHAnsi"/>
                <w:b/>
                <w:lang w:eastAsia="en-GB"/>
              </w:rPr>
              <w:t>Administrative Support</w:t>
            </w:r>
          </w:p>
          <w:p w14:paraId="409DF308" w14:textId="77777777" w:rsidR="00531F81" w:rsidRPr="00531F81"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 xml:space="preserve">Assist with export health certificates. </w:t>
            </w:r>
          </w:p>
          <w:p w14:paraId="06814A75" w14:textId="77777777" w:rsidR="00531F81" w:rsidRPr="00531F81"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 xml:space="preserve">Provide administrative support during audits. </w:t>
            </w:r>
          </w:p>
          <w:p w14:paraId="29122819" w14:textId="77777777" w:rsidR="00531F81" w:rsidRDefault="00531F81" w:rsidP="006D2AF3">
            <w:pPr>
              <w:numPr>
                <w:ilvl w:val="0"/>
                <w:numId w:val="34"/>
              </w:numPr>
              <w:spacing w:after="0" w:line="240" w:lineRule="auto"/>
              <w:rPr>
                <w:rFonts w:eastAsia="Times New Roman" w:cstheme="minorHAnsi"/>
                <w:color w:val="000000" w:themeColor="text1"/>
                <w:lang w:eastAsia="en-GB"/>
              </w:rPr>
            </w:pPr>
            <w:r w:rsidRPr="00531F81">
              <w:rPr>
                <w:rFonts w:eastAsia="Times New Roman" w:cstheme="minorHAnsi"/>
                <w:color w:val="000000" w:themeColor="text1"/>
                <w:lang w:eastAsia="en-GB"/>
              </w:rPr>
              <w:t xml:space="preserve">Support document reviews and controlled document updates. </w:t>
            </w:r>
          </w:p>
          <w:p w14:paraId="14F112B2" w14:textId="77777777" w:rsidR="0075392E" w:rsidRPr="00645B37" w:rsidRDefault="0075392E" w:rsidP="0075392E">
            <w:pPr>
              <w:pStyle w:val="ListParagraph"/>
              <w:numPr>
                <w:ilvl w:val="0"/>
                <w:numId w:val="34"/>
              </w:numPr>
              <w:rPr>
                <w:rFonts w:eastAsia="Times New Roman" w:cstheme="minorHAnsi"/>
                <w:b/>
                <w:bCs/>
                <w:color w:val="000000" w:themeColor="text1"/>
              </w:rPr>
            </w:pPr>
            <w:r w:rsidRPr="0075392E">
              <w:rPr>
                <w:rFonts w:asciiTheme="minorHAnsi" w:eastAsia="Times New Roman" w:hAnsiTheme="minorHAnsi" w:cstheme="minorHAnsi"/>
                <w:color w:val="000000" w:themeColor="text1"/>
              </w:rPr>
              <w:lastRenderedPageBreak/>
              <w:t>Support the label generation process by reviewing multilingual label translations for accuracy and consistency.</w:t>
            </w:r>
          </w:p>
          <w:p w14:paraId="27C5EFAC" w14:textId="23DC4E42" w:rsidR="00645B37" w:rsidRDefault="009D188A" w:rsidP="0075392E">
            <w:pPr>
              <w:pStyle w:val="ListParagraph"/>
              <w:numPr>
                <w:ilvl w:val="0"/>
                <w:numId w:val="34"/>
              </w:numPr>
              <w:rPr>
                <w:rFonts w:asciiTheme="minorHAnsi" w:eastAsia="Times New Roman" w:hAnsiTheme="minorHAnsi" w:cstheme="minorHAnsi"/>
                <w:color w:val="000000" w:themeColor="text1"/>
              </w:rPr>
            </w:pPr>
            <w:r w:rsidRPr="009D188A">
              <w:rPr>
                <w:rFonts w:asciiTheme="minorHAnsi" w:eastAsia="Times New Roman" w:hAnsiTheme="minorHAnsi" w:cstheme="minorHAnsi"/>
                <w:color w:val="000000" w:themeColor="text1"/>
              </w:rPr>
              <w:t>Review and maintain annual formulation risk assessments in accordance with BETA NOPS requirements.</w:t>
            </w:r>
          </w:p>
          <w:p w14:paraId="6DAFA81A" w14:textId="6C1DC518" w:rsidR="00352943" w:rsidRDefault="00352943" w:rsidP="0075392E">
            <w:pPr>
              <w:pStyle w:val="ListParagraph"/>
              <w:numPr>
                <w:ilvl w:val="0"/>
                <w:numId w:val="34"/>
              </w:numPr>
              <w:rPr>
                <w:rFonts w:asciiTheme="minorHAnsi" w:eastAsia="Times New Roman" w:hAnsiTheme="minorHAnsi" w:cstheme="minorHAnsi"/>
                <w:color w:val="000000" w:themeColor="text1"/>
              </w:rPr>
            </w:pPr>
            <w:r w:rsidRPr="00352943">
              <w:rPr>
                <w:rFonts w:asciiTheme="minorHAnsi" w:eastAsia="Times New Roman" w:hAnsiTheme="minorHAnsi" w:cstheme="minorHAnsi"/>
                <w:color w:val="000000" w:themeColor="text1"/>
              </w:rPr>
              <w:t>Administer technical training records, monitor training completion and maintain</w:t>
            </w:r>
            <w:r>
              <w:rPr>
                <w:rFonts w:asciiTheme="minorHAnsi" w:eastAsia="Times New Roman" w:hAnsiTheme="minorHAnsi" w:cstheme="minorHAnsi"/>
                <w:color w:val="000000" w:themeColor="text1"/>
              </w:rPr>
              <w:t xml:space="preserve"> internal and</w:t>
            </w:r>
            <w:r w:rsidRPr="00352943">
              <w:rPr>
                <w:rFonts w:asciiTheme="minorHAnsi" w:eastAsia="Times New Roman" w:hAnsiTheme="minorHAnsi" w:cstheme="minorHAnsi"/>
                <w:color w:val="000000" w:themeColor="text1"/>
              </w:rPr>
              <w:t xml:space="preserve"> external training </w:t>
            </w:r>
            <w:r w:rsidR="00167643">
              <w:rPr>
                <w:rFonts w:asciiTheme="minorHAnsi" w:eastAsia="Times New Roman" w:hAnsiTheme="minorHAnsi" w:cstheme="minorHAnsi"/>
                <w:color w:val="000000" w:themeColor="text1"/>
              </w:rPr>
              <w:t xml:space="preserve">reporting </w:t>
            </w:r>
            <w:r w:rsidRPr="00352943">
              <w:rPr>
                <w:rFonts w:asciiTheme="minorHAnsi" w:eastAsia="Times New Roman" w:hAnsiTheme="minorHAnsi" w:cstheme="minorHAnsi"/>
                <w:color w:val="000000" w:themeColor="text1"/>
              </w:rPr>
              <w:t>systems.</w:t>
            </w:r>
          </w:p>
          <w:p w14:paraId="3FDD0992" w14:textId="739F07EF" w:rsidR="001E0AE0" w:rsidRDefault="001E0AE0" w:rsidP="0075392E">
            <w:pPr>
              <w:pStyle w:val="ListParagraph"/>
              <w:numPr>
                <w:ilvl w:val="0"/>
                <w:numId w:val="34"/>
              </w:numPr>
              <w:rPr>
                <w:rFonts w:asciiTheme="minorHAnsi" w:eastAsia="Times New Roman" w:hAnsiTheme="minorHAnsi" w:cstheme="minorHAnsi"/>
                <w:color w:val="000000" w:themeColor="text1"/>
              </w:rPr>
            </w:pPr>
            <w:r w:rsidRPr="001E0AE0">
              <w:rPr>
                <w:rFonts w:asciiTheme="minorHAnsi" w:eastAsia="Times New Roman" w:hAnsiTheme="minorHAnsi" w:cstheme="minorHAnsi"/>
                <w:color w:val="000000" w:themeColor="text1"/>
              </w:rPr>
              <w:t>Monitor VMD claims and prepare reports in line with guidance from the Regulatory team.</w:t>
            </w:r>
          </w:p>
          <w:p w14:paraId="5ECBB081" w14:textId="1D79008F" w:rsidR="001A1565" w:rsidRPr="009D188A" w:rsidRDefault="001A1565" w:rsidP="0075392E">
            <w:pPr>
              <w:pStyle w:val="ListParagraph"/>
              <w:numPr>
                <w:ilvl w:val="0"/>
                <w:numId w:val="34"/>
              </w:numPr>
              <w:rPr>
                <w:rFonts w:asciiTheme="minorHAnsi" w:eastAsia="Times New Roman" w:hAnsiTheme="minorHAnsi" w:cstheme="minorHAnsi"/>
                <w:color w:val="000000" w:themeColor="text1"/>
              </w:rPr>
            </w:pPr>
            <w:r w:rsidRPr="001A1565">
              <w:rPr>
                <w:rFonts w:asciiTheme="minorHAnsi" w:eastAsia="Times New Roman" w:hAnsiTheme="minorHAnsi" w:cstheme="minorHAnsi"/>
                <w:color w:val="000000" w:themeColor="text1"/>
              </w:rPr>
              <w:t>Support the Head of Technical &amp; Regulatory (Non-Feed) with the translation</w:t>
            </w:r>
            <w:r>
              <w:rPr>
                <w:rFonts w:asciiTheme="minorHAnsi" w:eastAsia="Times New Roman" w:hAnsiTheme="minorHAnsi" w:cstheme="minorHAnsi"/>
                <w:color w:val="000000" w:themeColor="text1"/>
              </w:rPr>
              <w:t>s</w:t>
            </w:r>
            <w:r w:rsidRPr="001A1565">
              <w:rPr>
                <w:rFonts w:asciiTheme="minorHAnsi" w:eastAsia="Times New Roman" w:hAnsiTheme="minorHAnsi" w:cstheme="minorHAnsi"/>
                <w:color w:val="000000" w:themeColor="text1"/>
              </w:rPr>
              <w:t xml:space="preserve"> of Safety Data Sheets (SDS) and other administrative tasks as </w:t>
            </w:r>
            <w:r>
              <w:rPr>
                <w:rFonts w:asciiTheme="minorHAnsi" w:eastAsia="Times New Roman" w:hAnsiTheme="minorHAnsi" w:cstheme="minorHAnsi"/>
                <w:color w:val="000000" w:themeColor="text1"/>
              </w:rPr>
              <w:t>agreed with Head of Quality</w:t>
            </w:r>
            <w:r w:rsidRPr="001A1565">
              <w:rPr>
                <w:rFonts w:asciiTheme="minorHAnsi" w:eastAsia="Times New Roman" w:hAnsiTheme="minorHAnsi" w:cstheme="minorHAnsi"/>
                <w:color w:val="000000" w:themeColor="text1"/>
              </w:rPr>
              <w:t>.</w:t>
            </w:r>
          </w:p>
          <w:p w14:paraId="3DBE58A8" w14:textId="77777777" w:rsidR="0075392E" w:rsidRDefault="00C85D8F" w:rsidP="00645B37">
            <w:pPr>
              <w:spacing w:after="0"/>
              <w:rPr>
                <w:rFonts w:eastAsia="Times New Roman" w:cstheme="minorHAnsi"/>
                <w:b/>
                <w:bCs/>
                <w:color w:val="000000" w:themeColor="text1"/>
              </w:rPr>
            </w:pPr>
            <w:r w:rsidRPr="0075392E">
              <w:rPr>
                <w:rFonts w:eastAsia="Times New Roman" w:cstheme="minorHAnsi"/>
                <w:b/>
                <w:bCs/>
                <w:color w:val="000000" w:themeColor="text1"/>
              </w:rPr>
              <w:t>General Provisions</w:t>
            </w:r>
          </w:p>
          <w:p w14:paraId="52AF19DF" w14:textId="3917D9C1" w:rsidR="00645B37" w:rsidRDefault="00645B37" w:rsidP="00F32DEF">
            <w:pPr>
              <w:pStyle w:val="ListParagraph"/>
              <w:numPr>
                <w:ilvl w:val="0"/>
                <w:numId w:val="34"/>
              </w:numPr>
              <w:rPr>
                <w:rFonts w:asciiTheme="minorHAnsi" w:eastAsia="Times New Roman" w:hAnsiTheme="minorHAnsi" w:cstheme="minorHAnsi"/>
                <w:color w:val="000000" w:themeColor="text1"/>
              </w:rPr>
            </w:pPr>
            <w:r w:rsidRPr="00645B37">
              <w:rPr>
                <w:rFonts w:asciiTheme="minorHAnsi" w:eastAsia="Times New Roman" w:hAnsiTheme="minorHAnsi" w:cstheme="minorHAnsi"/>
                <w:color w:val="000000" w:themeColor="text1"/>
              </w:rPr>
              <w:t>Agree work load and project priorities with line manager.</w:t>
            </w:r>
          </w:p>
          <w:p w14:paraId="490FCD9C" w14:textId="2E6B9205" w:rsidR="00645B37" w:rsidRPr="00645B37" w:rsidRDefault="00F32DEF" w:rsidP="00645B37">
            <w:pPr>
              <w:pStyle w:val="ListParagraph"/>
              <w:numPr>
                <w:ilvl w:val="0"/>
                <w:numId w:val="34"/>
              </w:numPr>
              <w:rPr>
                <w:rFonts w:asciiTheme="minorHAnsi" w:eastAsia="Times New Roman" w:hAnsiTheme="minorHAnsi" w:cstheme="minorHAnsi"/>
                <w:color w:val="000000" w:themeColor="text1"/>
              </w:rPr>
            </w:pPr>
            <w:r w:rsidRPr="00F32DEF">
              <w:rPr>
                <w:rFonts w:asciiTheme="minorHAnsi" w:eastAsia="Times New Roman" w:hAnsiTheme="minorHAnsi" w:cstheme="minorHAnsi"/>
                <w:color w:val="000000" w:themeColor="text1"/>
              </w:rPr>
              <w:t>Provide departmental cover during periods of absence.</w:t>
            </w:r>
          </w:p>
          <w:p w14:paraId="7203287A" w14:textId="77777777" w:rsidR="00807852" w:rsidRPr="00807852" w:rsidRDefault="00807852" w:rsidP="006D2AF3">
            <w:pPr>
              <w:numPr>
                <w:ilvl w:val="0"/>
                <w:numId w:val="34"/>
              </w:numPr>
              <w:spacing w:after="0" w:line="240" w:lineRule="auto"/>
              <w:rPr>
                <w:rFonts w:eastAsia="Times New Roman" w:cstheme="minorHAnsi"/>
                <w:color w:val="000000" w:themeColor="text1"/>
                <w:lang w:eastAsia="en-GB"/>
              </w:rPr>
            </w:pPr>
            <w:r w:rsidRPr="00807852">
              <w:rPr>
                <w:rFonts w:eastAsia="Times New Roman" w:cstheme="minorHAnsi"/>
                <w:color w:val="000000" w:themeColor="text1"/>
                <w:lang w:eastAsia="en-GB"/>
              </w:rPr>
              <w:t xml:space="preserve">Other duties within the general scope of the post may be required from time to time. </w:t>
            </w:r>
          </w:p>
          <w:p w14:paraId="50704CC2" w14:textId="61BD85A5" w:rsidR="00E12102" w:rsidRPr="00C85D8F" w:rsidRDefault="00807852" w:rsidP="006D2AF3">
            <w:pPr>
              <w:numPr>
                <w:ilvl w:val="0"/>
                <w:numId w:val="34"/>
              </w:numPr>
              <w:spacing w:after="0" w:line="240" w:lineRule="auto"/>
              <w:rPr>
                <w:rFonts w:eastAsia="Times New Roman" w:cstheme="minorHAnsi"/>
                <w:color w:val="000000" w:themeColor="text1"/>
                <w:lang w:eastAsia="en-GB"/>
              </w:rPr>
            </w:pPr>
            <w:r w:rsidRPr="00807852">
              <w:rPr>
                <w:rFonts w:eastAsia="Times New Roman" w:cstheme="minorHAnsi"/>
                <w:color w:val="000000" w:themeColor="text1"/>
                <w:lang w:eastAsia="en-GB"/>
              </w:rPr>
              <w:t>The duties of the post and job description will be regularly reviewed by the line manager.</w:t>
            </w:r>
          </w:p>
        </w:tc>
      </w:tr>
      <w:tr w:rsidR="00D266DC" w:rsidRPr="00E92205" w14:paraId="4F624AE0" w14:textId="77777777" w:rsidTr="00077587">
        <w:tc>
          <w:tcPr>
            <w:tcW w:w="2548" w:type="dxa"/>
          </w:tcPr>
          <w:p w14:paraId="5F5F8A04" w14:textId="69B887C3" w:rsidR="00D266DC" w:rsidRPr="00BB0FF3" w:rsidRDefault="00D266DC" w:rsidP="005F75F2">
            <w:pPr>
              <w:spacing w:before="40" w:after="40" w:line="240" w:lineRule="auto"/>
              <w:rPr>
                <w:rFonts w:ascii="Avenir Next LT Pro Demi" w:eastAsia="Times New Roman" w:hAnsi="Avenir Next LT Pro Demi" w:cs="Times New Roman"/>
                <w:bCs/>
                <w:lang w:eastAsia="en-GB"/>
              </w:rPr>
            </w:pPr>
            <w:r w:rsidRPr="00BB0FF3">
              <w:rPr>
                <w:rFonts w:ascii="Avenir Next LT Pro Demi" w:eastAsia="Times New Roman" w:hAnsi="Avenir Next LT Pro Demi" w:cs="Times New Roman"/>
                <w:bCs/>
                <w:lang w:eastAsia="en-GB"/>
              </w:rPr>
              <w:lastRenderedPageBreak/>
              <w:t>Budget Responsibility:</w:t>
            </w:r>
          </w:p>
        </w:tc>
        <w:tc>
          <w:tcPr>
            <w:tcW w:w="7092" w:type="dxa"/>
            <w:vAlign w:val="bottom"/>
          </w:tcPr>
          <w:p w14:paraId="6F3E9836" w14:textId="747923EC" w:rsidR="00D266DC" w:rsidRPr="00E92205" w:rsidRDefault="004C1226" w:rsidP="005F75F2">
            <w:pPr>
              <w:spacing w:before="40" w:after="40" w:line="240" w:lineRule="auto"/>
              <w:contextualSpacing/>
              <w:rPr>
                <w:rFonts w:ascii="Avenir Next LT Pro" w:hAnsi="Avenir Next LT Pro"/>
                <w:sz w:val="24"/>
                <w:szCs w:val="24"/>
              </w:rPr>
            </w:pPr>
            <w:r>
              <w:rPr>
                <w:rFonts w:ascii="Avenir Next LT Pro" w:hAnsi="Avenir Next LT Pro"/>
                <w:sz w:val="24"/>
                <w:szCs w:val="24"/>
              </w:rPr>
              <w:t>N</w:t>
            </w:r>
            <w:r w:rsidR="009E200E">
              <w:rPr>
                <w:rFonts w:ascii="Avenir Next LT Pro" w:hAnsi="Avenir Next LT Pro"/>
                <w:sz w:val="24"/>
                <w:szCs w:val="24"/>
              </w:rPr>
              <w:t>one</w:t>
            </w:r>
            <w:r>
              <w:rPr>
                <w:rFonts w:ascii="Avenir Next LT Pro" w:hAnsi="Avenir Next LT Pro"/>
                <w:sz w:val="24"/>
                <w:szCs w:val="24"/>
              </w:rPr>
              <w:t xml:space="preserve"> (administrative duties only)</w:t>
            </w:r>
          </w:p>
        </w:tc>
      </w:tr>
    </w:tbl>
    <w:p w14:paraId="19D3F98E" w14:textId="2BBC0A79" w:rsidR="00CF55AB" w:rsidRPr="00E92205" w:rsidRDefault="00CF55AB" w:rsidP="00272C79">
      <w:pPr>
        <w:tabs>
          <w:tab w:val="left" w:pos="1655"/>
        </w:tabs>
        <w:spacing w:after="0"/>
        <w:rPr>
          <w:rFonts w:ascii="Avenir Next LT Pro" w:hAnsi="Avenir Next LT Pro"/>
          <w:sz w:val="24"/>
          <w:szCs w:val="24"/>
        </w:rPr>
      </w:pPr>
    </w:p>
    <w:tbl>
      <w:tblPr>
        <w:tblStyle w:val="TableGrid"/>
        <w:tblW w:w="9640" w:type="dxa"/>
        <w:tblInd w:w="-289" w:type="dxa"/>
        <w:tblLook w:val="04A0" w:firstRow="1" w:lastRow="0" w:firstColumn="1" w:lastColumn="0" w:noHBand="0" w:noVBand="1"/>
      </w:tblPr>
      <w:tblGrid>
        <w:gridCol w:w="2320"/>
        <w:gridCol w:w="2500"/>
        <w:gridCol w:w="4820"/>
      </w:tblGrid>
      <w:tr w:rsidR="00A12E4B" w:rsidRPr="00E92205" w14:paraId="05469A3E" w14:textId="77777777" w:rsidTr="00F87D82">
        <w:tc>
          <w:tcPr>
            <w:tcW w:w="9640" w:type="dxa"/>
            <w:gridSpan w:val="3"/>
            <w:shd w:val="clear" w:color="auto" w:fill="D9D9D9"/>
          </w:tcPr>
          <w:p w14:paraId="33F2460E" w14:textId="51F5F35C" w:rsidR="00A12E4B" w:rsidRPr="00E92205" w:rsidRDefault="00A12E4B" w:rsidP="00A12E4B">
            <w:pPr>
              <w:rPr>
                <w:rFonts w:ascii="Avenir Next LT Pro Demi" w:hAnsi="Avenir Next LT Pro Demi"/>
                <w:b/>
                <w:bCs/>
                <w:sz w:val="24"/>
                <w:szCs w:val="24"/>
              </w:rPr>
            </w:pPr>
            <w:r w:rsidRPr="00E92205">
              <w:rPr>
                <w:rFonts w:ascii="Avenir Next LT Pro Demi" w:hAnsi="Avenir Next LT Pro Demi"/>
                <w:b/>
                <w:bCs/>
                <w:sz w:val="24"/>
                <w:szCs w:val="24"/>
              </w:rPr>
              <w:t xml:space="preserve">Person Profile/Knowledge </w:t>
            </w:r>
          </w:p>
          <w:p w14:paraId="70764BCB" w14:textId="77777777" w:rsidR="00A12E4B" w:rsidRPr="00E92205" w:rsidRDefault="00A12E4B" w:rsidP="00A12E4B">
            <w:pPr>
              <w:rPr>
                <w:rFonts w:ascii="Avenir Next LT Pro" w:hAnsi="Avenir Next LT Pro"/>
                <w:b/>
                <w:bCs/>
                <w:sz w:val="24"/>
                <w:szCs w:val="24"/>
              </w:rPr>
            </w:pPr>
            <w:r w:rsidRPr="00E92205">
              <w:rPr>
                <w:rFonts w:ascii="Avenir Next LT Pro" w:hAnsi="Avenir Next LT Pro"/>
                <w:bCs/>
              </w:rPr>
              <w:t>Experience, any formal qualifications and necessary keys areas of knowledge or experience.</w:t>
            </w:r>
          </w:p>
        </w:tc>
      </w:tr>
      <w:tr w:rsidR="00A12E4B" w:rsidRPr="00E92205" w14:paraId="10EB8D22" w14:textId="77777777" w:rsidTr="00F87D82">
        <w:tc>
          <w:tcPr>
            <w:tcW w:w="4820" w:type="dxa"/>
            <w:gridSpan w:val="2"/>
            <w:shd w:val="clear" w:color="auto" w:fill="D9D9D9"/>
          </w:tcPr>
          <w:p w14:paraId="0097FACB" w14:textId="77777777" w:rsidR="00A12E4B" w:rsidRPr="00E92205" w:rsidRDefault="00A12E4B" w:rsidP="00A12E4B">
            <w:pPr>
              <w:spacing w:before="40" w:after="40"/>
              <w:jc w:val="center"/>
              <w:rPr>
                <w:rFonts w:ascii="Avenir Next LT Pro Demi" w:hAnsi="Avenir Next LT Pro Demi"/>
                <w:b/>
                <w:bCs/>
                <w:sz w:val="24"/>
                <w:szCs w:val="24"/>
              </w:rPr>
            </w:pPr>
            <w:r w:rsidRPr="00E92205">
              <w:rPr>
                <w:rFonts w:ascii="Avenir Next LT Pro Demi" w:hAnsi="Avenir Next LT Pro Demi"/>
                <w:b/>
                <w:bCs/>
                <w:sz w:val="24"/>
                <w:szCs w:val="24"/>
              </w:rPr>
              <w:t>Essential</w:t>
            </w:r>
          </w:p>
        </w:tc>
        <w:tc>
          <w:tcPr>
            <w:tcW w:w="4820" w:type="dxa"/>
            <w:shd w:val="clear" w:color="auto" w:fill="D9D9D9"/>
          </w:tcPr>
          <w:p w14:paraId="617CEF0C" w14:textId="77777777" w:rsidR="00A12E4B" w:rsidRPr="00E92205" w:rsidRDefault="00A12E4B" w:rsidP="00A12E4B">
            <w:pPr>
              <w:spacing w:before="40" w:after="40"/>
              <w:jc w:val="center"/>
              <w:rPr>
                <w:rFonts w:ascii="Avenir Next LT Pro Demi" w:hAnsi="Avenir Next LT Pro Demi"/>
                <w:b/>
                <w:bCs/>
                <w:sz w:val="24"/>
                <w:szCs w:val="24"/>
              </w:rPr>
            </w:pPr>
            <w:r w:rsidRPr="00E92205">
              <w:rPr>
                <w:rFonts w:ascii="Avenir Next LT Pro Demi" w:hAnsi="Avenir Next LT Pro Demi"/>
                <w:b/>
                <w:bCs/>
                <w:sz w:val="24"/>
                <w:szCs w:val="24"/>
              </w:rPr>
              <w:t>Desirable</w:t>
            </w:r>
          </w:p>
        </w:tc>
      </w:tr>
      <w:tr w:rsidR="0083683B" w:rsidRPr="00E92205" w14:paraId="3FE010CE" w14:textId="77777777" w:rsidTr="00F87D82">
        <w:tc>
          <w:tcPr>
            <w:tcW w:w="4820" w:type="dxa"/>
            <w:gridSpan w:val="2"/>
          </w:tcPr>
          <w:p w14:paraId="37921443" w14:textId="62453F55" w:rsidR="0083683B" w:rsidRPr="00E92205" w:rsidRDefault="00B52A5D" w:rsidP="0083683B">
            <w:pPr>
              <w:spacing w:before="40" w:after="40"/>
              <w:rPr>
                <w:rFonts w:ascii="Avenir Next LT Pro" w:hAnsi="Avenir Next LT Pro"/>
                <w:sz w:val="24"/>
                <w:szCs w:val="24"/>
              </w:rPr>
            </w:pPr>
            <w:r w:rsidRPr="00B52A5D">
              <w:rPr>
                <w:rFonts w:asciiTheme="minorHAnsi" w:hAnsiTheme="minorHAnsi" w:cstheme="minorHAnsi"/>
                <w:color w:val="000000" w:themeColor="text1"/>
              </w:rPr>
              <w:t>Excellent administration skills</w:t>
            </w:r>
            <w:r w:rsidR="0093657B">
              <w:rPr>
                <w:rFonts w:asciiTheme="minorHAnsi" w:hAnsiTheme="minorHAnsi" w:cstheme="minorHAnsi"/>
                <w:color w:val="000000" w:themeColor="text1"/>
              </w:rPr>
              <w:t>.</w:t>
            </w:r>
          </w:p>
        </w:tc>
        <w:tc>
          <w:tcPr>
            <w:tcW w:w="4820" w:type="dxa"/>
          </w:tcPr>
          <w:p w14:paraId="7A20300B" w14:textId="159B827D" w:rsidR="0083683B" w:rsidRPr="00E92205" w:rsidRDefault="00CD27AB" w:rsidP="0083683B">
            <w:pPr>
              <w:spacing w:before="40" w:after="40"/>
              <w:rPr>
                <w:rFonts w:ascii="Avenir Next LT Pro" w:hAnsi="Avenir Next LT Pro"/>
                <w:sz w:val="24"/>
                <w:szCs w:val="24"/>
              </w:rPr>
            </w:pPr>
            <w:r w:rsidRPr="00CD27AB">
              <w:rPr>
                <w:rFonts w:asciiTheme="minorHAnsi" w:hAnsiTheme="minorHAnsi" w:cstheme="minorHAnsi"/>
                <w:color w:val="000000" w:themeColor="text1"/>
              </w:rPr>
              <w:t>Quality administration experience</w:t>
            </w:r>
            <w:r w:rsidR="0093657B">
              <w:rPr>
                <w:rFonts w:asciiTheme="minorHAnsi" w:hAnsiTheme="minorHAnsi" w:cstheme="minorHAnsi"/>
                <w:color w:val="000000" w:themeColor="text1"/>
              </w:rPr>
              <w:t>.</w:t>
            </w:r>
          </w:p>
        </w:tc>
      </w:tr>
      <w:tr w:rsidR="0083683B" w:rsidRPr="00E92205" w14:paraId="57BE5DE3" w14:textId="77777777" w:rsidTr="00F87D82">
        <w:tc>
          <w:tcPr>
            <w:tcW w:w="4820" w:type="dxa"/>
            <w:gridSpan w:val="2"/>
          </w:tcPr>
          <w:p w14:paraId="11F17D97" w14:textId="030DDE24" w:rsidR="0083683B" w:rsidRPr="00E92205" w:rsidRDefault="0083683B" w:rsidP="0083683B">
            <w:pPr>
              <w:spacing w:before="40" w:after="40"/>
              <w:rPr>
                <w:rFonts w:ascii="Avenir Next LT Pro" w:hAnsi="Avenir Next LT Pro"/>
                <w:sz w:val="24"/>
                <w:szCs w:val="24"/>
              </w:rPr>
            </w:pPr>
            <w:r w:rsidRPr="00D6345E">
              <w:rPr>
                <w:rFonts w:asciiTheme="minorHAnsi" w:hAnsiTheme="minorHAnsi" w:cstheme="minorHAnsi"/>
                <w:color w:val="000000" w:themeColor="text1"/>
              </w:rPr>
              <w:t>Good computer literacy with general use of Microsoft outlook</w:t>
            </w:r>
            <w:r>
              <w:rPr>
                <w:rFonts w:asciiTheme="minorHAnsi" w:hAnsiTheme="minorHAnsi" w:cstheme="minorHAnsi"/>
                <w:color w:val="000000" w:themeColor="text1"/>
              </w:rPr>
              <w:t xml:space="preserve">, </w:t>
            </w:r>
            <w:r w:rsidR="0093657B">
              <w:rPr>
                <w:rFonts w:asciiTheme="minorHAnsi" w:hAnsiTheme="minorHAnsi" w:cstheme="minorHAnsi"/>
                <w:color w:val="000000" w:themeColor="text1"/>
              </w:rPr>
              <w:t>P</w:t>
            </w:r>
            <w:r w:rsidR="0093657B">
              <w:rPr>
                <w:rFonts w:cstheme="minorHAnsi"/>
                <w:color w:val="000000" w:themeColor="text1"/>
              </w:rPr>
              <w:t>owerPoint</w:t>
            </w:r>
            <w:r w:rsidR="0093657B">
              <w:rPr>
                <w:rFonts w:asciiTheme="minorHAnsi" w:hAnsiTheme="minorHAnsi" w:cstheme="minorHAnsi"/>
                <w:color w:val="000000" w:themeColor="text1"/>
              </w:rPr>
              <w:t>, W</w:t>
            </w:r>
            <w:r>
              <w:rPr>
                <w:rFonts w:asciiTheme="minorHAnsi" w:hAnsiTheme="minorHAnsi" w:cstheme="minorHAnsi"/>
                <w:color w:val="000000" w:themeColor="text1"/>
              </w:rPr>
              <w:t>ord</w:t>
            </w:r>
            <w:r w:rsidRPr="00D6345E">
              <w:rPr>
                <w:rFonts w:asciiTheme="minorHAnsi" w:hAnsiTheme="minorHAnsi" w:cstheme="minorHAnsi"/>
                <w:color w:val="000000" w:themeColor="text1"/>
              </w:rPr>
              <w:t xml:space="preserve"> and </w:t>
            </w:r>
            <w:r w:rsidR="0093657B">
              <w:rPr>
                <w:rFonts w:asciiTheme="minorHAnsi" w:hAnsiTheme="minorHAnsi" w:cstheme="minorHAnsi"/>
                <w:color w:val="000000" w:themeColor="text1"/>
              </w:rPr>
              <w:t>E</w:t>
            </w:r>
            <w:r w:rsidRPr="00D6345E">
              <w:rPr>
                <w:rFonts w:asciiTheme="minorHAnsi" w:hAnsiTheme="minorHAnsi" w:cstheme="minorHAnsi"/>
                <w:color w:val="000000" w:themeColor="text1"/>
              </w:rPr>
              <w:t>xcel.</w:t>
            </w:r>
          </w:p>
        </w:tc>
        <w:tc>
          <w:tcPr>
            <w:tcW w:w="4820" w:type="dxa"/>
          </w:tcPr>
          <w:p w14:paraId="786BB9A8" w14:textId="09E9AA63" w:rsidR="0083683B" w:rsidRPr="00E92205" w:rsidRDefault="00CD27AB" w:rsidP="0083683B">
            <w:pPr>
              <w:spacing w:before="40" w:after="40"/>
              <w:rPr>
                <w:rFonts w:ascii="Avenir Next LT Pro" w:hAnsi="Avenir Next LT Pro"/>
                <w:sz w:val="24"/>
                <w:szCs w:val="24"/>
              </w:rPr>
            </w:pPr>
            <w:r w:rsidRPr="00CD27AB">
              <w:rPr>
                <w:rFonts w:asciiTheme="minorHAnsi" w:hAnsiTheme="minorHAnsi" w:cstheme="minorHAnsi"/>
                <w:color w:val="000000" w:themeColor="text1"/>
              </w:rPr>
              <w:t>Manufacturing experience</w:t>
            </w:r>
            <w:r w:rsidR="0093657B">
              <w:rPr>
                <w:rFonts w:asciiTheme="minorHAnsi" w:hAnsiTheme="minorHAnsi" w:cstheme="minorHAnsi"/>
                <w:color w:val="000000" w:themeColor="text1"/>
              </w:rPr>
              <w:t>.</w:t>
            </w:r>
          </w:p>
        </w:tc>
      </w:tr>
      <w:tr w:rsidR="0083683B" w:rsidRPr="00E92205" w14:paraId="401444E7" w14:textId="77777777" w:rsidTr="00F87D82">
        <w:tc>
          <w:tcPr>
            <w:tcW w:w="4820" w:type="dxa"/>
            <w:gridSpan w:val="2"/>
          </w:tcPr>
          <w:p w14:paraId="3D24B10C" w14:textId="460FABF9" w:rsidR="004A40D4" w:rsidRPr="00CD27AB" w:rsidRDefault="00B52A5D" w:rsidP="0083683B">
            <w:pPr>
              <w:spacing w:before="40" w:after="40"/>
              <w:rPr>
                <w:rFonts w:asciiTheme="minorHAnsi" w:hAnsiTheme="minorHAnsi" w:cstheme="minorHAnsi"/>
                <w:color w:val="000000" w:themeColor="text1"/>
              </w:rPr>
            </w:pPr>
            <w:r w:rsidRPr="00B52A5D">
              <w:rPr>
                <w:rFonts w:asciiTheme="minorHAnsi" w:hAnsiTheme="minorHAnsi" w:cstheme="minorHAnsi"/>
                <w:color w:val="000000" w:themeColor="text1"/>
              </w:rPr>
              <w:t>High attention to detail</w:t>
            </w:r>
            <w:r w:rsidR="00CD27AB">
              <w:rPr>
                <w:rFonts w:asciiTheme="minorHAnsi" w:hAnsiTheme="minorHAnsi" w:cstheme="minorHAnsi"/>
                <w:color w:val="000000" w:themeColor="text1"/>
              </w:rPr>
              <w:t xml:space="preserve">, </w:t>
            </w:r>
            <w:r w:rsidRPr="00B52A5D">
              <w:rPr>
                <w:rFonts w:asciiTheme="minorHAnsi" w:hAnsiTheme="minorHAnsi" w:cstheme="minorHAnsi"/>
                <w:color w:val="000000" w:themeColor="text1"/>
              </w:rPr>
              <w:t>Accurate data entry</w:t>
            </w:r>
            <w:r w:rsidR="00CD27AB">
              <w:rPr>
                <w:rFonts w:asciiTheme="minorHAnsi" w:hAnsiTheme="minorHAnsi" w:cstheme="minorHAnsi"/>
                <w:color w:val="000000" w:themeColor="text1"/>
              </w:rPr>
              <w:t xml:space="preserve">, </w:t>
            </w:r>
            <w:r w:rsidR="004A40D4" w:rsidRPr="004A40D4">
              <w:rPr>
                <w:rFonts w:asciiTheme="minorHAnsi" w:hAnsiTheme="minorHAnsi" w:cstheme="minorHAnsi"/>
                <w:color w:val="000000" w:themeColor="text1"/>
              </w:rPr>
              <w:t>Organised approach</w:t>
            </w:r>
            <w:r w:rsidR="0093657B">
              <w:rPr>
                <w:rFonts w:asciiTheme="minorHAnsi" w:hAnsiTheme="minorHAnsi" w:cstheme="minorHAnsi"/>
                <w:color w:val="000000" w:themeColor="text1"/>
              </w:rPr>
              <w:t>.</w:t>
            </w:r>
          </w:p>
        </w:tc>
        <w:tc>
          <w:tcPr>
            <w:tcW w:w="4820" w:type="dxa"/>
          </w:tcPr>
          <w:p w14:paraId="43A8DC32" w14:textId="643A5B8C" w:rsidR="0083683B" w:rsidRPr="00E92205" w:rsidRDefault="00CD27AB" w:rsidP="0083683B">
            <w:pPr>
              <w:spacing w:before="40" w:after="40"/>
              <w:rPr>
                <w:rFonts w:ascii="Avenir Next LT Pro" w:hAnsi="Avenir Next LT Pro"/>
                <w:sz w:val="24"/>
                <w:szCs w:val="24"/>
              </w:rPr>
            </w:pPr>
            <w:r w:rsidRPr="00CD27AB">
              <w:rPr>
                <w:rFonts w:asciiTheme="minorHAnsi" w:hAnsiTheme="minorHAnsi" w:cstheme="minorHAnsi"/>
                <w:color w:val="000000" w:themeColor="text1"/>
              </w:rPr>
              <w:t>Experience using quality management software</w:t>
            </w:r>
            <w:r w:rsidR="0093657B">
              <w:rPr>
                <w:rFonts w:asciiTheme="minorHAnsi" w:hAnsiTheme="minorHAnsi" w:cstheme="minorHAnsi"/>
                <w:color w:val="000000" w:themeColor="text1"/>
              </w:rPr>
              <w:t>.</w:t>
            </w:r>
          </w:p>
        </w:tc>
      </w:tr>
      <w:tr w:rsidR="0083683B" w:rsidRPr="00E92205" w14:paraId="2C1A1A0E" w14:textId="77777777" w:rsidTr="00F87D82">
        <w:tc>
          <w:tcPr>
            <w:tcW w:w="4820" w:type="dxa"/>
            <w:gridSpan w:val="2"/>
          </w:tcPr>
          <w:p w14:paraId="64A42A7B" w14:textId="1FA5F3B8" w:rsidR="0083683B" w:rsidRPr="00E92205" w:rsidRDefault="008608AF" w:rsidP="0083683B">
            <w:pPr>
              <w:spacing w:before="40" w:after="40"/>
              <w:rPr>
                <w:rFonts w:ascii="Avenir Next LT Pro" w:hAnsi="Avenir Next LT Pro"/>
                <w:sz w:val="24"/>
                <w:szCs w:val="24"/>
              </w:rPr>
            </w:pPr>
            <w:r w:rsidRPr="008608AF">
              <w:rPr>
                <w:rFonts w:asciiTheme="minorHAnsi" w:hAnsiTheme="minorHAnsi" w:cstheme="minorHAnsi"/>
                <w:color w:val="000000" w:themeColor="text1"/>
              </w:rPr>
              <w:t>Strong communication skills and ability to work effectively with cross-functional teams.</w:t>
            </w:r>
          </w:p>
        </w:tc>
        <w:tc>
          <w:tcPr>
            <w:tcW w:w="4820" w:type="dxa"/>
          </w:tcPr>
          <w:p w14:paraId="08FEA55A" w14:textId="53ED46FA" w:rsidR="0083683B" w:rsidRPr="00E92205" w:rsidRDefault="0083683B" w:rsidP="0083683B">
            <w:pPr>
              <w:spacing w:before="40" w:after="40"/>
              <w:rPr>
                <w:rFonts w:ascii="Avenir Next LT Pro" w:hAnsi="Avenir Next LT Pro"/>
                <w:sz w:val="24"/>
                <w:szCs w:val="24"/>
              </w:rPr>
            </w:pPr>
          </w:p>
        </w:tc>
      </w:tr>
      <w:tr w:rsidR="0083683B" w:rsidRPr="00E92205" w14:paraId="50AA3D29" w14:textId="77777777" w:rsidTr="00F87D82">
        <w:tc>
          <w:tcPr>
            <w:tcW w:w="4820" w:type="dxa"/>
            <w:gridSpan w:val="2"/>
          </w:tcPr>
          <w:p w14:paraId="7D0A4BFF" w14:textId="2DD703EB" w:rsidR="0083683B" w:rsidRPr="0083683B" w:rsidRDefault="004A40D4" w:rsidP="0083683B">
            <w:pPr>
              <w:spacing w:before="40" w:after="40"/>
              <w:rPr>
                <w:rFonts w:cstheme="minorHAnsi"/>
                <w:color w:val="000000" w:themeColor="text1"/>
              </w:rPr>
            </w:pPr>
            <w:r w:rsidRPr="004A40D4">
              <w:rPr>
                <w:rFonts w:asciiTheme="minorHAnsi" w:hAnsiTheme="minorHAnsi" w:cstheme="minorHAnsi"/>
                <w:color w:val="000000" w:themeColor="text1"/>
              </w:rPr>
              <w:t>Document control experience</w:t>
            </w:r>
            <w:r w:rsidR="0093657B">
              <w:rPr>
                <w:rFonts w:asciiTheme="minorHAnsi" w:hAnsiTheme="minorHAnsi" w:cstheme="minorHAnsi"/>
                <w:color w:val="000000" w:themeColor="text1"/>
              </w:rPr>
              <w:t>.</w:t>
            </w:r>
          </w:p>
        </w:tc>
        <w:tc>
          <w:tcPr>
            <w:tcW w:w="4820" w:type="dxa"/>
          </w:tcPr>
          <w:p w14:paraId="0F126B47" w14:textId="3C85031A" w:rsidR="0083683B" w:rsidRPr="00E92205" w:rsidRDefault="0083683B" w:rsidP="0083683B">
            <w:pPr>
              <w:spacing w:before="40" w:after="40"/>
              <w:rPr>
                <w:rFonts w:ascii="Avenir Next LT Pro" w:hAnsi="Avenir Next LT Pro"/>
                <w:sz w:val="24"/>
                <w:szCs w:val="24"/>
              </w:rPr>
            </w:pPr>
          </w:p>
        </w:tc>
      </w:tr>
      <w:tr w:rsidR="00E42508" w:rsidRPr="00E92205" w14:paraId="0C31DB72" w14:textId="77777777" w:rsidTr="00F87D82">
        <w:tc>
          <w:tcPr>
            <w:tcW w:w="4820" w:type="dxa"/>
            <w:gridSpan w:val="2"/>
          </w:tcPr>
          <w:p w14:paraId="7A971F4D" w14:textId="2CBE2417" w:rsidR="00E42508" w:rsidRPr="0083683B" w:rsidRDefault="004A40D4" w:rsidP="0083683B">
            <w:pPr>
              <w:spacing w:before="40" w:after="40"/>
              <w:rPr>
                <w:rFonts w:cstheme="minorHAnsi"/>
                <w:color w:val="000000" w:themeColor="text1"/>
              </w:rPr>
            </w:pPr>
            <w:r w:rsidRPr="004A40D4">
              <w:rPr>
                <w:rFonts w:asciiTheme="minorHAnsi" w:hAnsiTheme="minorHAnsi" w:cstheme="minorHAnsi"/>
                <w:color w:val="000000" w:themeColor="text1"/>
              </w:rPr>
              <w:t>Ability to follow procedures</w:t>
            </w:r>
            <w:r w:rsidR="0093657B">
              <w:rPr>
                <w:rFonts w:asciiTheme="minorHAnsi" w:hAnsiTheme="minorHAnsi" w:cstheme="minorHAnsi"/>
                <w:color w:val="000000" w:themeColor="text1"/>
              </w:rPr>
              <w:t>.</w:t>
            </w:r>
          </w:p>
        </w:tc>
        <w:tc>
          <w:tcPr>
            <w:tcW w:w="4820" w:type="dxa"/>
          </w:tcPr>
          <w:p w14:paraId="1298D50C" w14:textId="77777777" w:rsidR="00E42508" w:rsidRPr="00D6345E" w:rsidRDefault="00E42508" w:rsidP="0083683B">
            <w:pPr>
              <w:spacing w:before="40" w:after="40"/>
              <w:rPr>
                <w:rFonts w:cstheme="minorHAnsi"/>
                <w:color w:val="000000" w:themeColor="text1"/>
              </w:rPr>
            </w:pPr>
          </w:p>
        </w:tc>
      </w:tr>
      <w:tr w:rsidR="0083683B" w:rsidRPr="00E92205" w14:paraId="19EE2AF4" w14:textId="77777777" w:rsidTr="00077587">
        <w:tc>
          <w:tcPr>
            <w:tcW w:w="2320" w:type="dxa"/>
          </w:tcPr>
          <w:p w14:paraId="3E08EDAB" w14:textId="13B7018D" w:rsidR="0083683B" w:rsidRPr="00E92205" w:rsidRDefault="0083683B" w:rsidP="0083683B">
            <w:pPr>
              <w:spacing w:before="40" w:after="40"/>
              <w:rPr>
                <w:rFonts w:ascii="Avenir Next LT Pro Demi" w:hAnsi="Avenir Next LT Pro Demi"/>
                <w:b/>
                <w:bCs/>
                <w:sz w:val="24"/>
                <w:szCs w:val="24"/>
              </w:rPr>
            </w:pPr>
            <w:r w:rsidRPr="00E92205">
              <w:rPr>
                <w:rFonts w:ascii="Avenir Next LT Pro Demi" w:hAnsi="Avenir Next LT Pro Demi"/>
                <w:b/>
                <w:bCs/>
                <w:sz w:val="24"/>
                <w:szCs w:val="24"/>
              </w:rPr>
              <w:t>Key Behaviours</w:t>
            </w:r>
          </w:p>
        </w:tc>
        <w:tc>
          <w:tcPr>
            <w:tcW w:w="7320" w:type="dxa"/>
            <w:gridSpan w:val="2"/>
          </w:tcPr>
          <w:p w14:paraId="1EE88178" w14:textId="77777777" w:rsidR="0083683B" w:rsidRDefault="0083683B" w:rsidP="0083683B">
            <w:pPr>
              <w:numPr>
                <w:ilvl w:val="0"/>
                <w:numId w:val="28"/>
              </w:numPr>
              <w:ind w:left="315" w:hanging="283"/>
              <w:rPr>
                <w:rFonts w:asciiTheme="minorHAnsi" w:hAnsiTheme="minorHAnsi" w:cstheme="minorHAnsi"/>
              </w:rPr>
            </w:pPr>
            <w:r w:rsidRPr="00D6345E">
              <w:rPr>
                <w:rFonts w:asciiTheme="minorHAnsi" w:hAnsiTheme="minorHAnsi" w:cstheme="minorHAnsi"/>
              </w:rPr>
              <w:t>Be able to multi task and prioritize projects using effective communication across functions, time management and the ability to deliver against critical timelines.</w:t>
            </w:r>
          </w:p>
          <w:p w14:paraId="0F791711" w14:textId="77777777" w:rsidR="0083683B" w:rsidRDefault="0083683B" w:rsidP="0083683B">
            <w:pPr>
              <w:numPr>
                <w:ilvl w:val="0"/>
                <w:numId w:val="28"/>
              </w:numPr>
              <w:ind w:left="315" w:hanging="283"/>
              <w:rPr>
                <w:rFonts w:asciiTheme="minorHAnsi" w:hAnsiTheme="minorHAnsi" w:cstheme="minorHAnsi"/>
              </w:rPr>
            </w:pPr>
            <w:r>
              <w:rPr>
                <w:rFonts w:asciiTheme="minorHAnsi" w:hAnsiTheme="minorHAnsi" w:cstheme="minorHAnsi"/>
              </w:rPr>
              <w:t>Good organisational skills.</w:t>
            </w:r>
          </w:p>
          <w:p w14:paraId="32E329ED" w14:textId="77777777" w:rsidR="0083683B" w:rsidRDefault="0083683B" w:rsidP="0083683B">
            <w:pPr>
              <w:numPr>
                <w:ilvl w:val="0"/>
                <w:numId w:val="28"/>
              </w:numPr>
              <w:ind w:left="315" w:hanging="283"/>
              <w:rPr>
                <w:rFonts w:asciiTheme="minorHAnsi" w:hAnsiTheme="minorHAnsi" w:cstheme="minorHAnsi"/>
              </w:rPr>
            </w:pPr>
            <w:r w:rsidRPr="00D6345E">
              <w:rPr>
                <w:rFonts w:asciiTheme="minorHAnsi" w:hAnsiTheme="minorHAnsi" w:cstheme="minorHAnsi"/>
              </w:rPr>
              <w:t>Flex</w:t>
            </w:r>
            <w:r>
              <w:rPr>
                <w:rFonts w:asciiTheme="minorHAnsi" w:hAnsiTheme="minorHAnsi" w:cstheme="minorHAnsi"/>
              </w:rPr>
              <w:t>ible and adaptable to cope with</w:t>
            </w:r>
            <w:r w:rsidRPr="00D6345E">
              <w:rPr>
                <w:rFonts w:asciiTheme="minorHAnsi" w:hAnsiTheme="minorHAnsi" w:cstheme="minorHAnsi"/>
              </w:rPr>
              <w:t xml:space="preserve"> ever-changing priorities</w:t>
            </w:r>
            <w:r>
              <w:rPr>
                <w:rFonts w:asciiTheme="minorHAnsi" w:hAnsiTheme="minorHAnsi" w:cstheme="minorHAnsi"/>
              </w:rPr>
              <w:t>.</w:t>
            </w:r>
          </w:p>
          <w:p w14:paraId="6A2350F8" w14:textId="7A889FF6" w:rsidR="0083683B" w:rsidRPr="00D6345E" w:rsidRDefault="0083683B" w:rsidP="0083683B">
            <w:pPr>
              <w:numPr>
                <w:ilvl w:val="0"/>
                <w:numId w:val="28"/>
              </w:numPr>
              <w:ind w:left="315" w:hanging="283"/>
              <w:rPr>
                <w:rFonts w:asciiTheme="minorHAnsi" w:hAnsiTheme="minorHAnsi" w:cstheme="minorHAnsi"/>
              </w:rPr>
            </w:pPr>
            <w:r>
              <w:rPr>
                <w:rFonts w:asciiTheme="minorHAnsi" w:hAnsiTheme="minorHAnsi" w:cstheme="minorHAnsi"/>
              </w:rPr>
              <w:t>Motivation</w:t>
            </w:r>
            <w:r w:rsidRPr="00D6345E">
              <w:rPr>
                <w:rFonts w:asciiTheme="minorHAnsi" w:hAnsiTheme="minorHAnsi" w:cstheme="minorHAnsi"/>
              </w:rPr>
              <w:t xml:space="preserve"> to maintain high standards.</w:t>
            </w:r>
          </w:p>
          <w:p w14:paraId="01E06E25" w14:textId="6E43BD7D" w:rsidR="0083683B" w:rsidRPr="0083683B" w:rsidRDefault="00153920" w:rsidP="0083683B">
            <w:pPr>
              <w:numPr>
                <w:ilvl w:val="0"/>
                <w:numId w:val="28"/>
              </w:numPr>
              <w:ind w:left="315" w:hanging="283"/>
              <w:rPr>
                <w:rFonts w:asciiTheme="minorHAnsi" w:hAnsiTheme="minorHAnsi" w:cstheme="minorHAnsi"/>
              </w:rPr>
            </w:pPr>
            <w:r>
              <w:rPr>
                <w:rFonts w:asciiTheme="minorHAnsi" w:hAnsiTheme="minorHAnsi" w:cstheme="minorHAnsi"/>
              </w:rPr>
              <w:t>Willingness to learn.</w:t>
            </w:r>
          </w:p>
        </w:tc>
      </w:tr>
      <w:tr w:rsidR="0083683B" w:rsidRPr="00E92205" w14:paraId="0AD927EA" w14:textId="77777777" w:rsidTr="00077587">
        <w:trPr>
          <w:trHeight w:val="175"/>
        </w:trPr>
        <w:tc>
          <w:tcPr>
            <w:tcW w:w="2320" w:type="dxa"/>
          </w:tcPr>
          <w:p w14:paraId="60F29E3E" w14:textId="77777777" w:rsidR="0083683B" w:rsidRPr="00E92205" w:rsidRDefault="0083683B" w:rsidP="0083683B">
            <w:pPr>
              <w:spacing w:before="40" w:after="40"/>
              <w:rPr>
                <w:rFonts w:ascii="Avenir Next LT Pro Demi" w:hAnsi="Avenir Next LT Pro Demi"/>
                <w:b/>
                <w:bCs/>
                <w:sz w:val="24"/>
                <w:szCs w:val="24"/>
              </w:rPr>
            </w:pPr>
            <w:r w:rsidRPr="00E92205">
              <w:rPr>
                <w:rFonts w:ascii="Avenir Next LT Pro Demi" w:hAnsi="Avenir Next LT Pro Demi"/>
                <w:b/>
                <w:bCs/>
                <w:sz w:val="24"/>
                <w:szCs w:val="24"/>
              </w:rPr>
              <w:t>Other Factors</w:t>
            </w:r>
          </w:p>
          <w:p w14:paraId="56ADABEE" w14:textId="3F42CA93" w:rsidR="0083683B" w:rsidRPr="00E92205" w:rsidRDefault="0083683B" w:rsidP="0083683B">
            <w:pPr>
              <w:spacing w:before="40" w:after="40"/>
              <w:rPr>
                <w:rFonts w:ascii="Avenir Next LT Pro" w:hAnsi="Avenir Next LT Pro"/>
                <w:b/>
                <w:bCs/>
                <w:sz w:val="24"/>
                <w:szCs w:val="24"/>
              </w:rPr>
            </w:pPr>
            <w:r w:rsidRPr="00E92205">
              <w:rPr>
                <w:rFonts w:ascii="Avenir Next LT Pro" w:hAnsi="Avenir Next LT Pro"/>
                <w:bCs/>
              </w:rPr>
              <w:t>Travel, shift pattern, working hours, Licence type etc.</w:t>
            </w:r>
          </w:p>
        </w:tc>
        <w:tc>
          <w:tcPr>
            <w:tcW w:w="7320" w:type="dxa"/>
            <w:gridSpan w:val="2"/>
          </w:tcPr>
          <w:p w14:paraId="13B404E2" w14:textId="77777777" w:rsidR="00312E8B" w:rsidRPr="00312E8B" w:rsidRDefault="00312E8B" w:rsidP="00312E8B">
            <w:pPr>
              <w:contextualSpacing/>
              <w:rPr>
                <w:rFonts w:asciiTheme="minorHAnsi" w:hAnsiTheme="minorHAnsi" w:cstheme="minorHAnsi"/>
              </w:rPr>
            </w:pPr>
            <w:r w:rsidRPr="00312E8B">
              <w:rPr>
                <w:rFonts w:asciiTheme="minorHAnsi" w:hAnsiTheme="minorHAnsi" w:cstheme="minorHAnsi"/>
              </w:rPr>
              <w:t>Shift pattern: 08:00 – 16:30 Monday to Thursday, 08:00 – 14:30 Friday.</w:t>
            </w:r>
          </w:p>
          <w:p w14:paraId="7C2C0EDD" w14:textId="77777777" w:rsidR="00312E8B" w:rsidRPr="00312E8B" w:rsidRDefault="00312E8B" w:rsidP="00312E8B">
            <w:pPr>
              <w:contextualSpacing/>
              <w:rPr>
                <w:rFonts w:asciiTheme="minorHAnsi" w:hAnsiTheme="minorHAnsi" w:cstheme="minorHAnsi"/>
              </w:rPr>
            </w:pPr>
            <w:r w:rsidRPr="00312E8B">
              <w:rPr>
                <w:rFonts w:asciiTheme="minorHAnsi" w:hAnsiTheme="minorHAnsi" w:cstheme="minorHAnsi"/>
              </w:rPr>
              <w:t>Participate as necessary in appropriate shifts and on-call duty rotas, if applicable.</w:t>
            </w:r>
          </w:p>
          <w:p w14:paraId="5FA9A984" w14:textId="19BA748F" w:rsidR="0083683B" w:rsidRPr="00E92205" w:rsidRDefault="0083683B" w:rsidP="00312E8B">
            <w:pPr>
              <w:spacing w:before="40" w:after="40"/>
              <w:rPr>
                <w:rFonts w:ascii="Avenir Next LT Pro" w:hAnsi="Avenir Next LT Pro"/>
                <w:sz w:val="24"/>
                <w:szCs w:val="24"/>
              </w:rPr>
            </w:pPr>
          </w:p>
        </w:tc>
      </w:tr>
    </w:tbl>
    <w:p w14:paraId="67EA9A6C" w14:textId="276F88A5" w:rsidR="00A12E4B" w:rsidRPr="008F33DF" w:rsidRDefault="00A12E4B" w:rsidP="00272C79">
      <w:pPr>
        <w:tabs>
          <w:tab w:val="left" w:pos="1655"/>
        </w:tabs>
        <w:spacing w:after="0"/>
        <w:rPr>
          <w:rFonts w:ascii="Avenir Next LT Pro" w:hAnsi="Avenir Next LT Pro"/>
          <w:sz w:val="20"/>
          <w:szCs w:val="20"/>
        </w:rPr>
      </w:pPr>
    </w:p>
    <w:p w14:paraId="7CD9D749" w14:textId="4C25184F" w:rsidR="00077587" w:rsidRPr="008F33DF" w:rsidRDefault="00077587" w:rsidP="00272C79">
      <w:pPr>
        <w:tabs>
          <w:tab w:val="left" w:pos="1655"/>
        </w:tabs>
        <w:spacing w:after="0"/>
        <w:rPr>
          <w:rFonts w:ascii="Avenir Next LT Pro" w:hAnsi="Avenir Next LT Pro"/>
          <w:sz w:val="20"/>
          <w:szCs w:val="20"/>
        </w:rPr>
      </w:pPr>
    </w:p>
    <w:p w14:paraId="4622743A" w14:textId="32D1B3A2" w:rsidR="00077587" w:rsidRPr="008F33DF" w:rsidRDefault="00077587" w:rsidP="00272C79">
      <w:pPr>
        <w:tabs>
          <w:tab w:val="left" w:pos="1655"/>
        </w:tabs>
        <w:spacing w:after="0"/>
        <w:rPr>
          <w:rFonts w:ascii="Avenir Next LT Pro" w:hAnsi="Avenir Next LT Pro"/>
          <w:sz w:val="20"/>
          <w:szCs w:val="20"/>
        </w:rPr>
      </w:pPr>
    </w:p>
    <w:p w14:paraId="31E50A2C" w14:textId="78493BC8" w:rsidR="00077587" w:rsidRPr="008F33DF" w:rsidRDefault="00077587" w:rsidP="00272C79">
      <w:pPr>
        <w:tabs>
          <w:tab w:val="left" w:pos="1655"/>
        </w:tabs>
        <w:spacing w:after="0"/>
        <w:rPr>
          <w:rFonts w:ascii="Avenir Next LT Pro" w:hAnsi="Avenir Next LT Pro"/>
          <w:sz w:val="20"/>
          <w:szCs w:val="20"/>
        </w:rPr>
      </w:pPr>
    </w:p>
    <w:p w14:paraId="0ABE6AEE" w14:textId="4618DA2B" w:rsidR="00077587" w:rsidRPr="00E92205" w:rsidRDefault="00077587" w:rsidP="00272C79">
      <w:pPr>
        <w:tabs>
          <w:tab w:val="left" w:pos="1655"/>
        </w:tabs>
        <w:spacing w:after="0"/>
        <w:rPr>
          <w:rFonts w:ascii="Avenir Next LT Pro" w:hAnsi="Avenir Next LT Pro"/>
          <w:b/>
          <w:bCs/>
          <w:sz w:val="24"/>
          <w:szCs w:val="24"/>
        </w:rPr>
      </w:pPr>
    </w:p>
    <w:p w14:paraId="6AA4BB7C" w14:textId="3DA7AC52" w:rsidR="00E92205" w:rsidRPr="002A7C9A" w:rsidRDefault="00E92205" w:rsidP="00272C79">
      <w:pPr>
        <w:tabs>
          <w:tab w:val="left" w:pos="1655"/>
        </w:tabs>
        <w:spacing w:after="0"/>
        <w:rPr>
          <w:rFonts w:ascii="Avenir Next LT Pro" w:hAnsi="Avenir Next LT Pro"/>
          <w:b/>
          <w:bCs/>
          <w:sz w:val="24"/>
          <w:szCs w:val="24"/>
        </w:rPr>
      </w:pPr>
    </w:p>
    <w:sectPr w:rsidR="00E92205" w:rsidRPr="002A7C9A" w:rsidSect="000C30B4">
      <w:footerReference w:type="default" r:id="rId10"/>
      <w:headerReference w:type="first" r:id="rId11"/>
      <w:footerReference w:type="first" r:id="rId12"/>
      <w:pgSz w:w="11906" w:h="16838"/>
      <w:pgMar w:top="99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4DFE3" w14:textId="77777777" w:rsidR="00DD7CD5" w:rsidRDefault="00DD7CD5" w:rsidP="0020039E">
      <w:pPr>
        <w:spacing w:after="0" w:line="240" w:lineRule="auto"/>
      </w:pPr>
      <w:r>
        <w:separator/>
      </w:r>
    </w:p>
  </w:endnote>
  <w:endnote w:type="continuationSeparator" w:id="0">
    <w:p w14:paraId="61ABE2E3" w14:textId="77777777" w:rsidR="00DD7CD5" w:rsidRDefault="00DD7CD5"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roxima Nova Rg">
    <w:altName w:val="Candara"/>
    <w:panose1 w:val="00000000000000000000"/>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Demi">
    <w:altName w:val="Arial"/>
    <w:charset w:val="00"/>
    <w:family w:val="swiss"/>
    <w:pitch w:val="variable"/>
    <w:sig w:usb0="800000EF" w:usb1="5000204A" w:usb2="00000000" w:usb3="00000000" w:csb0="00000093" w:csb1="00000000"/>
  </w:font>
  <w:font w:name="Avenir Next LT Pro">
    <w:altName w:val="Arial"/>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56FAA7D4" w:rsidR="00C308DF" w:rsidRPr="000C30B4" w:rsidRDefault="00C308DF" w:rsidP="00C308DF">
    <w:pPr>
      <w:pStyle w:val="Footer"/>
      <w:jc w:val="center"/>
      <w:rPr>
        <w:rFonts w:ascii="Avenir Next LT Pro" w:hAnsi="Avenir Next LT Pro"/>
        <w:b/>
        <w:bCs/>
        <w:sz w:val="20"/>
        <w:szCs w:val="20"/>
      </w:rPr>
    </w:pPr>
    <w:r w:rsidRPr="000C30B4">
      <w:rPr>
        <w:rFonts w:ascii="Avenir Next LT Pro" w:hAnsi="Avenir Next LT Pro"/>
        <w:sz w:val="20"/>
        <w:szCs w:val="20"/>
      </w:rPr>
      <w:t xml:space="preserve">Page </w:t>
    </w:r>
    <w:r w:rsidRPr="000C30B4">
      <w:rPr>
        <w:rFonts w:ascii="Avenir Next LT Pro" w:hAnsi="Avenir Next LT Pro"/>
        <w:b/>
        <w:bCs/>
        <w:sz w:val="20"/>
        <w:szCs w:val="20"/>
      </w:rPr>
      <w:fldChar w:fldCharType="begin"/>
    </w:r>
    <w:r w:rsidRPr="000C30B4">
      <w:rPr>
        <w:rFonts w:ascii="Avenir Next LT Pro" w:hAnsi="Avenir Next LT Pro"/>
        <w:b/>
        <w:bCs/>
        <w:sz w:val="20"/>
        <w:szCs w:val="20"/>
      </w:rPr>
      <w:instrText xml:space="preserve"> PAGE  \* Arabic  \* MERGEFORMAT </w:instrText>
    </w:r>
    <w:r w:rsidRPr="000C30B4">
      <w:rPr>
        <w:rFonts w:ascii="Avenir Next LT Pro" w:hAnsi="Avenir Next LT Pro"/>
        <w:b/>
        <w:bCs/>
        <w:sz w:val="20"/>
        <w:szCs w:val="20"/>
      </w:rPr>
      <w:fldChar w:fldCharType="separate"/>
    </w:r>
    <w:r w:rsidR="008608AF">
      <w:rPr>
        <w:rFonts w:ascii="Avenir Next LT Pro" w:hAnsi="Avenir Next LT Pro"/>
        <w:b/>
        <w:bCs/>
        <w:noProof/>
        <w:sz w:val="20"/>
        <w:szCs w:val="20"/>
      </w:rPr>
      <w:t>2</w:t>
    </w:r>
    <w:r w:rsidRPr="000C30B4">
      <w:rPr>
        <w:rFonts w:ascii="Avenir Next LT Pro" w:hAnsi="Avenir Next LT Pro"/>
        <w:b/>
        <w:bCs/>
        <w:sz w:val="20"/>
        <w:szCs w:val="20"/>
      </w:rPr>
      <w:fldChar w:fldCharType="end"/>
    </w:r>
    <w:r w:rsidRPr="000C30B4">
      <w:rPr>
        <w:rFonts w:ascii="Avenir Next LT Pro" w:hAnsi="Avenir Next LT Pro"/>
        <w:sz w:val="20"/>
        <w:szCs w:val="20"/>
      </w:rPr>
      <w:t xml:space="preserve"> of </w:t>
    </w:r>
    <w:r w:rsidRPr="000C30B4">
      <w:rPr>
        <w:rFonts w:ascii="Avenir Next LT Pro" w:hAnsi="Avenir Next LT Pro"/>
        <w:b/>
        <w:bCs/>
        <w:sz w:val="20"/>
        <w:szCs w:val="20"/>
      </w:rPr>
      <w:fldChar w:fldCharType="begin"/>
    </w:r>
    <w:r w:rsidRPr="000C30B4">
      <w:rPr>
        <w:rFonts w:ascii="Avenir Next LT Pro" w:hAnsi="Avenir Next LT Pro"/>
        <w:b/>
        <w:bCs/>
        <w:sz w:val="20"/>
        <w:szCs w:val="20"/>
      </w:rPr>
      <w:instrText xml:space="preserve"> NUMPAGES  \* Arabic  \* MERGEFORMAT </w:instrText>
    </w:r>
    <w:r w:rsidRPr="000C30B4">
      <w:rPr>
        <w:rFonts w:ascii="Avenir Next LT Pro" w:hAnsi="Avenir Next LT Pro"/>
        <w:b/>
        <w:bCs/>
        <w:sz w:val="20"/>
        <w:szCs w:val="20"/>
      </w:rPr>
      <w:fldChar w:fldCharType="separate"/>
    </w:r>
    <w:r w:rsidR="008608AF">
      <w:rPr>
        <w:rFonts w:ascii="Avenir Next LT Pro" w:hAnsi="Avenir Next LT Pro"/>
        <w:b/>
        <w:bCs/>
        <w:noProof/>
        <w:sz w:val="20"/>
        <w:szCs w:val="20"/>
      </w:rPr>
      <w:t>2</w:t>
    </w:r>
    <w:r w:rsidRPr="000C30B4">
      <w:rPr>
        <w:rFonts w:ascii="Avenir Next LT Pro" w:hAnsi="Avenir Next LT Pro"/>
        <w:b/>
        <w:bCs/>
        <w:sz w:val="20"/>
        <w:szCs w:val="20"/>
      </w:rPr>
      <w:fldChar w:fldCharType="end"/>
    </w:r>
  </w:p>
  <w:p w14:paraId="7AB50A3D" w14:textId="61AC3EEC" w:rsidR="00C308DF" w:rsidRDefault="00C308DF" w:rsidP="00C308DF">
    <w:pPr>
      <w:pStyle w:val="Footer"/>
      <w:jc w:val="center"/>
      <w:rPr>
        <w:b/>
        <w:bCs/>
      </w:rPr>
    </w:pPr>
    <w:r>
      <w:rPr>
        <w:rFonts w:ascii="Tahoma" w:hAnsi="Tahoma" w:cs="Tahoma"/>
        <w:noProof/>
        <w:color w:val="004B8D"/>
        <w:sz w:val="14"/>
        <w:szCs w:val="14"/>
        <w:lang w:eastAsia="en-GB"/>
      </w:rPr>
      <w:drawing>
        <wp:inline distT="0" distB="0" distL="0" distR="0" wp14:anchorId="27F6CEE2" wp14:editId="460D8EF3">
          <wp:extent cx="5731510" cy="762000"/>
          <wp:effectExtent l="0" t="0" r="2540" b="0"/>
          <wp:docPr id="21" name="Picture 21"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2DB6E1DA"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008608AF">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008608AF">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81698" w14:textId="77777777" w:rsidR="00DD7CD5" w:rsidRDefault="00DD7CD5" w:rsidP="0020039E">
      <w:pPr>
        <w:spacing w:after="0" w:line="240" w:lineRule="auto"/>
      </w:pPr>
      <w:r>
        <w:separator/>
      </w:r>
    </w:p>
  </w:footnote>
  <w:footnote w:type="continuationSeparator" w:id="0">
    <w:p w14:paraId="3C691DB1" w14:textId="77777777" w:rsidR="00DD7CD5" w:rsidRDefault="00DD7CD5"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5E1B8B64" w:rsidR="00C308DF" w:rsidRDefault="00C308DF">
    <w:pPr>
      <w:pStyle w:val="Header"/>
    </w:pPr>
    <w:r>
      <w:rPr>
        <w:noProof/>
        <w:lang w:eastAsia="en-GB"/>
      </w:rPr>
      <w:drawing>
        <wp:anchor distT="0" distB="0" distL="114300" distR="114300" simplePos="0" relativeHeight="251658240" behindDoc="0" locked="0" layoutInCell="1" allowOverlap="1" wp14:anchorId="61BF625A" wp14:editId="71CA67D2">
          <wp:simplePos x="0" y="0"/>
          <wp:positionH relativeFrom="column">
            <wp:posOffset>4162425</wp:posOffset>
          </wp:positionH>
          <wp:positionV relativeFrom="paragraph">
            <wp:posOffset>-208280</wp:posOffset>
          </wp:positionV>
          <wp:extent cx="2227580" cy="946150"/>
          <wp:effectExtent l="0" t="0" r="1270" b="6350"/>
          <wp:wrapSquare wrapText="bothSides"/>
          <wp:docPr id="22" name="Picture 22"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27580" cy="946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8F5576"/>
    <w:multiLevelType w:val="multilevel"/>
    <w:tmpl w:val="A9DE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CB2449"/>
    <w:multiLevelType w:val="hybridMultilevel"/>
    <w:tmpl w:val="603EA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7D91138"/>
    <w:multiLevelType w:val="hybridMultilevel"/>
    <w:tmpl w:val="96ACAE92"/>
    <w:lvl w:ilvl="0" w:tplc="CC603576">
      <w:numFmt w:val="bullet"/>
      <w:lvlText w:val="-"/>
      <w:lvlJc w:val="left"/>
      <w:pPr>
        <w:ind w:left="720" w:hanging="360"/>
      </w:pPr>
      <w:rPr>
        <w:rFonts w:ascii="Proxima Nova Rg" w:eastAsia="Times New Roman" w:hAnsi="Proxima Nova Rg"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3"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62B21CD9"/>
    <w:multiLevelType w:val="multilevel"/>
    <w:tmpl w:val="E566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4025D88"/>
    <w:multiLevelType w:val="hybridMultilevel"/>
    <w:tmpl w:val="DA069B94"/>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9"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42624DB"/>
    <w:multiLevelType w:val="multilevel"/>
    <w:tmpl w:val="175A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3E3302"/>
    <w:multiLevelType w:val="hybridMultilevel"/>
    <w:tmpl w:val="2C423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1338145061">
    <w:abstractNumId w:val="19"/>
  </w:num>
  <w:num w:numId="2" w16cid:durableId="261381930">
    <w:abstractNumId w:val="30"/>
  </w:num>
  <w:num w:numId="3" w16cid:durableId="2142452234">
    <w:abstractNumId w:val="5"/>
  </w:num>
  <w:num w:numId="4" w16cid:durableId="2068987253">
    <w:abstractNumId w:val="10"/>
  </w:num>
  <w:num w:numId="5" w16cid:durableId="414865804">
    <w:abstractNumId w:val="25"/>
  </w:num>
  <w:num w:numId="6" w16cid:durableId="322900313">
    <w:abstractNumId w:val="7"/>
  </w:num>
  <w:num w:numId="7" w16cid:durableId="979381227">
    <w:abstractNumId w:val="23"/>
  </w:num>
  <w:num w:numId="8" w16cid:durableId="1447458253">
    <w:abstractNumId w:val="20"/>
  </w:num>
  <w:num w:numId="9" w16cid:durableId="62217556">
    <w:abstractNumId w:val="8"/>
  </w:num>
  <w:num w:numId="10" w16cid:durableId="96872079">
    <w:abstractNumId w:val="13"/>
  </w:num>
  <w:num w:numId="11" w16cid:durableId="748037565">
    <w:abstractNumId w:val="27"/>
  </w:num>
  <w:num w:numId="12" w16cid:durableId="1539317874">
    <w:abstractNumId w:val="14"/>
  </w:num>
  <w:num w:numId="13" w16cid:durableId="579364841">
    <w:abstractNumId w:val="15"/>
  </w:num>
  <w:num w:numId="14" w16cid:durableId="1193962568">
    <w:abstractNumId w:val="1"/>
  </w:num>
  <w:num w:numId="15" w16cid:durableId="1218853979">
    <w:abstractNumId w:val="9"/>
  </w:num>
  <w:num w:numId="16" w16cid:durableId="1996520066">
    <w:abstractNumId w:val="4"/>
  </w:num>
  <w:num w:numId="17" w16cid:durableId="183456296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1828289">
    <w:abstractNumId w:val="16"/>
  </w:num>
  <w:num w:numId="19" w16cid:durableId="1483349790">
    <w:abstractNumId w:val="3"/>
  </w:num>
  <w:num w:numId="20" w16cid:durableId="202015868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0948976">
    <w:abstractNumId w:val="29"/>
  </w:num>
  <w:num w:numId="22" w16cid:durableId="34282511">
    <w:abstractNumId w:val="33"/>
  </w:num>
  <w:num w:numId="23" w16cid:durableId="1272787107">
    <w:abstractNumId w:val="0"/>
  </w:num>
  <w:num w:numId="24" w16cid:durableId="618878095">
    <w:abstractNumId w:val="24"/>
  </w:num>
  <w:num w:numId="25" w16cid:durableId="1694303302">
    <w:abstractNumId w:val="22"/>
  </w:num>
  <w:num w:numId="26" w16cid:durableId="2116634726">
    <w:abstractNumId w:val="34"/>
  </w:num>
  <w:num w:numId="27" w16cid:durableId="2020234925">
    <w:abstractNumId w:val="11"/>
  </w:num>
  <w:num w:numId="28" w16cid:durableId="897938138">
    <w:abstractNumId w:val="18"/>
  </w:num>
  <w:num w:numId="29" w16cid:durableId="613753606">
    <w:abstractNumId w:val="12"/>
  </w:num>
  <w:num w:numId="30" w16cid:durableId="318385217">
    <w:abstractNumId w:val="6"/>
  </w:num>
  <w:num w:numId="31" w16cid:durableId="1411580717">
    <w:abstractNumId w:val="32"/>
  </w:num>
  <w:num w:numId="32" w16cid:durableId="233854605">
    <w:abstractNumId w:val="28"/>
  </w:num>
  <w:num w:numId="33" w16cid:durableId="2026907007">
    <w:abstractNumId w:val="17"/>
  </w:num>
  <w:num w:numId="34" w16cid:durableId="489097044">
    <w:abstractNumId w:val="31"/>
  </w:num>
  <w:num w:numId="35" w16cid:durableId="1045908111">
    <w:abstractNumId w:val="26"/>
  </w:num>
  <w:num w:numId="36" w16cid:durableId="1001619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13C07"/>
    <w:rsid w:val="000242AB"/>
    <w:rsid w:val="00061A0A"/>
    <w:rsid w:val="0006360F"/>
    <w:rsid w:val="00073C80"/>
    <w:rsid w:val="00077587"/>
    <w:rsid w:val="000A4F13"/>
    <w:rsid w:val="000B299D"/>
    <w:rsid w:val="000C30B4"/>
    <w:rsid w:val="000D0D6F"/>
    <w:rsid w:val="000E3C91"/>
    <w:rsid w:val="000F497B"/>
    <w:rsid w:val="00153920"/>
    <w:rsid w:val="0016187A"/>
    <w:rsid w:val="00163A3B"/>
    <w:rsid w:val="00167643"/>
    <w:rsid w:val="00184DD9"/>
    <w:rsid w:val="001A1565"/>
    <w:rsid w:val="001B7B1C"/>
    <w:rsid w:val="001E0AE0"/>
    <w:rsid w:val="001E19FA"/>
    <w:rsid w:val="0020039E"/>
    <w:rsid w:val="0020713A"/>
    <w:rsid w:val="0023163C"/>
    <w:rsid w:val="00240F4B"/>
    <w:rsid w:val="00247C9A"/>
    <w:rsid w:val="002645D0"/>
    <w:rsid w:val="00272C79"/>
    <w:rsid w:val="00275D4C"/>
    <w:rsid w:val="00284A02"/>
    <w:rsid w:val="0029181E"/>
    <w:rsid w:val="002A7C9A"/>
    <w:rsid w:val="002B6E83"/>
    <w:rsid w:val="002E4A25"/>
    <w:rsid w:val="002F0AFE"/>
    <w:rsid w:val="00302372"/>
    <w:rsid w:val="00312E8B"/>
    <w:rsid w:val="00330827"/>
    <w:rsid w:val="00352943"/>
    <w:rsid w:val="00375AAC"/>
    <w:rsid w:val="00387A67"/>
    <w:rsid w:val="003B6AC9"/>
    <w:rsid w:val="003B7128"/>
    <w:rsid w:val="003E2988"/>
    <w:rsid w:val="003F5364"/>
    <w:rsid w:val="0040764A"/>
    <w:rsid w:val="004107AD"/>
    <w:rsid w:val="0042170F"/>
    <w:rsid w:val="0042559A"/>
    <w:rsid w:val="00452A0F"/>
    <w:rsid w:val="00473306"/>
    <w:rsid w:val="004848CC"/>
    <w:rsid w:val="004A40D4"/>
    <w:rsid w:val="004A4A14"/>
    <w:rsid w:val="004C1226"/>
    <w:rsid w:val="004E1EE0"/>
    <w:rsid w:val="004F1552"/>
    <w:rsid w:val="00501786"/>
    <w:rsid w:val="0052073C"/>
    <w:rsid w:val="00523401"/>
    <w:rsid w:val="00531F81"/>
    <w:rsid w:val="005534E5"/>
    <w:rsid w:val="00554CD7"/>
    <w:rsid w:val="00590AF8"/>
    <w:rsid w:val="005D1A49"/>
    <w:rsid w:val="005E5258"/>
    <w:rsid w:val="005F75F2"/>
    <w:rsid w:val="00620764"/>
    <w:rsid w:val="00627169"/>
    <w:rsid w:val="00631042"/>
    <w:rsid w:val="00641315"/>
    <w:rsid w:val="00645B37"/>
    <w:rsid w:val="006766AE"/>
    <w:rsid w:val="006A6479"/>
    <w:rsid w:val="006D14B9"/>
    <w:rsid w:val="006D2AF3"/>
    <w:rsid w:val="0075392E"/>
    <w:rsid w:val="00790477"/>
    <w:rsid w:val="00791719"/>
    <w:rsid w:val="007975AA"/>
    <w:rsid w:val="007A7F53"/>
    <w:rsid w:val="007B3BDE"/>
    <w:rsid w:val="007D2251"/>
    <w:rsid w:val="007E344D"/>
    <w:rsid w:val="00807852"/>
    <w:rsid w:val="008219D7"/>
    <w:rsid w:val="00824371"/>
    <w:rsid w:val="0083683B"/>
    <w:rsid w:val="008608AF"/>
    <w:rsid w:val="008639BD"/>
    <w:rsid w:val="008837AB"/>
    <w:rsid w:val="00893582"/>
    <w:rsid w:val="008B01A3"/>
    <w:rsid w:val="008B675C"/>
    <w:rsid w:val="008C57B4"/>
    <w:rsid w:val="008F33DF"/>
    <w:rsid w:val="009019E7"/>
    <w:rsid w:val="0093657B"/>
    <w:rsid w:val="009426E6"/>
    <w:rsid w:val="00950BFE"/>
    <w:rsid w:val="00965975"/>
    <w:rsid w:val="00980261"/>
    <w:rsid w:val="009D188A"/>
    <w:rsid w:val="009D4E27"/>
    <w:rsid w:val="009E14D8"/>
    <w:rsid w:val="009E200E"/>
    <w:rsid w:val="009E57BB"/>
    <w:rsid w:val="009F3689"/>
    <w:rsid w:val="00A12E4B"/>
    <w:rsid w:val="00A13974"/>
    <w:rsid w:val="00A445A9"/>
    <w:rsid w:val="00A60069"/>
    <w:rsid w:val="00A60D75"/>
    <w:rsid w:val="00A667B7"/>
    <w:rsid w:val="00A858AA"/>
    <w:rsid w:val="00AD0B88"/>
    <w:rsid w:val="00B12695"/>
    <w:rsid w:val="00B30736"/>
    <w:rsid w:val="00B51E12"/>
    <w:rsid w:val="00B52A5D"/>
    <w:rsid w:val="00B553D6"/>
    <w:rsid w:val="00B94C5F"/>
    <w:rsid w:val="00B96573"/>
    <w:rsid w:val="00BB0FF3"/>
    <w:rsid w:val="00BB68D1"/>
    <w:rsid w:val="00BD4453"/>
    <w:rsid w:val="00BE3592"/>
    <w:rsid w:val="00C02101"/>
    <w:rsid w:val="00C14B01"/>
    <w:rsid w:val="00C163D5"/>
    <w:rsid w:val="00C21FFA"/>
    <w:rsid w:val="00C308DF"/>
    <w:rsid w:val="00C4670C"/>
    <w:rsid w:val="00C837AD"/>
    <w:rsid w:val="00C85D8F"/>
    <w:rsid w:val="00C91CBE"/>
    <w:rsid w:val="00CB0EF0"/>
    <w:rsid w:val="00CD1FB0"/>
    <w:rsid w:val="00CD27AB"/>
    <w:rsid w:val="00CF55AB"/>
    <w:rsid w:val="00CF6DB6"/>
    <w:rsid w:val="00D070DD"/>
    <w:rsid w:val="00D1405C"/>
    <w:rsid w:val="00D156DE"/>
    <w:rsid w:val="00D266DC"/>
    <w:rsid w:val="00D27CC1"/>
    <w:rsid w:val="00D451E0"/>
    <w:rsid w:val="00D45215"/>
    <w:rsid w:val="00D607CF"/>
    <w:rsid w:val="00DA5C86"/>
    <w:rsid w:val="00DB718F"/>
    <w:rsid w:val="00DD7CD5"/>
    <w:rsid w:val="00DF22DE"/>
    <w:rsid w:val="00E12102"/>
    <w:rsid w:val="00E16EFF"/>
    <w:rsid w:val="00E2658C"/>
    <w:rsid w:val="00E364E8"/>
    <w:rsid w:val="00E41F22"/>
    <w:rsid w:val="00E42508"/>
    <w:rsid w:val="00E636CC"/>
    <w:rsid w:val="00E714A7"/>
    <w:rsid w:val="00E83DBD"/>
    <w:rsid w:val="00E90873"/>
    <w:rsid w:val="00E92205"/>
    <w:rsid w:val="00ED70CB"/>
    <w:rsid w:val="00EE224C"/>
    <w:rsid w:val="00F0176F"/>
    <w:rsid w:val="00F20D74"/>
    <w:rsid w:val="00F260C5"/>
    <w:rsid w:val="00F32DEF"/>
    <w:rsid w:val="00F40FA2"/>
    <w:rsid w:val="00F53C32"/>
    <w:rsid w:val="00F62EF9"/>
    <w:rsid w:val="00F80140"/>
    <w:rsid w:val="00F87D82"/>
    <w:rsid w:val="00FC23FD"/>
    <w:rsid w:val="00FE39A7"/>
    <w:rsid w:val="00FF568F"/>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55656992277B42BD82E1EFC86FBDEA" ma:contentTypeVersion="11" ma:contentTypeDescription="Create a new document." ma:contentTypeScope="" ma:versionID="447d7924f3eda140c3f7aa6f9b22a71b">
  <xsd:schema xmlns:xsd="http://www.w3.org/2001/XMLSchema" xmlns:xs="http://www.w3.org/2001/XMLSchema" xmlns:p="http://schemas.microsoft.com/office/2006/metadata/properties" xmlns:ns2="775351f6-1935-4d1f-a188-75e44f14366c" targetNamespace="http://schemas.microsoft.com/office/2006/metadata/properties" ma:root="true" ma:fieldsID="5bd3cb23061611d2472160edb3822575" ns2:_="">
    <xsd:import namespace="775351f6-1935-4d1f-a188-75e44f1436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351f6-1935-4d1f-a188-75e44f143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2b99383-aa58-46af-ab84-0fb3a0015aed"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5351f6-1935-4d1f-a188-75e44f1436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AFB309-1CE1-4AA6-8B67-E59E39341755}">
  <ds:schemaRefs>
    <ds:schemaRef ds:uri="http://schemas.microsoft.com/sharepoint/v3/contenttype/forms"/>
  </ds:schemaRefs>
</ds:datastoreItem>
</file>

<file path=customXml/itemProps2.xml><?xml version="1.0" encoding="utf-8"?>
<ds:datastoreItem xmlns:ds="http://schemas.openxmlformats.org/officeDocument/2006/customXml" ds:itemID="{C0C94013-90B3-48CB-9AEF-66CCCA18F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351f6-1935-4d1f-a188-75e44f143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775351f6-1935-4d1f-a188-75e44f14366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Martina Dhouibi</cp:lastModifiedBy>
  <cp:revision>57</cp:revision>
  <cp:lastPrinted>2026-07-14T15:17:00Z</cp:lastPrinted>
  <dcterms:created xsi:type="dcterms:W3CDTF">2026-07-14T14:20:00Z</dcterms:created>
  <dcterms:modified xsi:type="dcterms:W3CDTF">2026-08-04T15:03:00Z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0x0101003C55656992277B42BD82E1EFC86FBDEA</vt:lpwstr>
  </property>
  <property fmtid="{D5CDD505-2E9C-101B-9397-08002B2CF9AE}" pid="3" name="Order">
    <vt:r8>1100</vt:r8>
  </property>
</Properties>
</file>