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C0CA" w14:textId="77777777" w:rsidR="005D3C69" w:rsidRPr="00C8324E" w:rsidRDefault="36079EDC">
      <w:pPr>
        <w:rPr>
          <w:rFonts w:ascii="Verdana" w:eastAsia="+mn-ea" w:hAnsi="Verdana" w:cs="+mn-cs"/>
          <w:b/>
          <w:bCs/>
          <w:kern w:val="24"/>
          <w:sz w:val="20"/>
          <w:szCs w:val="20"/>
        </w:rPr>
      </w:pPr>
      <w:r w:rsidRPr="00C8324E">
        <w:rPr>
          <w:rFonts w:ascii="Verdana" w:eastAsia="+mn-ea" w:hAnsi="Verdana" w:cs="+mn-cs"/>
          <w:b/>
          <w:bCs/>
          <w:kern w:val="24"/>
          <w:sz w:val="20"/>
          <w:szCs w:val="20"/>
        </w:rPr>
        <w:t xml:space="preserve">Role </w:t>
      </w:r>
      <w:r w:rsidR="005D3C69" w:rsidRPr="00C8324E">
        <w:rPr>
          <w:rFonts w:ascii="Verdana" w:eastAsia="+mn-ea" w:hAnsi="Verdana" w:cs="+mn-cs"/>
          <w:b/>
          <w:bCs/>
          <w:kern w:val="24"/>
          <w:sz w:val="20"/>
          <w:szCs w:val="20"/>
        </w:rPr>
        <w:t>Description</w:t>
      </w:r>
      <w:r w:rsidR="4E06D07C" w:rsidRPr="00C8324E">
        <w:rPr>
          <w:rFonts w:ascii="Verdana" w:eastAsia="+mn-ea" w:hAnsi="Verdana" w:cs="+mn-cs"/>
          <w:b/>
          <w:bCs/>
          <w:kern w:val="24"/>
          <w:sz w:val="20"/>
          <w:szCs w:val="20"/>
        </w:rPr>
        <w:t xml:space="preserve"> &amp; Personal P</w:t>
      </w:r>
      <w:r w:rsidR="01C432FD" w:rsidRPr="00C8324E">
        <w:rPr>
          <w:rFonts w:ascii="Verdana" w:eastAsia="+mn-ea" w:hAnsi="Verdana" w:cs="+mn-cs"/>
          <w:b/>
          <w:bCs/>
          <w:kern w:val="24"/>
          <w:sz w:val="20"/>
          <w:szCs w:val="20"/>
        </w:rPr>
        <w:t>r</w:t>
      </w:r>
      <w:r w:rsidR="4E06D07C" w:rsidRPr="00C8324E">
        <w:rPr>
          <w:rFonts w:ascii="Verdana" w:eastAsia="+mn-ea" w:hAnsi="Verdana" w:cs="+mn-cs"/>
          <w:b/>
          <w:bCs/>
          <w:kern w:val="24"/>
          <w:sz w:val="20"/>
          <w:szCs w:val="20"/>
        </w:rPr>
        <w:t>ofile</w:t>
      </w:r>
    </w:p>
    <w:p w14:paraId="2EF4DF60" w14:textId="77777777" w:rsidR="005D3C69" w:rsidRPr="00C8324E" w:rsidRDefault="005D3C69" w:rsidP="003A0AA8">
      <w:pPr>
        <w:tabs>
          <w:tab w:val="left" w:pos="7230"/>
        </w:tabs>
        <w:rPr>
          <w:rFonts w:ascii="Verdana" w:eastAsia="+mn-ea" w:hAnsi="Verdana" w:cs="+mn-cs"/>
          <w:b/>
          <w:bCs/>
          <w:kern w:val="24"/>
          <w:sz w:val="20"/>
          <w:szCs w:val="20"/>
        </w:rPr>
      </w:pPr>
    </w:p>
    <w:p w14:paraId="032A1F20" w14:textId="77777777" w:rsidR="00C062A1" w:rsidRPr="00C8324E" w:rsidRDefault="00C062A1">
      <w:pPr>
        <w:rPr>
          <w:rFonts w:ascii="Verdana" w:hAnsi="Verdana"/>
          <w:sz w:val="20"/>
          <w:szCs w:val="20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:rsidRPr="00C8324E" w14:paraId="3DEDC01F" w14:textId="77777777" w:rsidTr="50BDD7F8">
        <w:tc>
          <w:tcPr>
            <w:tcW w:w="9287" w:type="dxa"/>
            <w:gridSpan w:val="2"/>
            <w:shd w:val="clear" w:color="auto" w:fill="1E3E5B"/>
            <w:vAlign w:val="bottom"/>
          </w:tcPr>
          <w:p w14:paraId="01F8B96A" w14:textId="77777777" w:rsidR="71262E02" w:rsidRPr="00C8324E" w:rsidRDefault="71262E02" w:rsidP="4855FE76">
            <w:pPr>
              <w:rPr>
                <w:rFonts w:ascii="Verdana" w:eastAsia="FS Emeric Book" w:hAnsi="Verdana" w:cs="FS Emeric Book"/>
                <w:b/>
                <w:bCs/>
                <w:color w:val="88FFBB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b/>
                <w:bCs/>
                <w:color w:val="88FFBB"/>
                <w:sz w:val="20"/>
                <w:szCs w:val="20"/>
              </w:rPr>
              <w:t>Role</w:t>
            </w:r>
          </w:p>
        </w:tc>
      </w:tr>
      <w:tr w:rsidR="005D3C69" w:rsidRPr="00C8324E" w14:paraId="102AA350" w14:textId="77777777" w:rsidTr="00AA1160">
        <w:tc>
          <w:tcPr>
            <w:tcW w:w="2340" w:type="dxa"/>
            <w:vAlign w:val="center"/>
          </w:tcPr>
          <w:p w14:paraId="6FF948E0" w14:textId="34348A9C" w:rsidR="00FE4436" w:rsidRPr="00C8324E" w:rsidRDefault="005D3C69" w:rsidP="00AA1160">
            <w:pPr>
              <w:rPr>
                <w:rFonts w:ascii="Verdana" w:eastAsia="FS Emeric Book" w:hAnsi="Verdana" w:cs="FS Emeric Book"/>
                <w:b/>
                <w:kern w:val="24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b/>
                <w:kern w:val="24"/>
                <w:sz w:val="20"/>
                <w:szCs w:val="20"/>
              </w:rPr>
              <w:t xml:space="preserve">Job </w:t>
            </w:r>
            <w:r w:rsidR="48163320" w:rsidRPr="00C8324E">
              <w:rPr>
                <w:rFonts w:ascii="Verdana" w:eastAsia="FS Emeric Book" w:hAnsi="Verdana" w:cs="FS Emeric Book"/>
                <w:b/>
                <w:bCs/>
                <w:kern w:val="24"/>
                <w:sz w:val="20"/>
                <w:szCs w:val="20"/>
              </w:rPr>
              <w:t>T</w:t>
            </w:r>
            <w:r w:rsidRPr="00C8324E">
              <w:rPr>
                <w:rFonts w:ascii="Verdana" w:eastAsia="FS Emeric Book" w:hAnsi="Verdana" w:cs="FS Emeric Book"/>
                <w:b/>
                <w:bCs/>
                <w:kern w:val="24"/>
                <w:sz w:val="20"/>
                <w:szCs w:val="20"/>
              </w:rPr>
              <w:t>itle</w:t>
            </w:r>
            <w:r w:rsidRPr="00C8324E">
              <w:rPr>
                <w:rFonts w:ascii="Verdana" w:eastAsia="FS Emeric Book" w:hAnsi="Verdana" w:cs="FS Emeric Book"/>
                <w:b/>
                <w:kern w:val="24"/>
                <w:sz w:val="20"/>
                <w:szCs w:val="20"/>
              </w:rPr>
              <w:t>:</w:t>
            </w:r>
          </w:p>
        </w:tc>
        <w:tc>
          <w:tcPr>
            <w:tcW w:w="6947" w:type="dxa"/>
            <w:vAlign w:val="center"/>
          </w:tcPr>
          <w:p w14:paraId="496DB0F6" w14:textId="07BAF14E" w:rsidR="00FE4436" w:rsidRPr="00C8324E" w:rsidRDefault="00BB1CB8" w:rsidP="00AA1160">
            <w:pPr>
              <w:rPr>
                <w:rFonts w:ascii="Verdana" w:eastAsia="FS Emeric Book" w:hAnsi="Verdana" w:cs="FS Emeric Book"/>
                <w:kern w:val="24"/>
                <w:sz w:val="20"/>
                <w:szCs w:val="20"/>
              </w:rPr>
            </w:pPr>
            <w:r w:rsidRPr="00BB1CB8">
              <w:rPr>
                <w:rFonts w:ascii="Verdana" w:eastAsia="FS Emeric Book" w:hAnsi="Verdana" w:cs="FS Emeric Book"/>
                <w:kern w:val="24"/>
                <w:sz w:val="20"/>
                <w:szCs w:val="20"/>
              </w:rPr>
              <w:t>Regional Marketing Lead, Central and Eastern Europe</w:t>
            </w:r>
          </w:p>
        </w:tc>
      </w:tr>
      <w:tr w:rsidR="40145B23" w:rsidRPr="00C8324E" w14:paraId="1CE164C8" w14:textId="77777777" w:rsidTr="00AA1160">
        <w:tc>
          <w:tcPr>
            <w:tcW w:w="2341" w:type="dxa"/>
            <w:vAlign w:val="center"/>
          </w:tcPr>
          <w:p w14:paraId="6801742C" w14:textId="60E7C9BB" w:rsidR="40145B23" w:rsidRPr="00C8324E" w:rsidRDefault="06451F4A" w:rsidP="00AA1160">
            <w:pPr>
              <w:rPr>
                <w:rFonts w:ascii="Verdana" w:eastAsia="FS Emeric Book" w:hAnsi="Verdana" w:cs="FS Emeric Book"/>
                <w:b/>
                <w:bCs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6946" w:type="dxa"/>
            <w:vAlign w:val="center"/>
          </w:tcPr>
          <w:p w14:paraId="1AD29D18" w14:textId="4CFC8D82" w:rsidR="40145B23" w:rsidRPr="00C8324E" w:rsidRDefault="005C6596" w:rsidP="00AA1160">
            <w:pPr>
              <w:rPr>
                <w:rFonts w:ascii="Verdana" w:eastAsia="FS Emeric Book" w:hAnsi="Verdana" w:cs="FS Emeric Book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sz w:val="20"/>
                <w:szCs w:val="20"/>
              </w:rPr>
              <w:t>AB Neo</w:t>
            </w:r>
            <w:r w:rsidR="000A21C9">
              <w:rPr>
                <w:rFonts w:ascii="Verdana" w:eastAsia="FS Emeric Book" w:hAnsi="Verdana" w:cs="FS Emeric Book"/>
                <w:sz w:val="20"/>
                <w:szCs w:val="20"/>
              </w:rPr>
              <w:t xml:space="preserve"> </w:t>
            </w:r>
          </w:p>
        </w:tc>
      </w:tr>
      <w:tr w:rsidR="005D3C69" w:rsidRPr="00C8324E" w14:paraId="2F80F746" w14:textId="77777777" w:rsidTr="00AA1160">
        <w:tc>
          <w:tcPr>
            <w:tcW w:w="2340" w:type="dxa"/>
            <w:vAlign w:val="center"/>
          </w:tcPr>
          <w:p w14:paraId="022A6465" w14:textId="0E5DCC5F" w:rsidR="00FE4436" w:rsidRPr="00C8324E" w:rsidRDefault="06451F4A" w:rsidP="00AA1160">
            <w:pPr>
              <w:rPr>
                <w:rFonts w:ascii="Verdana" w:eastAsia="FS Emeric Book" w:hAnsi="Verdana" w:cs="FS Emeric Book"/>
                <w:b/>
                <w:kern w:val="24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6947" w:type="dxa"/>
            <w:vAlign w:val="center"/>
          </w:tcPr>
          <w:p w14:paraId="2F5A1FC1" w14:textId="1A121945" w:rsidR="00FE4436" w:rsidRPr="00C8324E" w:rsidRDefault="000621A3" w:rsidP="00AA1160">
            <w:pPr>
              <w:rPr>
                <w:rFonts w:ascii="Verdana" w:eastAsia="FS Emeric Book" w:hAnsi="Verdana" w:cs="FS Emeric Book"/>
                <w:kern w:val="24"/>
                <w:sz w:val="20"/>
                <w:szCs w:val="20"/>
              </w:rPr>
            </w:pPr>
            <w:r>
              <w:rPr>
                <w:rFonts w:ascii="Verdana" w:eastAsia="FS Emeric Book" w:hAnsi="Verdana" w:cs="FS Emeric Book"/>
                <w:kern w:val="24"/>
                <w:sz w:val="20"/>
                <w:szCs w:val="20"/>
              </w:rPr>
              <w:t>Commercial</w:t>
            </w:r>
          </w:p>
        </w:tc>
      </w:tr>
      <w:tr w:rsidR="005D3C69" w:rsidRPr="00C8324E" w14:paraId="24047892" w14:textId="77777777" w:rsidTr="00AA1160">
        <w:tc>
          <w:tcPr>
            <w:tcW w:w="2340" w:type="dxa"/>
            <w:vAlign w:val="center"/>
          </w:tcPr>
          <w:p w14:paraId="3255928E" w14:textId="333FDCA0" w:rsidR="00FE4436" w:rsidRPr="00C8324E" w:rsidRDefault="005D3C69" w:rsidP="00AA1160">
            <w:pPr>
              <w:rPr>
                <w:rFonts w:ascii="Verdana" w:eastAsia="FS Emeric Book" w:hAnsi="Verdana" w:cs="FS Emeric Book"/>
                <w:b/>
                <w:kern w:val="24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b/>
                <w:kern w:val="24"/>
                <w:sz w:val="20"/>
                <w:szCs w:val="20"/>
              </w:rPr>
              <w:t>Location:</w:t>
            </w:r>
          </w:p>
        </w:tc>
        <w:tc>
          <w:tcPr>
            <w:tcW w:w="6947" w:type="dxa"/>
            <w:vAlign w:val="center"/>
          </w:tcPr>
          <w:p w14:paraId="17E414F3" w14:textId="273AE856" w:rsidR="00FE4436" w:rsidRPr="00C8324E" w:rsidRDefault="000621A3" w:rsidP="00AA1160">
            <w:pPr>
              <w:rPr>
                <w:rFonts w:ascii="Verdana" w:eastAsia="FS Emeric Book" w:hAnsi="Verdana" w:cs="FS Emeric Book"/>
                <w:kern w:val="24"/>
                <w:sz w:val="20"/>
                <w:szCs w:val="20"/>
              </w:rPr>
            </w:pPr>
            <w:r>
              <w:rPr>
                <w:rFonts w:ascii="Verdana" w:eastAsia="FS Emeric Book" w:hAnsi="Verdana" w:cs="FS Emeric Book"/>
                <w:kern w:val="24"/>
                <w:sz w:val="20"/>
                <w:szCs w:val="20"/>
              </w:rPr>
              <w:t>Poland</w:t>
            </w:r>
          </w:p>
        </w:tc>
      </w:tr>
      <w:tr w:rsidR="4855FE76" w:rsidRPr="00C8324E" w14:paraId="5E2B8030" w14:textId="77777777" w:rsidTr="00AA1160">
        <w:tc>
          <w:tcPr>
            <w:tcW w:w="2341" w:type="dxa"/>
            <w:vAlign w:val="center"/>
          </w:tcPr>
          <w:p w14:paraId="5A924367" w14:textId="77777777" w:rsidR="7E05171D" w:rsidRPr="00C8324E" w:rsidRDefault="7E05171D" w:rsidP="00AA1160">
            <w:pPr>
              <w:rPr>
                <w:rFonts w:ascii="Verdana" w:eastAsia="FS Emeric Book" w:hAnsi="Verdana" w:cs="FS Emeric Book"/>
                <w:b/>
                <w:bCs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b/>
                <w:bCs/>
                <w:sz w:val="20"/>
                <w:szCs w:val="20"/>
              </w:rPr>
              <w:t>Role Type:</w:t>
            </w:r>
          </w:p>
          <w:p w14:paraId="3830BE1E" w14:textId="77777777" w:rsidR="7E05171D" w:rsidRPr="00C8324E" w:rsidRDefault="7E05171D" w:rsidP="00AA1160">
            <w:pPr>
              <w:rPr>
                <w:rFonts w:ascii="Verdana" w:eastAsia="FS Emeric Book" w:hAnsi="Verdana" w:cs="FS Emeric Book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sz w:val="20"/>
                <w:szCs w:val="20"/>
              </w:rPr>
              <w:t>Permanent, FTC etc</w:t>
            </w:r>
          </w:p>
        </w:tc>
        <w:tc>
          <w:tcPr>
            <w:tcW w:w="6946" w:type="dxa"/>
            <w:vAlign w:val="center"/>
          </w:tcPr>
          <w:p w14:paraId="40FA5213" w14:textId="77777777" w:rsidR="4855FE76" w:rsidRPr="00C8324E" w:rsidRDefault="005C6596" w:rsidP="00AA1160">
            <w:pPr>
              <w:rPr>
                <w:rFonts w:ascii="Verdana" w:eastAsia="FS Emeric Book" w:hAnsi="Verdana" w:cs="FS Emeric Book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sz w:val="20"/>
                <w:szCs w:val="20"/>
              </w:rPr>
              <w:t>Permanent</w:t>
            </w:r>
          </w:p>
        </w:tc>
      </w:tr>
      <w:tr w:rsidR="005D3C69" w:rsidRPr="00C8324E" w14:paraId="18383B73" w14:textId="77777777" w:rsidTr="00AA1160">
        <w:tc>
          <w:tcPr>
            <w:tcW w:w="2340" w:type="dxa"/>
            <w:vAlign w:val="center"/>
          </w:tcPr>
          <w:p w14:paraId="797ACB05" w14:textId="77777777" w:rsidR="005D3C69" w:rsidRPr="00C8324E" w:rsidRDefault="0E7B7BD0" w:rsidP="00AA1160">
            <w:pPr>
              <w:spacing w:line="259" w:lineRule="auto"/>
              <w:rPr>
                <w:rFonts w:ascii="Verdana" w:eastAsia="FS Emeric Book" w:hAnsi="Verdana" w:cs="FS Emeric Book"/>
                <w:b/>
                <w:bCs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b/>
                <w:bCs/>
                <w:kern w:val="24"/>
                <w:sz w:val="20"/>
                <w:szCs w:val="20"/>
              </w:rPr>
              <w:t>Team Structure</w:t>
            </w:r>
            <w:r w:rsidR="005D3C69" w:rsidRPr="00C8324E">
              <w:rPr>
                <w:rFonts w:ascii="Verdana" w:eastAsia="FS Emeric Book" w:hAnsi="Verdana" w:cs="FS Emeric Book"/>
                <w:b/>
                <w:bCs/>
                <w:kern w:val="24"/>
                <w:sz w:val="20"/>
                <w:szCs w:val="20"/>
              </w:rPr>
              <w:t>:</w:t>
            </w:r>
          </w:p>
          <w:p w14:paraId="04C3BE6B" w14:textId="70DA3407" w:rsidR="00FE4436" w:rsidRPr="00C8324E" w:rsidRDefault="4233CEDE" w:rsidP="00AA1160">
            <w:pPr>
              <w:spacing w:line="259" w:lineRule="auto"/>
              <w:rPr>
                <w:rFonts w:ascii="Verdana" w:eastAsia="FS Emeric Book" w:hAnsi="Verdana" w:cs="FS Emeric Book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sz w:val="20"/>
                <w:szCs w:val="20"/>
              </w:rPr>
              <w:t>Reports to, Direct &amp; Indirect Reports</w:t>
            </w:r>
          </w:p>
        </w:tc>
        <w:tc>
          <w:tcPr>
            <w:tcW w:w="6947" w:type="dxa"/>
            <w:vAlign w:val="center"/>
          </w:tcPr>
          <w:p w14:paraId="646CD1A1" w14:textId="6C2F2D8D" w:rsidR="003F02F5" w:rsidRPr="00C8324E" w:rsidRDefault="005C6596" w:rsidP="00AA1160">
            <w:pPr>
              <w:rPr>
                <w:rFonts w:ascii="Verdana" w:eastAsia="FS Emeric Book" w:hAnsi="Verdana" w:cs="FS Emeric Book"/>
                <w:kern w:val="24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kern w:val="24"/>
                <w:sz w:val="20"/>
                <w:szCs w:val="20"/>
              </w:rPr>
              <w:t>Direct: Head of Marketing</w:t>
            </w:r>
          </w:p>
          <w:p w14:paraId="3DB3079F" w14:textId="2C732D09" w:rsidR="005C6596" w:rsidRPr="00C8324E" w:rsidRDefault="005C6596" w:rsidP="00AA1160">
            <w:pPr>
              <w:rPr>
                <w:rFonts w:ascii="Verdana" w:eastAsia="FS Emeric Book" w:hAnsi="Verdana" w:cs="FS Emeric Book"/>
                <w:kern w:val="24"/>
                <w:sz w:val="20"/>
                <w:szCs w:val="20"/>
              </w:rPr>
            </w:pPr>
          </w:p>
        </w:tc>
      </w:tr>
    </w:tbl>
    <w:p w14:paraId="404D78B4" w14:textId="77777777" w:rsidR="00866AD8" w:rsidRPr="00C8324E" w:rsidRDefault="00866AD8">
      <w:pPr>
        <w:rPr>
          <w:rFonts w:ascii="Verdana" w:hAnsi="Verdana"/>
          <w:sz w:val="20"/>
          <w:szCs w:val="20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:rsidRPr="00C8324E" w14:paraId="17C08E51" w14:textId="77777777" w:rsidTr="6F77B16C">
        <w:tc>
          <w:tcPr>
            <w:tcW w:w="9287" w:type="dxa"/>
            <w:gridSpan w:val="2"/>
            <w:shd w:val="clear" w:color="auto" w:fill="1E3E5B"/>
            <w:vAlign w:val="bottom"/>
          </w:tcPr>
          <w:p w14:paraId="771C67A1" w14:textId="77777777" w:rsidR="4855FE76" w:rsidRPr="00C8324E" w:rsidRDefault="2E569378" w:rsidP="19637E7C">
            <w:pPr>
              <w:rPr>
                <w:rFonts w:ascii="Verdana" w:hAnsi="Verdana"/>
                <w:b/>
                <w:bCs/>
                <w:color w:val="88FFBB"/>
                <w:sz w:val="20"/>
                <w:szCs w:val="20"/>
              </w:rPr>
            </w:pPr>
            <w:r w:rsidRPr="00C8324E">
              <w:rPr>
                <w:rFonts w:ascii="Verdana" w:hAnsi="Verdana"/>
                <w:b/>
                <w:bCs/>
                <w:color w:val="88FFBB"/>
                <w:sz w:val="20"/>
                <w:szCs w:val="20"/>
              </w:rPr>
              <w:t>Description</w:t>
            </w:r>
          </w:p>
        </w:tc>
      </w:tr>
      <w:tr w:rsidR="000233F2" w:rsidRPr="00C8324E" w14:paraId="7B0DDB8E" w14:textId="77777777" w:rsidTr="6F77B16C">
        <w:trPr>
          <w:trHeight w:val="1854"/>
        </w:trPr>
        <w:tc>
          <w:tcPr>
            <w:tcW w:w="2341" w:type="dxa"/>
          </w:tcPr>
          <w:p w14:paraId="51207298" w14:textId="77777777" w:rsidR="49B4FBA9" w:rsidRPr="00C8324E" w:rsidRDefault="49B4FBA9" w:rsidP="19637E7C">
            <w:pPr>
              <w:rPr>
                <w:rFonts w:ascii="Verdana" w:eastAsia="+mn-ea" w:hAnsi="Verdana" w:cs="+mn-cs"/>
                <w:b/>
                <w:bCs/>
                <w:sz w:val="20"/>
                <w:szCs w:val="20"/>
              </w:rPr>
            </w:pPr>
            <w:r w:rsidRPr="00C8324E">
              <w:rPr>
                <w:rFonts w:ascii="Verdana" w:eastAsia="Century Gothic" w:hAnsi="Verdana" w:cs="Century Gothic"/>
                <w:b/>
                <w:bCs/>
                <w:sz w:val="20"/>
                <w:szCs w:val="20"/>
              </w:rPr>
              <w:t>Impact Statement:</w:t>
            </w:r>
          </w:p>
          <w:p w14:paraId="64D921C2" w14:textId="77777777" w:rsidR="49B4FBA9" w:rsidRPr="00C8324E" w:rsidRDefault="49B4FBA9" w:rsidP="19637E7C">
            <w:pPr>
              <w:rPr>
                <w:rFonts w:ascii="Verdana" w:eastAsia="FS Emeric Book" w:hAnsi="Verdana" w:cs="FS Emeric Book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sz w:val="20"/>
                <w:szCs w:val="20"/>
              </w:rPr>
              <w:t xml:space="preserve">The contribution of the role to achieving the overall business objective. Span of impact. </w:t>
            </w:r>
          </w:p>
          <w:p w14:paraId="78F108EF" w14:textId="77777777" w:rsidR="49B4FBA9" w:rsidRPr="00C8324E" w:rsidRDefault="49B4FBA9" w:rsidP="19637E7C">
            <w:pPr>
              <w:rPr>
                <w:rFonts w:ascii="Verdana" w:eastAsia="FS Emeric Book" w:hAnsi="Verdana" w:cs="FS Emeric Book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sz w:val="20"/>
                <w:szCs w:val="20"/>
              </w:rPr>
              <w:t>Main purpose, focus of the role.</w:t>
            </w:r>
          </w:p>
          <w:p w14:paraId="60384235" w14:textId="77777777" w:rsidR="000233F2" w:rsidRPr="00C8324E" w:rsidRDefault="000233F2" w:rsidP="000233F2">
            <w:p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774137" w14:textId="0EEEB68B" w:rsidR="002354DC" w:rsidRPr="008A2B99" w:rsidRDefault="002354DC" w:rsidP="008A2B99">
            <w:p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Regional Marketing Lead primary focus is to drive growth, enhance brand visibility</w:t>
            </w:r>
            <w:r w:rsidR="008217CF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and customer engagement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, and ensure the alignment of marketing strategies with the business objectives across</w:t>
            </w:r>
            <w:r w:rsidR="000621A3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the region of responsibility.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By </w:t>
            </w:r>
            <w:r w:rsidR="003D14CF" w:rsidRPr="003D14CF">
              <w:rPr>
                <w:rFonts w:ascii="Verdana" w:eastAsia="+mn-ea" w:hAnsi="Verdana" w:cs="+mn-cs"/>
                <w:kern w:val="24"/>
                <w:sz w:val="20"/>
                <w:szCs w:val="20"/>
              </w:rPr>
              <w:t>developing and executing strategic marketing initiatives</w:t>
            </w:r>
            <w:r w:rsidR="003D14CF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, 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leveraging data-driven insights, leading cross-functional collaboration, and implementing tailored marketing campaigns</w:t>
            </w:r>
            <w:r w:rsidR="0079175D" w:rsidRPr="0079175D">
              <w:rPr>
                <w:rFonts w:ascii="Verdana" w:eastAsia="+mn-ea" w:hAnsi="Verdana" w:cs="+mn-cs"/>
                <w:kern w:val="24"/>
                <w:sz w:val="20"/>
                <w:szCs w:val="20"/>
              </w:rPr>
              <w:t>, this role directly contributes to</w:t>
            </w:r>
            <w:r w:rsidR="002D2743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  <w:r w:rsidR="002D2743" w:rsidRPr="002D2743">
              <w:rPr>
                <w:rFonts w:ascii="Verdana" w:eastAsia="+mn-ea" w:hAnsi="Verdana" w:cs="+mn-cs"/>
                <w:kern w:val="24"/>
                <w:sz w:val="20"/>
                <w:szCs w:val="20"/>
              </w:rPr>
              <w:t>brand development, lead generation, customer acquisition, and market penetration.</w:t>
            </w:r>
          </w:p>
        </w:tc>
      </w:tr>
      <w:tr w:rsidR="552DD916" w:rsidRPr="00C8324E" w14:paraId="4C640253" w14:textId="77777777" w:rsidTr="6F77B16C">
        <w:tc>
          <w:tcPr>
            <w:tcW w:w="2341" w:type="dxa"/>
          </w:tcPr>
          <w:p w14:paraId="5DACCB19" w14:textId="77777777" w:rsidR="49B4FBA9" w:rsidRPr="00C8324E" w:rsidRDefault="49B4FBA9" w:rsidP="19637E7C">
            <w:pPr>
              <w:rPr>
                <w:rFonts w:ascii="Verdana" w:eastAsia="FS Emeric Book" w:hAnsi="Verdana" w:cs="FS Emeric Book"/>
                <w:b/>
                <w:bCs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b/>
                <w:bCs/>
                <w:sz w:val="20"/>
                <w:szCs w:val="20"/>
              </w:rPr>
              <w:t>Feed Safety</w:t>
            </w:r>
          </w:p>
        </w:tc>
        <w:tc>
          <w:tcPr>
            <w:tcW w:w="6946" w:type="dxa"/>
          </w:tcPr>
          <w:p w14:paraId="48F8694E" w14:textId="27713F41" w:rsidR="552DD916" w:rsidRPr="00911A67" w:rsidRDefault="43F3B74D" w:rsidP="00911A67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911A67">
              <w:rPr>
                <w:rFonts w:ascii="Verdana" w:eastAsia="FS Emeric Book" w:hAnsi="Verdana" w:cs="FS Emeric Book"/>
                <w:sz w:val="20"/>
                <w:szCs w:val="20"/>
              </w:rPr>
              <w:t xml:space="preserve">Understand the impact of processes and actions on </w:t>
            </w:r>
            <w:r w:rsidR="002B0C9E">
              <w:rPr>
                <w:rFonts w:ascii="Verdana" w:eastAsia="FS Emeric Book" w:hAnsi="Verdana" w:cs="FS Emeric Book"/>
                <w:sz w:val="20"/>
                <w:szCs w:val="20"/>
              </w:rPr>
              <w:t>feed safety</w:t>
            </w:r>
          </w:p>
          <w:p w14:paraId="1E9EC7CF" w14:textId="774029EC" w:rsidR="552DD916" w:rsidRPr="006E0E3C" w:rsidRDefault="43F3B74D" w:rsidP="19637E7C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911A67">
              <w:rPr>
                <w:rFonts w:ascii="Verdana" w:eastAsia="FS Emeric Book" w:hAnsi="Verdana" w:cs="FS Emeric Book"/>
                <w:sz w:val="20"/>
                <w:szCs w:val="20"/>
              </w:rPr>
              <w:t>Carry out tasks and procedures as trained</w:t>
            </w:r>
          </w:p>
        </w:tc>
      </w:tr>
      <w:tr w:rsidR="000233F2" w:rsidRPr="00C8324E" w14:paraId="02414494" w14:textId="77777777" w:rsidTr="6F77B16C">
        <w:tc>
          <w:tcPr>
            <w:tcW w:w="2341" w:type="dxa"/>
          </w:tcPr>
          <w:p w14:paraId="33BA17D9" w14:textId="77777777" w:rsidR="000233F2" w:rsidRPr="00C8324E" w:rsidRDefault="000233F2" w:rsidP="000233F2">
            <w:pPr>
              <w:rPr>
                <w:rFonts w:ascii="Verdana" w:eastAsia="+mn-ea" w:hAnsi="Verdana" w:cs="+mn-cs"/>
                <w:b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sz w:val="20"/>
                <w:szCs w:val="20"/>
              </w:rPr>
              <w:t>Key Responsibilities:</w:t>
            </w:r>
          </w:p>
          <w:p w14:paraId="0531B6AE" w14:textId="77777777" w:rsidR="000233F2" w:rsidRPr="00C8324E" w:rsidRDefault="26093701" w:rsidP="19637E7C">
            <w:pPr>
              <w:rPr>
                <w:rFonts w:ascii="Verdana" w:eastAsia="FS Emeric Book" w:hAnsi="Verdana" w:cs="FS Emeric Book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sz w:val="20"/>
                <w:szCs w:val="20"/>
              </w:rPr>
              <w:t xml:space="preserve">The key objectives and accountabilities of </w:t>
            </w:r>
            <w:r w:rsidR="054ED21C" w:rsidRPr="00C8324E">
              <w:rPr>
                <w:rFonts w:ascii="Verdana" w:eastAsia="FS Emeric Book" w:hAnsi="Verdana" w:cs="FS Emeric Book"/>
                <w:sz w:val="20"/>
                <w:szCs w:val="20"/>
              </w:rPr>
              <w:t xml:space="preserve">the </w:t>
            </w:r>
            <w:r w:rsidRPr="00C8324E">
              <w:rPr>
                <w:rFonts w:ascii="Verdana" w:eastAsia="FS Emeric Book" w:hAnsi="Verdana" w:cs="FS Emeric Book"/>
                <w:sz w:val="20"/>
                <w:szCs w:val="20"/>
              </w:rPr>
              <w:t>role. (5 to 10 areas)</w:t>
            </w:r>
          </w:p>
          <w:p w14:paraId="5F39D254" w14:textId="77777777" w:rsidR="000233F2" w:rsidRPr="00C8324E" w:rsidRDefault="000233F2" w:rsidP="000233F2">
            <w:pPr>
              <w:rPr>
                <w:rFonts w:ascii="Verdana" w:eastAsia="FS Emeric Book" w:hAnsi="Verdana" w:cs="FS Emeric Book"/>
                <w:b/>
                <w:sz w:val="20"/>
                <w:szCs w:val="20"/>
              </w:rPr>
            </w:pPr>
          </w:p>
          <w:p w14:paraId="4846C54B" w14:textId="77777777" w:rsidR="000233F2" w:rsidRPr="00C8324E" w:rsidRDefault="000233F2" w:rsidP="000233F2">
            <w:pPr>
              <w:rPr>
                <w:rFonts w:ascii="Verdana" w:eastAsia="+mn-ea" w:hAnsi="Verdana" w:cs="+mn-cs"/>
                <w:b/>
                <w:sz w:val="20"/>
                <w:szCs w:val="20"/>
              </w:rPr>
            </w:pPr>
          </w:p>
          <w:p w14:paraId="5E0BB3D9" w14:textId="77777777" w:rsidR="000233F2" w:rsidRPr="00C8324E" w:rsidRDefault="000233F2" w:rsidP="000233F2">
            <w:pPr>
              <w:rPr>
                <w:rFonts w:ascii="Verdana" w:eastAsia="+mn-ea" w:hAnsi="Verdana" w:cs="+mn-cs"/>
                <w:b/>
                <w:sz w:val="20"/>
                <w:szCs w:val="20"/>
              </w:rPr>
            </w:pPr>
          </w:p>
          <w:p w14:paraId="01FF715D" w14:textId="77777777" w:rsidR="000233F2" w:rsidRPr="00C8324E" w:rsidRDefault="000233F2" w:rsidP="000233F2">
            <w:pPr>
              <w:rPr>
                <w:rFonts w:ascii="Verdana" w:eastAsia="+mn-ea" w:hAnsi="Verdana" w:cs="+mn-cs"/>
                <w:b/>
                <w:sz w:val="20"/>
                <w:szCs w:val="20"/>
              </w:rPr>
            </w:pPr>
          </w:p>
          <w:p w14:paraId="3FACB4FB" w14:textId="77777777" w:rsidR="000233F2" w:rsidRPr="00C8324E" w:rsidRDefault="000233F2" w:rsidP="000233F2">
            <w:pPr>
              <w:rPr>
                <w:rFonts w:ascii="Verdana" w:eastAsia="+mn-ea" w:hAnsi="Verdana" w:cs="+mn-cs"/>
                <w:b/>
                <w:sz w:val="20"/>
                <w:szCs w:val="20"/>
              </w:rPr>
            </w:pPr>
          </w:p>
          <w:p w14:paraId="5FA7E3DD" w14:textId="77777777" w:rsidR="000233F2" w:rsidRPr="00C8324E" w:rsidRDefault="000233F2" w:rsidP="000233F2">
            <w:pPr>
              <w:rPr>
                <w:rFonts w:ascii="Verdana" w:eastAsia="+mn-ea" w:hAnsi="Verdana" w:cs="+mn-cs"/>
                <w:b/>
                <w:sz w:val="20"/>
                <w:szCs w:val="20"/>
              </w:rPr>
            </w:pPr>
          </w:p>
          <w:p w14:paraId="46DD8E98" w14:textId="77777777" w:rsidR="000233F2" w:rsidRPr="00C8324E" w:rsidRDefault="000233F2" w:rsidP="000233F2">
            <w:pPr>
              <w:rPr>
                <w:rFonts w:ascii="Verdana" w:eastAsia="+mn-ea" w:hAnsi="Verdana" w:cs="+mn-cs"/>
                <w:b/>
                <w:sz w:val="20"/>
                <w:szCs w:val="20"/>
              </w:rPr>
            </w:pPr>
          </w:p>
          <w:p w14:paraId="3CB439FB" w14:textId="77777777" w:rsidR="000233F2" w:rsidRPr="00C8324E" w:rsidRDefault="000233F2" w:rsidP="000233F2">
            <w:pPr>
              <w:rPr>
                <w:rFonts w:ascii="Verdana" w:eastAsia="+mn-ea" w:hAnsi="Verdana" w:cs="+mn-cs"/>
                <w:b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14:paraId="168523F4" w14:textId="4DAD9B38" w:rsidR="00E91094" w:rsidRPr="0003762E" w:rsidRDefault="000A21C9" w:rsidP="0003762E">
            <w:pPr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</w:pPr>
            <w:r w:rsidRPr="0003762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Regional Strategy Development</w:t>
            </w:r>
            <w:r w:rsidR="00E91094" w:rsidRPr="0003762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 xml:space="preserve"> and Deployment</w:t>
            </w:r>
          </w:p>
          <w:p w14:paraId="53B65AEE" w14:textId="20E592F8" w:rsidR="000A21C9" w:rsidRPr="008A2B99" w:rsidRDefault="000A21C9" w:rsidP="00E91094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0A21C9">
              <w:rPr>
                <w:rFonts w:ascii="Verdana" w:eastAsia="+mn-ea" w:hAnsi="Verdana" w:cs="+mn-cs"/>
                <w:kern w:val="24"/>
                <w:sz w:val="20"/>
                <w:szCs w:val="20"/>
              </w:rPr>
              <w:t>Lead the development and execution of region-specific marketing strategies aligned with the company’s global objectives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and strategy</w:t>
            </w:r>
          </w:p>
          <w:p w14:paraId="2E738AB8" w14:textId="382E0196" w:rsidR="000A21C9" w:rsidRPr="008A2B99" w:rsidRDefault="000621A3" w:rsidP="00E91094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0A21C9">
              <w:rPr>
                <w:rFonts w:ascii="Verdana" w:eastAsia="+mn-ea" w:hAnsi="Verdana" w:cs="+mn-cs"/>
                <w:kern w:val="24"/>
                <w:sz w:val="20"/>
                <w:szCs w:val="20"/>
              </w:rPr>
              <w:t>Analyse</w:t>
            </w:r>
            <w:r w:rsidR="000A21C9" w:rsidRPr="000A21C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regional market trends, competitive landscapes, and customer </w:t>
            </w:r>
            <w:r w:rsidRPr="000A21C9">
              <w:rPr>
                <w:rFonts w:ascii="Verdana" w:eastAsia="+mn-ea" w:hAnsi="Verdana" w:cs="+mn-cs"/>
                <w:kern w:val="24"/>
                <w:sz w:val="20"/>
                <w:szCs w:val="20"/>
              </w:rPr>
              <w:t>behaviours</w:t>
            </w:r>
            <w:r w:rsidR="000A21C9" w:rsidRPr="000A21C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to inform strategy</w:t>
            </w:r>
          </w:p>
          <w:p w14:paraId="4ECB29CC" w14:textId="4E8C900C" w:rsidR="000A21C9" w:rsidRDefault="000A21C9" w:rsidP="000A21C9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0A21C9">
              <w:rPr>
                <w:rFonts w:ascii="Verdana" w:eastAsia="+mn-ea" w:hAnsi="Verdana" w:cs="+mn-cs"/>
                <w:kern w:val="24"/>
                <w:sz w:val="20"/>
                <w:szCs w:val="20"/>
              </w:rPr>
              <w:t>Define key regional performance metrics and work toward their achievement</w:t>
            </w:r>
          </w:p>
          <w:p w14:paraId="2C860E84" w14:textId="77777777" w:rsidR="003C247F" w:rsidRDefault="003C247F" w:rsidP="003C247F">
            <w:p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1847D06E" w14:textId="6606C37A" w:rsidR="003C247F" w:rsidRPr="0003762E" w:rsidRDefault="003C247F" w:rsidP="003C247F">
            <w:pPr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</w:pPr>
            <w:r w:rsidRPr="0003762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Digital Marketing &amp; Demand Generation</w:t>
            </w:r>
          </w:p>
          <w:p w14:paraId="77BE6A1C" w14:textId="5321699F" w:rsidR="003C247F" w:rsidRDefault="003C247F" w:rsidP="003C247F">
            <w:pPr>
              <w:pStyle w:val="ListParagraph"/>
              <w:numPr>
                <w:ilvl w:val="0"/>
                <w:numId w:val="3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L</w:t>
            </w:r>
            <w:r w:rsidRPr="0003762E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everage digital channels, including </w:t>
            </w:r>
            <w:r w:rsidR="00826C7A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website, </w:t>
            </w:r>
            <w:r w:rsidRPr="0003762E">
              <w:rPr>
                <w:rFonts w:ascii="Verdana" w:eastAsia="+mn-ea" w:hAnsi="Verdana" w:cs="+mn-cs"/>
                <w:kern w:val="24"/>
                <w:sz w:val="20"/>
                <w:szCs w:val="20"/>
              </w:rPr>
              <w:t>SEO, paid media, email marketing, and social media, to drive lead generation and brand awareness</w:t>
            </w:r>
          </w:p>
          <w:p w14:paraId="35EAC71C" w14:textId="77777777" w:rsidR="003C247F" w:rsidRDefault="003C247F" w:rsidP="003C247F">
            <w:pPr>
              <w:pStyle w:val="ListParagraph"/>
              <w:numPr>
                <w:ilvl w:val="0"/>
                <w:numId w:val="3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Contribute to i</w:t>
            </w:r>
            <w:r w:rsidRPr="0003762E">
              <w:rPr>
                <w:rFonts w:ascii="Verdana" w:eastAsia="+mn-ea" w:hAnsi="Verdana" w:cs="+mn-cs"/>
                <w:kern w:val="24"/>
                <w:sz w:val="20"/>
                <w:szCs w:val="20"/>
              </w:rPr>
              <w:t>mplement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ing</w:t>
            </w:r>
            <w:r w:rsidRPr="0003762E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marketing automation and CRM tools to nurture leads and improve conversion rates</w:t>
            </w:r>
          </w:p>
          <w:p w14:paraId="3F2B50FB" w14:textId="77777777" w:rsidR="001D32F9" w:rsidRDefault="001D32F9" w:rsidP="001D32F9">
            <w:p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7EAF9197" w14:textId="5F258768" w:rsidR="001D32F9" w:rsidRPr="0003762E" w:rsidRDefault="001D32F9" w:rsidP="001D32F9">
            <w:pPr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</w:pPr>
            <w:r w:rsidRPr="0003762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Content Management</w:t>
            </w:r>
          </w:p>
          <w:p w14:paraId="1E724E56" w14:textId="065B65DD" w:rsidR="001D32F9" w:rsidRPr="0003762E" w:rsidRDefault="001D32F9" w:rsidP="2CB85527">
            <w:pPr>
              <w:pStyle w:val="ListParagraph"/>
              <w:numPr>
                <w:ilvl w:val="0"/>
                <w:numId w:val="37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1D32F9">
              <w:rPr>
                <w:rFonts w:ascii="Verdana" w:eastAsia="+mn-ea" w:hAnsi="Verdana" w:cs="+mn-cs"/>
                <w:kern w:val="24"/>
                <w:sz w:val="20"/>
                <w:szCs w:val="20"/>
              </w:rPr>
              <w:t>Develop and execute a content strategy tailored to regional audiences, ensuring alignment with brand messaging</w:t>
            </w:r>
          </w:p>
          <w:p w14:paraId="65A0F9B4" w14:textId="40790BEF" w:rsidR="005D3496" w:rsidRDefault="001D32F9" w:rsidP="005D3496">
            <w:pPr>
              <w:pStyle w:val="ListParagraph"/>
              <w:numPr>
                <w:ilvl w:val="0"/>
                <w:numId w:val="3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1D32F9">
              <w:rPr>
                <w:rFonts w:ascii="Verdana" w:eastAsia="+mn-ea" w:hAnsi="Verdana" w:cs="+mn-cs"/>
                <w:kern w:val="24"/>
                <w:sz w:val="20"/>
                <w:szCs w:val="20"/>
              </w:rPr>
              <w:t>Locali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s</w:t>
            </w:r>
            <w:r w:rsidRPr="5AB63C06">
              <w:rPr>
                <w:rFonts w:ascii="Verdana" w:eastAsia="+mn-ea" w:hAnsi="Verdana" w:cs="+mn-cs"/>
                <w:sz w:val="20"/>
                <w:szCs w:val="20"/>
              </w:rPr>
              <w:t>e and adapt global content to resonate with regional</w:t>
            </w:r>
            <w:r w:rsidR="0E56513C" w:rsidRPr="5AB63C06">
              <w:rPr>
                <w:rFonts w:ascii="Verdana" w:eastAsia="+mn-ea" w:hAnsi="Verdana" w:cs="+mn-cs"/>
                <w:sz w:val="20"/>
                <w:szCs w:val="20"/>
              </w:rPr>
              <w:t xml:space="preserve"> </w:t>
            </w:r>
            <w:r w:rsidRPr="001D32F9">
              <w:rPr>
                <w:rFonts w:ascii="Verdana" w:eastAsia="+mn-ea" w:hAnsi="Verdana" w:cs="+mn-cs"/>
                <w:kern w:val="24"/>
                <w:sz w:val="20"/>
                <w:szCs w:val="20"/>
              </w:rPr>
              <w:t>markets</w:t>
            </w:r>
          </w:p>
          <w:p w14:paraId="621E775D" w14:textId="12E68DCF" w:rsidR="001D32F9" w:rsidRPr="0003762E" w:rsidRDefault="005D3496" w:rsidP="2CB85527">
            <w:pPr>
              <w:pStyle w:val="ListParagraph"/>
              <w:numPr>
                <w:ilvl w:val="0"/>
                <w:numId w:val="3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P</w:t>
            </w:r>
            <w:r w:rsidR="001D32F9" w:rsidRPr="005D3496">
              <w:rPr>
                <w:rFonts w:ascii="Verdana" w:eastAsia="+mn-ea" w:hAnsi="Verdana" w:cs="+mn-cs"/>
                <w:kern w:val="24"/>
                <w:sz w:val="20"/>
                <w:szCs w:val="20"/>
              </w:rPr>
              <w:t>roduce compelling digital and offline content, including website updates, social media, email campaigns, and sales enablement materials</w:t>
            </w:r>
          </w:p>
          <w:p w14:paraId="2E4CFC98" w14:textId="77777777" w:rsidR="00E91094" w:rsidRPr="0003762E" w:rsidRDefault="00E91094" w:rsidP="00965896">
            <w:pPr>
              <w:pStyle w:val="ListParagraph"/>
              <w:rPr>
                <w:rFonts w:ascii="Verdana" w:eastAsia="+mn-ea" w:hAnsi="Verdana" w:cs="+mn-cs"/>
                <w:sz w:val="20"/>
                <w:szCs w:val="20"/>
              </w:rPr>
            </w:pPr>
          </w:p>
          <w:p w14:paraId="740BDEF1" w14:textId="74CDCB84" w:rsidR="000A21C9" w:rsidRPr="0003762E" w:rsidRDefault="000A21C9" w:rsidP="0003762E">
            <w:pPr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</w:pPr>
            <w:r w:rsidRPr="0003762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Campaign Management</w:t>
            </w:r>
          </w:p>
          <w:p w14:paraId="5DA43C51" w14:textId="77777777" w:rsidR="00E91094" w:rsidRDefault="00E91094" w:rsidP="000A21C9">
            <w:pPr>
              <w:pStyle w:val="ListParagraph"/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</w:pPr>
          </w:p>
          <w:p w14:paraId="1421A809" w14:textId="7657D191" w:rsidR="000A21C9" w:rsidRPr="008A2B99" w:rsidRDefault="000A21C9" w:rsidP="00E91094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lastRenderedPageBreak/>
              <w:t>Plan and execute multi-channel marketing campaigns that resonate with local markets</w:t>
            </w:r>
          </w:p>
          <w:p w14:paraId="35934853" w14:textId="78547BD3" w:rsidR="000A21C9" w:rsidRDefault="000A21C9" w:rsidP="2CB85527">
            <w:pPr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Collaborate with cross-functional teams (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Commercial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, 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Technical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, and 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Supply Chain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) to drive integrated campaigns</w:t>
            </w:r>
          </w:p>
          <w:p w14:paraId="5F1A6C92" w14:textId="77777777" w:rsidR="00E6570A" w:rsidRPr="008A2B99" w:rsidRDefault="00E6570A" w:rsidP="2CB85527">
            <w:pPr>
              <w:pStyle w:val="ListParagraph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4BF094C8" w14:textId="5534AFD5" w:rsidR="000A21C9" w:rsidRPr="005B0B67" w:rsidRDefault="000A21C9" w:rsidP="0003762E">
            <w:pPr>
              <w:rPr>
                <w:rFonts w:eastAsia="+mn-ea"/>
              </w:rPr>
            </w:pPr>
            <w:r w:rsidRPr="0003762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Budget and Resource Management</w:t>
            </w:r>
          </w:p>
          <w:p w14:paraId="53C3B832" w14:textId="4FDEC03B" w:rsidR="000A21C9" w:rsidRDefault="000A21C9" w:rsidP="000A21C9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Develop and manage regional marketing budgets, ensuring effective allocation of resources</w:t>
            </w:r>
          </w:p>
          <w:p w14:paraId="5095F4EF" w14:textId="225E9518" w:rsidR="000A21C9" w:rsidRDefault="000A21C9" w:rsidP="000A21C9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Monitor and </w:t>
            </w:r>
            <w:r w:rsidR="00E6570A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optimi</w:t>
            </w:r>
            <w:r w:rsidR="00E6570A">
              <w:rPr>
                <w:rFonts w:ascii="Verdana" w:eastAsia="+mn-ea" w:hAnsi="Verdana" w:cs="+mn-cs"/>
                <w:kern w:val="24"/>
                <w:sz w:val="20"/>
                <w:szCs w:val="20"/>
              </w:rPr>
              <w:t>s</w:t>
            </w:r>
            <w:r w:rsidR="00E6570A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 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the efficiency of marketing spend to </w:t>
            </w:r>
            <w:r w:rsidR="00E6570A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maximi</w:t>
            </w:r>
            <w:r w:rsidR="00E6570A">
              <w:rPr>
                <w:rFonts w:ascii="Verdana" w:eastAsia="+mn-ea" w:hAnsi="Verdana" w:cs="+mn-cs"/>
                <w:kern w:val="24"/>
                <w:sz w:val="20"/>
                <w:szCs w:val="20"/>
              </w:rPr>
              <w:t>s</w:t>
            </w:r>
            <w:r w:rsidR="00E6570A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 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ROI</w:t>
            </w:r>
          </w:p>
          <w:p w14:paraId="6C765529" w14:textId="7D134627" w:rsidR="000B3CF3" w:rsidRPr="008A2B99" w:rsidRDefault="000B3CF3" w:rsidP="000B3CF3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0B3CF3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Ensure effective management of the marketing budget by tracking expenses and identifying areas to </w:t>
            </w:r>
            <w:r w:rsidR="00B41749" w:rsidRPr="000B3CF3">
              <w:rPr>
                <w:rFonts w:ascii="Verdana" w:eastAsia="+mn-ea" w:hAnsi="Verdana" w:cs="+mn-cs"/>
                <w:kern w:val="24"/>
                <w:sz w:val="20"/>
                <w:szCs w:val="20"/>
              </w:rPr>
              <w:t>optimi</w:t>
            </w:r>
            <w:r w:rsidR="00B41749">
              <w:rPr>
                <w:rFonts w:ascii="Verdana" w:eastAsia="+mn-ea" w:hAnsi="Verdana" w:cs="+mn-cs"/>
                <w:kern w:val="24"/>
                <w:sz w:val="20"/>
                <w:szCs w:val="20"/>
              </w:rPr>
              <w:t>s</w:t>
            </w:r>
            <w:r w:rsidR="00B41749" w:rsidRPr="000B3CF3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 </w:t>
            </w:r>
            <w:r w:rsidRPr="000B3CF3">
              <w:rPr>
                <w:rFonts w:ascii="Verdana" w:eastAsia="+mn-ea" w:hAnsi="Verdana" w:cs="+mn-cs"/>
                <w:kern w:val="24"/>
                <w:sz w:val="20"/>
                <w:szCs w:val="20"/>
              </w:rPr>
              <w:t>costs (e.g., negotiating with suppliers, agencies)</w:t>
            </w:r>
          </w:p>
          <w:p w14:paraId="23E24560" w14:textId="2999E326" w:rsidR="000B3CF3" w:rsidRPr="008A2B99" w:rsidDel="004D5C55" w:rsidRDefault="000B3CF3" w:rsidP="2CB85527">
            <w:pPr>
              <w:pStyle w:val="ListParagraph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2F5287E9" w14:textId="57026A07" w:rsidR="000A21C9" w:rsidRPr="000E0D2C" w:rsidRDefault="000A21C9" w:rsidP="0003762E">
            <w:pPr>
              <w:rPr>
                <w:rFonts w:eastAsia="+mn-ea"/>
              </w:rPr>
            </w:pPr>
            <w:r w:rsidRPr="0003762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Stakeholder Collaboration</w:t>
            </w:r>
          </w:p>
          <w:p w14:paraId="77E53787" w14:textId="2F39B8BE" w:rsidR="001D32F9" w:rsidRDefault="001D32F9" w:rsidP="000A21C9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2A715A">
              <w:rPr>
                <w:rFonts w:ascii="Verdana" w:eastAsia="+mn-ea" w:hAnsi="Verdana" w:cs="+mn-cs"/>
                <w:kern w:val="24"/>
                <w:sz w:val="20"/>
                <w:szCs w:val="20"/>
              </w:rPr>
              <w:t>Work closely with agencies, and internal stakeholders to produce high-quality, engaging content</w:t>
            </w:r>
          </w:p>
          <w:p w14:paraId="069CB064" w14:textId="1AA2F031" w:rsidR="000A21C9" w:rsidRDefault="000A21C9" w:rsidP="000A21C9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Partner with local sales teams to drive regional revenue goals and support lead generation initiatives</w:t>
            </w:r>
          </w:p>
          <w:p w14:paraId="246473D3" w14:textId="2E6CC6A2" w:rsidR="000A21C9" w:rsidRDefault="000A21C9" w:rsidP="000A21C9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Work closely with the </w:t>
            </w:r>
            <w:r w:rsidR="000E0D2C">
              <w:rPr>
                <w:rFonts w:ascii="Verdana" w:eastAsia="+mn-ea" w:hAnsi="Verdana" w:cs="+mn-cs"/>
                <w:kern w:val="24"/>
                <w:sz w:val="20"/>
                <w:szCs w:val="20"/>
              </w:rPr>
              <w:t>marketing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team to ensure consistent messaging across all regions</w:t>
            </w:r>
          </w:p>
          <w:p w14:paraId="0E7C863A" w14:textId="061EFF1A" w:rsidR="000A21C9" w:rsidRDefault="000A21C9" w:rsidP="000A21C9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Build relationships with regional influencers, media outlets, and partners to strengthen brand presence</w:t>
            </w:r>
          </w:p>
          <w:p w14:paraId="7A592CA1" w14:textId="77777777" w:rsidR="00E91094" w:rsidRDefault="00E91094" w:rsidP="008A2B99">
            <w:pPr>
              <w:pStyle w:val="ListParagraph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2D0F8325" w14:textId="62C13699" w:rsidR="000B3CF3" w:rsidRPr="000E0D2C" w:rsidRDefault="000B3CF3" w:rsidP="0003762E">
            <w:pPr>
              <w:rPr>
                <w:rFonts w:eastAsia="+mn-ea"/>
              </w:rPr>
            </w:pPr>
            <w:r w:rsidRPr="0003762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Data Analysis and Reporting</w:t>
            </w:r>
          </w:p>
          <w:p w14:paraId="1FE1AED7" w14:textId="295868F2" w:rsidR="000B3CF3" w:rsidRDefault="000B3CF3" w:rsidP="000B3CF3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Track and </w:t>
            </w:r>
            <w:r w:rsidR="000621A3" w:rsidRPr="000621A3">
              <w:rPr>
                <w:rFonts w:ascii="Verdana" w:eastAsia="+mn-ea" w:hAnsi="Verdana" w:cs="+mn-cs"/>
                <w:kern w:val="24"/>
                <w:sz w:val="20"/>
                <w:szCs w:val="20"/>
              </w:rPr>
              <w:t>analyse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campaign performance, reporting on KPIs and providing insights for future improvements</w:t>
            </w:r>
          </w:p>
          <w:p w14:paraId="40CB233A" w14:textId="3F842ADD" w:rsidR="00683E88" w:rsidRDefault="00683E88" w:rsidP="000B3CF3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Collaborate with the relevant stakeholders to</w:t>
            </w:r>
            <w:r w:rsidRPr="00683E88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implement customer satisfaction surveys </w:t>
            </w:r>
          </w:p>
          <w:p w14:paraId="087DFCB5" w14:textId="3FBECBD4" w:rsidR="000B3CF3" w:rsidRPr="008A2B99" w:rsidRDefault="000B3CF3" w:rsidP="008A2B99">
            <w:pPr>
              <w:pStyle w:val="ListParagraph"/>
              <w:numPr>
                <w:ilvl w:val="0"/>
                <w:numId w:val="32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Regularly present updates to senior leadership on regional marketing performance</w:t>
            </w:r>
          </w:p>
          <w:p w14:paraId="645458B6" w14:textId="77777777" w:rsidR="000B3CF3" w:rsidRPr="000B3CF3" w:rsidRDefault="000B3CF3" w:rsidP="000B3CF3">
            <w:pPr>
              <w:pStyle w:val="ListParagraph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2078E4B6" w14:textId="2D551A37" w:rsidR="000B3CF3" w:rsidRPr="0003762E" w:rsidRDefault="000B3CF3" w:rsidP="0003762E">
            <w:p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Event Planning and Execution</w:t>
            </w:r>
          </w:p>
          <w:p w14:paraId="4238C8C4" w14:textId="34DB72BE" w:rsidR="000B3CF3" w:rsidRDefault="001C54A6" w:rsidP="000B3CF3">
            <w:pPr>
              <w:pStyle w:val="ListParagraph"/>
              <w:numPr>
                <w:ilvl w:val="0"/>
                <w:numId w:val="3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Organi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s</w:t>
            </w: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 </w:t>
            </w:r>
            <w:r w:rsidR="000B3CF3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and participate in local and regional events, trade shows, webinars, and customer meetups</w:t>
            </w:r>
          </w:p>
          <w:p w14:paraId="7ADD844D" w14:textId="07B83941" w:rsidR="000B3CF3" w:rsidRDefault="000B3CF3" w:rsidP="000B3CF3">
            <w:pPr>
              <w:pStyle w:val="ListParagraph"/>
              <w:numPr>
                <w:ilvl w:val="0"/>
                <w:numId w:val="3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Represent the brand at key industry events and maintain a strong market presence</w:t>
            </w:r>
          </w:p>
          <w:p w14:paraId="608EDED4" w14:textId="77777777" w:rsidR="00E91094" w:rsidRDefault="00E91094" w:rsidP="008A2B99">
            <w:pPr>
              <w:pStyle w:val="ListParagraph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56E09C58" w14:textId="5A687E40" w:rsidR="00E91094" w:rsidRDefault="000B3CF3" w:rsidP="0003762E">
            <w:pPr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Compliance</w:t>
            </w:r>
            <w:r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 xml:space="preserve"> and Regulatory Adherence</w:t>
            </w:r>
          </w:p>
          <w:p w14:paraId="2E6EA466" w14:textId="77777777" w:rsidR="000B3CF3" w:rsidRDefault="000B3CF3" w:rsidP="000B3CF3">
            <w:pPr>
              <w:pStyle w:val="ListParagraph"/>
              <w:numPr>
                <w:ilvl w:val="0"/>
                <w:numId w:val="34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Ensure brand consistency across all communication channels</w:t>
            </w:r>
          </w:p>
          <w:p w14:paraId="2FD1CBED" w14:textId="2725A932" w:rsidR="000B3CF3" w:rsidDel="001C54A6" w:rsidRDefault="000B3CF3">
            <w:pPr>
              <w:pStyle w:val="ListParagraph"/>
              <w:numPr>
                <w:ilvl w:val="0"/>
                <w:numId w:val="34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Ensure all marketing campaigns and activities comply with local laws, regulations, and industry standards </w:t>
            </w:r>
          </w:p>
          <w:p w14:paraId="23D6CB48" w14:textId="1260EE55" w:rsidR="00D05B23" w:rsidRPr="001C54A6" w:rsidRDefault="00660570" w:rsidP="0003762E">
            <w:pPr>
              <w:pStyle w:val="ListParagraph"/>
              <w:numPr>
                <w:ilvl w:val="0"/>
                <w:numId w:val="34"/>
              </w:numPr>
              <w:rPr>
                <w:rFonts w:eastAsia="+mn-ea"/>
              </w:rPr>
            </w:pPr>
            <w:r w:rsidRPr="00660570">
              <w:rPr>
                <w:rFonts w:ascii="Verdana" w:eastAsia="+mn-ea" w:hAnsi="Verdana" w:cs="+mn-cs"/>
                <w:kern w:val="24"/>
                <w:sz w:val="20"/>
                <w:szCs w:val="20"/>
              </w:rPr>
              <w:t>Stay up to date on regional regulatory changes that may impact marketing efforts, ensuring timely adjustments to campaigns and strategies</w:t>
            </w:r>
          </w:p>
        </w:tc>
      </w:tr>
      <w:tr w:rsidR="000233F2" w:rsidRPr="00C8324E" w14:paraId="6D2CBF7F" w14:textId="77777777" w:rsidTr="6F77B16C">
        <w:tc>
          <w:tcPr>
            <w:tcW w:w="2341" w:type="dxa"/>
          </w:tcPr>
          <w:p w14:paraId="47F14743" w14:textId="368F268D" w:rsidR="000233F2" w:rsidRPr="009466FF" w:rsidRDefault="000233F2" w:rsidP="000233F2">
            <w:pPr>
              <w:rPr>
                <w:rFonts w:ascii="Verdana" w:eastAsia="+mn-ea" w:hAnsi="Verdana" w:cs="+mn-cs"/>
                <w:b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kern w:val="24"/>
                <w:sz w:val="20"/>
                <w:szCs w:val="20"/>
              </w:rPr>
              <w:lastRenderedPageBreak/>
              <w:t xml:space="preserve">KPI’s </w:t>
            </w:r>
          </w:p>
        </w:tc>
        <w:tc>
          <w:tcPr>
            <w:tcW w:w="6946" w:type="dxa"/>
            <w:vAlign w:val="bottom"/>
          </w:tcPr>
          <w:p w14:paraId="1C0578B2" w14:textId="36643C0A" w:rsidR="00A20E2A" w:rsidRDefault="00A20E2A" w:rsidP="00301825">
            <w:pPr>
              <w:pStyle w:val="ListParagraph"/>
              <w:numPr>
                <w:ilvl w:val="0"/>
                <w:numId w:val="2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Regional m</w:t>
            </w:r>
            <w:r w:rsidRPr="00A20E2A">
              <w:rPr>
                <w:rFonts w:ascii="Verdana" w:eastAsia="+mn-ea" w:hAnsi="Verdana" w:cs="+mn-cs"/>
                <w:kern w:val="24"/>
                <w:sz w:val="20"/>
                <w:szCs w:val="20"/>
              </w:rPr>
              <w:t>arketing strategies and plans created and approved on time</w:t>
            </w:r>
          </w:p>
          <w:p w14:paraId="3FBB4531" w14:textId="56824467" w:rsidR="00A95922" w:rsidRDefault="00A95922" w:rsidP="00301825">
            <w:pPr>
              <w:pStyle w:val="ListParagraph"/>
              <w:numPr>
                <w:ilvl w:val="0"/>
                <w:numId w:val="2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A95922">
              <w:rPr>
                <w:rFonts w:ascii="Verdana" w:eastAsia="+mn-ea" w:hAnsi="Verdana" w:cs="+mn-cs"/>
                <w:kern w:val="24"/>
                <w:sz w:val="20"/>
                <w:szCs w:val="20"/>
              </w:rPr>
              <w:t>Percentage of marketing initiatives from the plan successfully executed</w:t>
            </w:r>
          </w:p>
          <w:p w14:paraId="54A5ACE8" w14:textId="1F8DBFD8" w:rsidR="00AA37BB" w:rsidRDefault="009C5674" w:rsidP="00301825">
            <w:pPr>
              <w:pStyle w:val="ListParagraph"/>
              <w:numPr>
                <w:ilvl w:val="0"/>
                <w:numId w:val="2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>Number of content pieces produced</w:t>
            </w:r>
            <w:r w:rsidR="0076114E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for the region</w:t>
            </w:r>
          </w:p>
          <w:p w14:paraId="0AD2A973" w14:textId="3040056B" w:rsidR="005762CD" w:rsidRPr="00301825" w:rsidRDefault="005762CD" w:rsidP="00301825">
            <w:pPr>
              <w:pStyle w:val="ListParagraph"/>
              <w:numPr>
                <w:ilvl w:val="0"/>
                <w:numId w:val="2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5762CD">
              <w:rPr>
                <w:rFonts w:ascii="Verdana" w:eastAsia="+mn-ea" w:hAnsi="Verdana" w:cs="+mn-cs"/>
                <w:kern w:val="24"/>
                <w:sz w:val="20"/>
                <w:szCs w:val="20"/>
              </w:rPr>
              <w:t>Content engagement rate</w:t>
            </w:r>
          </w:p>
          <w:p w14:paraId="779C27D2" w14:textId="2BA3FD0F" w:rsidR="009C5674" w:rsidRPr="00301825" w:rsidRDefault="0076114E" w:rsidP="00301825">
            <w:pPr>
              <w:pStyle w:val="ListParagraph"/>
              <w:numPr>
                <w:ilvl w:val="0"/>
                <w:numId w:val="2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Local w</w:t>
            </w:r>
            <w:r w:rsidR="009C5674"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ebsite </w:t>
            </w:r>
            <w:r w:rsidR="00E14430"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unique </w:t>
            </w:r>
            <w:r w:rsidR="009C5674"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>page views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</w:p>
          <w:p w14:paraId="3D830D3F" w14:textId="28F76B15" w:rsidR="00285CDA" w:rsidRPr="00301825" w:rsidRDefault="00285CDA" w:rsidP="00301825">
            <w:pPr>
              <w:pStyle w:val="ListParagraph"/>
              <w:numPr>
                <w:ilvl w:val="0"/>
                <w:numId w:val="2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Number of </w:t>
            </w:r>
            <w:proofErr w:type="gramStart"/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>form</w:t>
            </w:r>
            <w:proofErr w:type="gramEnd"/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fills and downloads on the </w:t>
            </w:r>
            <w:r w:rsidR="0076114E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local </w:t>
            </w: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>website</w:t>
            </w:r>
          </w:p>
          <w:p w14:paraId="73E08488" w14:textId="48209EB8" w:rsidR="00E14430" w:rsidRPr="00301825" w:rsidRDefault="00E14430" w:rsidP="00301825">
            <w:pPr>
              <w:pStyle w:val="ListParagraph"/>
              <w:numPr>
                <w:ilvl w:val="0"/>
                <w:numId w:val="2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lastRenderedPageBreak/>
              <w:t>Number of social media posts created</w:t>
            </w:r>
            <w:r w:rsidR="0076114E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for the region</w:t>
            </w:r>
          </w:p>
          <w:p w14:paraId="05AD1AF3" w14:textId="77777777" w:rsidR="009C5674" w:rsidRPr="00301825" w:rsidRDefault="00E14430" w:rsidP="00301825">
            <w:pPr>
              <w:pStyle w:val="ListParagraph"/>
              <w:numPr>
                <w:ilvl w:val="0"/>
                <w:numId w:val="2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>Impressions, engagement from social media posts</w:t>
            </w:r>
          </w:p>
          <w:p w14:paraId="0E47A25F" w14:textId="2F232092" w:rsidR="00E14430" w:rsidRPr="00301825" w:rsidRDefault="00E14430" w:rsidP="00301825">
            <w:pPr>
              <w:pStyle w:val="ListParagraph"/>
              <w:numPr>
                <w:ilvl w:val="0"/>
                <w:numId w:val="23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Number of leads generated </w:t>
            </w:r>
            <w:r w:rsidR="0076114E">
              <w:rPr>
                <w:rFonts w:ascii="Verdana" w:eastAsia="+mn-ea" w:hAnsi="Verdana" w:cs="+mn-cs"/>
                <w:kern w:val="24"/>
                <w:sz w:val="20"/>
                <w:szCs w:val="20"/>
              </w:rPr>
              <w:t>for the region</w:t>
            </w:r>
          </w:p>
        </w:tc>
      </w:tr>
      <w:tr w:rsidR="000233F2" w:rsidRPr="00C8324E" w14:paraId="49D0898C" w14:textId="77777777" w:rsidTr="6F77B16C">
        <w:tc>
          <w:tcPr>
            <w:tcW w:w="2341" w:type="dxa"/>
          </w:tcPr>
          <w:p w14:paraId="68BB52AF" w14:textId="77777777" w:rsidR="4199638E" w:rsidRPr="00C8324E" w:rsidRDefault="4199638E" w:rsidP="19637E7C">
            <w:pPr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bCs/>
                <w:sz w:val="20"/>
                <w:szCs w:val="20"/>
              </w:rPr>
              <w:lastRenderedPageBreak/>
              <w:t>Key Stakeholders</w:t>
            </w:r>
          </w:p>
          <w:p w14:paraId="7FABB8E4" w14:textId="44203299" w:rsidR="000233F2" w:rsidRPr="00776B88" w:rsidRDefault="6A06A732" w:rsidP="000233F2">
            <w:pPr>
              <w:rPr>
                <w:rFonts w:ascii="Verdana" w:eastAsia="+mn-ea" w:hAnsi="Verdana" w:cs="+mn-cs"/>
                <w:b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sz w:val="20"/>
                <w:szCs w:val="20"/>
              </w:rPr>
              <w:t>What are the challenges of the relationships, communication strategies required etc</w:t>
            </w:r>
          </w:p>
        </w:tc>
        <w:tc>
          <w:tcPr>
            <w:tcW w:w="6946" w:type="dxa"/>
            <w:vAlign w:val="center"/>
          </w:tcPr>
          <w:p w14:paraId="070D0557" w14:textId="77777777" w:rsidR="00301825" w:rsidRDefault="00F942F6" w:rsidP="00301825">
            <w:pPr>
              <w:pStyle w:val="ListParagraph"/>
              <w:numPr>
                <w:ilvl w:val="0"/>
                <w:numId w:val="28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>Marketing Team</w:t>
            </w:r>
          </w:p>
          <w:p w14:paraId="3BF5EE1F" w14:textId="77777777" w:rsidR="00301825" w:rsidRDefault="00F942F6" w:rsidP="00301825">
            <w:pPr>
              <w:pStyle w:val="ListParagraph"/>
              <w:numPr>
                <w:ilvl w:val="0"/>
                <w:numId w:val="28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>Commercial Team</w:t>
            </w:r>
          </w:p>
          <w:p w14:paraId="6F0AE95D" w14:textId="77777777" w:rsidR="00301825" w:rsidRDefault="005C6596" w:rsidP="00301825">
            <w:pPr>
              <w:pStyle w:val="ListParagraph"/>
              <w:numPr>
                <w:ilvl w:val="0"/>
                <w:numId w:val="28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>Technical Team</w:t>
            </w:r>
          </w:p>
          <w:p w14:paraId="0659731D" w14:textId="77777777" w:rsidR="000233F2" w:rsidRDefault="001B3A49" w:rsidP="00301825">
            <w:pPr>
              <w:pStyle w:val="ListParagraph"/>
              <w:numPr>
                <w:ilvl w:val="0"/>
                <w:numId w:val="28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>People and Performance</w:t>
            </w:r>
            <w:r w:rsidR="005C6596" w:rsidRPr="00301825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Team</w:t>
            </w:r>
          </w:p>
          <w:p w14:paraId="79E10D84" w14:textId="1E224EC5" w:rsidR="00301825" w:rsidRPr="00301825" w:rsidRDefault="00301825" w:rsidP="00301825">
            <w:pPr>
              <w:pStyle w:val="ListParagraph"/>
              <w:numPr>
                <w:ilvl w:val="0"/>
                <w:numId w:val="28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External agencies </w:t>
            </w:r>
          </w:p>
        </w:tc>
      </w:tr>
    </w:tbl>
    <w:p w14:paraId="76CB03EC" w14:textId="77777777" w:rsidR="0035594F" w:rsidRPr="00C8324E" w:rsidRDefault="0035594F" w:rsidP="00C56F70">
      <w:pPr>
        <w:rPr>
          <w:rFonts w:ascii="Verdana" w:eastAsia="+mn-ea" w:hAnsi="Verdana" w:cs="+mn-cs"/>
          <w:kern w:val="24"/>
          <w:sz w:val="20"/>
          <w:szCs w:val="20"/>
        </w:rPr>
        <w:sectPr w:rsidR="0035594F" w:rsidRPr="00C8324E" w:rsidSect="003A0AA8">
          <w:headerReference w:type="default" r:id="rId11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6562795B" w14:textId="77777777" w:rsidR="00866AD8" w:rsidRPr="00C8324E" w:rsidRDefault="00866AD8">
      <w:pPr>
        <w:rPr>
          <w:rFonts w:ascii="Verdana" w:hAnsi="Verdana"/>
          <w:sz w:val="20"/>
          <w:szCs w:val="20"/>
        </w:rPr>
      </w:pPr>
    </w:p>
    <w:p w14:paraId="0DD68562" w14:textId="77777777" w:rsidR="00866AD8" w:rsidRPr="00C8324E" w:rsidRDefault="00866AD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5281"/>
        <w:gridCol w:w="1446"/>
      </w:tblGrid>
      <w:tr w:rsidR="0035594F" w:rsidRPr="00C8324E" w14:paraId="2F58715B" w14:textId="77777777" w:rsidTr="5FA3005E">
        <w:tc>
          <w:tcPr>
            <w:tcW w:w="2376" w:type="dxa"/>
            <w:shd w:val="clear" w:color="auto" w:fill="1E3E5B"/>
          </w:tcPr>
          <w:p w14:paraId="79C7B499" w14:textId="77777777" w:rsidR="0035594F" w:rsidRPr="00C8324E" w:rsidRDefault="0035594F" w:rsidP="008F544C">
            <w:pPr>
              <w:rPr>
                <w:rFonts w:ascii="Verdana" w:eastAsia="+mn-ea" w:hAnsi="Verdana" w:cs="+mn-cs"/>
                <w:b/>
                <w:color w:val="88FFBB"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color w:val="88FFBB"/>
                <w:kern w:val="24"/>
                <w:sz w:val="20"/>
                <w:szCs w:val="20"/>
              </w:rPr>
              <w:t>Person Specification</w:t>
            </w:r>
          </w:p>
        </w:tc>
        <w:tc>
          <w:tcPr>
            <w:tcW w:w="5454" w:type="dxa"/>
            <w:shd w:val="clear" w:color="auto" w:fill="1E3E5B"/>
            <w:vAlign w:val="bottom"/>
          </w:tcPr>
          <w:p w14:paraId="7D685407" w14:textId="77777777" w:rsidR="0035594F" w:rsidRPr="00C8324E" w:rsidRDefault="0035594F" w:rsidP="00C56F70">
            <w:pPr>
              <w:rPr>
                <w:rFonts w:ascii="Verdana" w:eastAsia="+mn-ea" w:hAnsi="Verdana" w:cs="+mn-cs"/>
                <w:b/>
                <w:color w:val="88FFBB"/>
                <w:kern w:val="24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1E3E5B"/>
          </w:tcPr>
          <w:p w14:paraId="266C99E3" w14:textId="77777777" w:rsidR="0035594F" w:rsidRPr="00C8324E" w:rsidRDefault="0035594F" w:rsidP="00C56F70">
            <w:pPr>
              <w:rPr>
                <w:rFonts w:ascii="Verdana" w:eastAsia="+mn-ea" w:hAnsi="Verdana" w:cs="+mn-cs"/>
                <w:b/>
                <w:color w:val="88FFBB"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color w:val="88FFBB"/>
                <w:kern w:val="24"/>
                <w:sz w:val="20"/>
                <w:szCs w:val="20"/>
              </w:rPr>
              <w:t>Essential / Desirable</w:t>
            </w:r>
          </w:p>
        </w:tc>
      </w:tr>
      <w:tr w:rsidR="00B014E8" w:rsidRPr="00C8324E" w14:paraId="7460ED8D" w14:textId="77777777" w:rsidTr="5FA3005E">
        <w:tc>
          <w:tcPr>
            <w:tcW w:w="2376" w:type="dxa"/>
          </w:tcPr>
          <w:p w14:paraId="6F018C5E" w14:textId="77777777" w:rsidR="00B014E8" w:rsidRPr="00C8324E" w:rsidRDefault="0BAE5FC4" w:rsidP="19637E7C">
            <w:pPr>
              <w:rPr>
                <w:rFonts w:ascii="Verdana" w:eastAsia="+mn-ea" w:hAnsi="Verdana" w:cs="+mn-cs"/>
                <w:b/>
                <w:bCs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Knowledge</w:t>
            </w:r>
            <w:r w:rsidR="4376B589" w:rsidRPr="00C8324E">
              <w:rPr>
                <w:rFonts w:ascii="Verdana" w:eastAsia="+mn-ea" w:hAnsi="Verdana" w:cs="+mn-cs"/>
                <w:b/>
                <w:bCs/>
                <w:kern w:val="24"/>
                <w:sz w:val="20"/>
                <w:szCs w:val="20"/>
              </w:rPr>
              <w:t>:</w:t>
            </w:r>
          </w:p>
          <w:p w14:paraId="2972E9F6" w14:textId="77777777" w:rsidR="00B014E8" w:rsidRPr="00C8324E" w:rsidRDefault="52EBDED4" w:rsidP="00B014E8">
            <w:pPr>
              <w:rPr>
                <w:rFonts w:ascii="Verdana" w:eastAsia="+mn-ea" w:hAnsi="Verdana" w:cs="+mn-cs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sz w:val="20"/>
                <w:szCs w:val="20"/>
              </w:rPr>
              <w:t>Consider number of years’ experience, any formal qualifications genuinely necessary or any key areas of kno</w:t>
            </w:r>
            <w:r w:rsidR="59527538" w:rsidRPr="00C8324E">
              <w:rPr>
                <w:rFonts w:ascii="Verdana" w:eastAsia="+mn-ea" w:hAnsi="Verdana" w:cs="+mn-cs"/>
                <w:sz w:val="20"/>
                <w:szCs w:val="20"/>
              </w:rPr>
              <w:t>wledge.</w:t>
            </w:r>
          </w:p>
        </w:tc>
        <w:tc>
          <w:tcPr>
            <w:tcW w:w="5454" w:type="dxa"/>
          </w:tcPr>
          <w:p w14:paraId="43565338" w14:textId="3E96B0AA" w:rsidR="00E91094" w:rsidRPr="00214B54" w:rsidRDefault="009D557C" w:rsidP="00214B54">
            <w:pPr>
              <w:pStyle w:val="ListParagraph"/>
              <w:numPr>
                <w:ilvl w:val="0"/>
                <w:numId w:val="2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Master's degree (MBA) or </w:t>
            </w:r>
            <w:r w:rsidR="00056E70" w:rsidRPr="00056E70">
              <w:rPr>
                <w:rFonts w:ascii="Verdana" w:eastAsia="+mn-ea" w:hAnsi="Verdana" w:cs="+mn-cs"/>
                <w:kern w:val="24"/>
                <w:sz w:val="20"/>
                <w:szCs w:val="20"/>
              </w:rPr>
              <w:t>equivalent advanced</w:t>
            </w:r>
            <w:r w:rsidR="00056E70" w:rsidRPr="7D836CD5">
              <w:rPr>
                <w:rFonts w:ascii="Verdana" w:eastAsia="+mn-ea" w:hAnsi="Verdana" w:cs="+mn-cs"/>
                <w:sz w:val="20"/>
                <w:szCs w:val="20"/>
              </w:rPr>
              <w:t xml:space="preserve"> </w:t>
            </w:r>
            <w:r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>certifications in digital marketing, analytics, or project management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</w:p>
          <w:p w14:paraId="6AC1BABA" w14:textId="704B3B5B" w:rsidR="009D557C" w:rsidRPr="00146F61" w:rsidRDefault="002C78CF" w:rsidP="00146F61">
            <w:pPr>
              <w:pStyle w:val="ListParagraph"/>
              <w:numPr>
                <w:ilvl w:val="0"/>
                <w:numId w:val="2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5-8</w:t>
            </w:r>
            <w:r w:rsidR="00463D51" w:rsidRPr="00214B54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years of marketing experience</w:t>
            </w:r>
            <w:r w:rsidRPr="002C78CF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, with a focus on regional or multi-market marketing strategies, brand management, and </w:t>
            </w:r>
            <w:r w:rsidR="00A27531" w:rsidRPr="00A27531">
              <w:rPr>
                <w:rFonts w:ascii="Verdana" w:eastAsia="+mn-ea" w:hAnsi="Verdana" w:cs="+mn-cs"/>
                <w:kern w:val="24"/>
                <w:sz w:val="20"/>
                <w:szCs w:val="20"/>
              </w:rPr>
              <w:t>end-to-end</w:t>
            </w:r>
            <w:r w:rsidR="00A27531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  <w:r w:rsidRPr="002C78CF">
              <w:rPr>
                <w:rFonts w:ascii="Verdana" w:eastAsia="+mn-ea" w:hAnsi="Verdana" w:cs="+mn-cs"/>
                <w:kern w:val="24"/>
                <w:sz w:val="20"/>
                <w:szCs w:val="20"/>
              </w:rPr>
              <w:t>campaign execution</w:t>
            </w:r>
          </w:p>
          <w:p w14:paraId="125BD3A8" w14:textId="67DC5080" w:rsidR="00F942F6" w:rsidRPr="00214B54" w:rsidRDefault="00F942F6" w:rsidP="00214B54">
            <w:pPr>
              <w:pStyle w:val="ListParagraph"/>
              <w:numPr>
                <w:ilvl w:val="0"/>
                <w:numId w:val="2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214B54">
              <w:rPr>
                <w:rFonts w:ascii="Verdana" w:eastAsia="+mn-ea" w:hAnsi="Verdana" w:cs="+mn-cs"/>
                <w:kern w:val="24"/>
                <w:sz w:val="20"/>
                <w:szCs w:val="20"/>
              </w:rPr>
              <w:t>Understand</w:t>
            </w:r>
            <w:r w:rsidR="008E1E44">
              <w:rPr>
                <w:rFonts w:ascii="Verdana" w:eastAsia="+mn-ea" w:hAnsi="Verdana" w:cs="+mn-cs"/>
                <w:kern w:val="24"/>
                <w:sz w:val="20"/>
                <w:szCs w:val="20"/>
              </w:rPr>
              <w:t>ing of the</w:t>
            </w:r>
            <w:r w:rsidRPr="00214B54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  <w:r w:rsidR="00C1363C">
              <w:rPr>
                <w:rFonts w:ascii="Verdana" w:eastAsia="+mn-ea" w:hAnsi="Verdana" w:cs="+mn-cs"/>
                <w:kern w:val="24"/>
                <w:sz w:val="20"/>
                <w:szCs w:val="20"/>
              </w:rPr>
              <w:t>r</w:t>
            </w:r>
            <w:r w:rsidR="000B3CF3">
              <w:rPr>
                <w:rFonts w:ascii="Verdana" w:eastAsia="+mn-ea" w:hAnsi="Verdana" w:cs="+mn-cs"/>
                <w:kern w:val="24"/>
                <w:sz w:val="20"/>
                <w:szCs w:val="20"/>
              </w:rPr>
              <w:t>egional</w:t>
            </w:r>
            <w:r w:rsidR="00E91094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  <w:r w:rsidR="00463D51" w:rsidRPr="00214B54">
              <w:rPr>
                <w:rFonts w:ascii="Verdana" w:eastAsia="+mn-ea" w:hAnsi="Verdana" w:cs="+mn-cs"/>
                <w:kern w:val="24"/>
                <w:sz w:val="20"/>
                <w:szCs w:val="20"/>
              </w:rPr>
              <w:t>agriculture</w:t>
            </w:r>
            <w:r w:rsidRPr="00214B54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market and </w:t>
            </w:r>
            <w:r w:rsidR="00463D51" w:rsidRPr="00214B54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business </w:t>
            </w:r>
            <w:r w:rsidRPr="00214B54">
              <w:rPr>
                <w:rFonts w:ascii="Verdana" w:eastAsia="+mn-ea" w:hAnsi="Verdana" w:cs="+mn-cs"/>
                <w:kern w:val="24"/>
                <w:sz w:val="20"/>
                <w:szCs w:val="20"/>
              </w:rPr>
              <w:t>culture</w:t>
            </w:r>
          </w:p>
          <w:p w14:paraId="4FC36457" w14:textId="387EFA17" w:rsidR="004D43C9" w:rsidRDefault="0298873D" w:rsidP="0003762E">
            <w:pPr>
              <w:numPr>
                <w:ilvl w:val="0"/>
                <w:numId w:val="2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7D836CD5">
              <w:rPr>
                <w:rFonts w:ascii="Verdana" w:eastAsia="+mn-ea" w:hAnsi="Verdana" w:cs="+mn-cs"/>
                <w:sz w:val="20"/>
                <w:szCs w:val="20"/>
              </w:rPr>
              <w:t>C</w:t>
            </w:r>
            <w:r w:rsidR="00217B8B" w:rsidRPr="00217B8B">
              <w:rPr>
                <w:rFonts w:ascii="Verdana" w:eastAsia="+mn-ea" w:hAnsi="Verdana" w:cs="+mn-cs"/>
                <w:kern w:val="24"/>
                <w:sz w:val="20"/>
                <w:szCs w:val="20"/>
              </w:rPr>
              <w:t>ontent strateg</w:t>
            </w:r>
            <w:r w:rsidR="008E1E44">
              <w:rPr>
                <w:rFonts w:ascii="Verdana" w:eastAsia="+mn-ea" w:hAnsi="Verdana" w:cs="+mn-cs"/>
                <w:kern w:val="24"/>
                <w:sz w:val="20"/>
                <w:szCs w:val="20"/>
              </w:rPr>
              <w:t>y skills</w:t>
            </w:r>
            <w:r w:rsidR="00217B8B" w:rsidRPr="00217B8B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, </w:t>
            </w:r>
            <w:r w:rsidR="00EC6BEB" w:rsidRPr="7D836CD5">
              <w:rPr>
                <w:rFonts w:ascii="Verdana" w:eastAsia="+mn-ea" w:hAnsi="Verdana" w:cs="+mn-cs"/>
                <w:sz w:val="20"/>
                <w:szCs w:val="20"/>
              </w:rPr>
              <w:t>with expertise</w:t>
            </w:r>
            <w:r w:rsidR="00EC6BEB" w:rsidRPr="00EC6BEB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in creating, editing, and designing content</w:t>
            </w:r>
          </w:p>
          <w:p w14:paraId="6AE7BC0E" w14:textId="692982A2" w:rsidR="00217B8B" w:rsidRDefault="008D3CC0" w:rsidP="00214B54">
            <w:pPr>
              <w:pStyle w:val="ListParagraph"/>
              <w:numPr>
                <w:ilvl w:val="0"/>
                <w:numId w:val="2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D3CC0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Proficient 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in </w:t>
            </w:r>
            <w:r w:rsidR="00217B8B" w:rsidRPr="00217B8B">
              <w:rPr>
                <w:rFonts w:ascii="Verdana" w:eastAsia="+mn-ea" w:hAnsi="Verdana" w:cs="+mn-cs"/>
                <w:kern w:val="24"/>
                <w:sz w:val="20"/>
                <w:szCs w:val="20"/>
              </w:rPr>
              <w:t>brand positioning, consistency, and development within both local and global contexts</w:t>
            </w:r>
          </w:p>
          <w:p w14:paraId="1AEC52E7" w14:textId="040A78F8" w:rsidR="008038B9" w:rsidRDefault="008038B9" w:rsidP="00214B54">
            <w:pPr>
              <w:pStyle w:val="ListParagraph"/>
              <w:numPr>
                <w:ilvl w:val="0"/>
                <w:numId w:val="2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038B9">
              <w:rPr>
                <w:rFonts w:ascii="Verdana" w:eastAsia="+mn-ea" w:hAnsi="Verdana" w:cs="+mn-cs"/>
                <w:kern w:val="24"/>
                <w:sz w:val="20"/>
                <w:szCs w:val="20"/>
              </w:rPr>
              <w:t>Ability to plan, execute, and evaluate marketing campaigns</w:t>
            </w:r>
          </w:p>
          <w:p w14:paraId="25FFB021" w14:textId="1D5B0903" w:rsidR="0023550A" w:rsidRDefault="0023550A" w:rsidP="00463D51">
            <w:pPr>
              <w:pStyle w:val="ListParagraph"/>
              <w:numPr>
                <w:ilvl w:val="0"/>
                <w:numId w:val="2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23550A">
              <w:rPr>
                <w:rFonts w:ascii="Verdana" w:eastAsia="+mn-ea" w:hAnsi="Verdana" w:cs="+mn-cs"/>
                <w:kern w:val="24"/>
                <w:sz w:val="20"/>
                <w:szCs w:val="20"/>
              </w:rPr>
              <w:t>Excellent collaboration skills, with the ability to work seamlessly across cross-functional teams, including sales, product, technical, and supply chain teams, as well as external agencies</w:t>
            </w:r>
          </w:p>
          <w:p w14:paraId="13CFFC2D" w14:textId="2C19A8E7" w:rsidR="009D557C" w:rsidRPr="00434964" w:rsidRDefault="004608D8" w:rsidP="00463D51">
            <w:pPr>
              <w:pStyle w:val="ListParagraph"/>
              <w:numPr>
                <w:ilvl w:val="0"/>
                <w:numId w:val="2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4608D8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Proficient in English, with fluency in </w:t>
            </w:r>
            <w:r w:rsidR="00BB1CB8">
              <w:rPr>
                <w:rFonts w:ascii="Verdana" w:eastAsia="+mn-ea" w:hAnsi="Verdana" w:cs="+mn-cs"/>
                <w:kern w:val="24"/>
                <w:sz w:val="20"/>
                <w:szCs w:val="20"/>
              </w:rPr>
              <w:t>Polish</w:t>
            </w:r>
          </w:p>
        </w:tc>
        <w:tc>
          <w:tcPr>
            <w:tcW w:w="1457" w:type="dxa"/>
          </w:tcPr>
          <w:p w14:paraId="32E0B190" w14:textId="2225B29D" w:rsidR="00B014E8" w:rsidRDefault="005C6596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18D837B2" w14:textId="77777777" w:rsidR="00F93C0B" w:rsidRDefault="00F93C0B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3F74595A" w14:textId="1A92DCC9" w:rsidR="009D557C" w:rsidRDefault="009D557C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3BB2C7B7" w14:textId="45E7B987" w:rsidR="00E91094" w:rsidRDefault="00E91094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42B0B926" w14:textId="77777777" w:rsidR="00E91094" w:rsidRDefault="00E91094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0C88033B" w14:textId="77777777" w:rsidR="00E91094" w:rsidRDefault="00E91094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1C2E5BC5" w14:textId="77777777" w:rsidR="009D557C" w:rsidRDefault="009D557C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6FD4E1FE" w14:textId="65C55139" w:rsidR="00146F61" w:rsidRDefault="00146F61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7DD9F687" w14:textId="59CB85B2" w:rsidR="00F93C0B" w:rsidRDefault="00E91094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D</w:t>
            </w:r>
          </w:p>
          <w:p w14:paraId="2A0A1915" w14:textId="5DC9E819" w:rsidR="00E91094" w:rsidRDefault="00E91094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2CFF9A57" w14:textId="25D9F29B" w:rsidR="00F93C0B" w:rsidRDefault="009D557C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3B591CFC" w14:textId="353CF0E3" w:rsidR="00146F61" w:rsidRDefault="00146F61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53B44BF7" w14:textId="4E375232" w:rsidR="00F93C0B" w:rsidRDefault="00E91094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62085BF4" w14:textId="77777777" w:rsidR="00F93C0B" w:rsidRDefault="00F93C0B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25717EF0" w14:textId="7DF2005D" w:rsidR="009D557C" w:rsidRDefault="009D557C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7DC21371" w14:textId="5CD86404" w:rsidR="00F93C0B" w:rsidRDefault="00146F61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4BE5C480" w14:textId="007A6E75" w:rsidR="00E91094" w:rsidRDefault="00E91094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14F8E83D" w14:textId="77777777" w:rsidR="00E91094" w:rsidRDefault="00E91094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54C43A08" w14:textId="73EC2D68" w:rsidR="00F93C0B" w:rsidRDefault="00F93C0B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05D4F8B8" w14:textId="77777777" w:rsidR="009D557C" w:rsidRDefault="009D557C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6BE6B026" w14:textId="25ABEA3C" w:rsidR="00F93C0B" w:rsidRDefault="00F93C0B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72EF85F6" w14:textId="4F45BD16" w:rsidR="00F93C0B" w:rsidRDefault="00E91094" w:rsidP="00146F61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4FDF7098" w14:textId="77777777" w:rsidR="009D557C" w:rsidRDefault="00F93C0B" w:rsidP="00B014E8">
            <w:p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       </w:t>
            </w:r>
          </w:p>
          <w:p w14:paraId="2D0A04A5" w14:textId="53E03CBE" w:rsidR="009D557C" w:rsidRPr="00C8324E" w:rsidRDefault="009D557C" w:rsidP="00B014E8">
            <w:p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   </w:t>
            </w:r>
          </w:p>
        </w:tc>
      </w:tr>
      <w:tr w:rsidR="00B014E8" w:rsidRPr="00C8324E" w14:paraId="34AAF3EC" w14:textId="77777777" w:rsidTr="5FA3005E">
        <w:tc>
          <w:tcPr>
            <w:tcW w:w="2376" w:type="dxa"/>
          </w:tcPr>
          <w:p w14:paraId="45864298" w14:textId="77777777" w:rsidR="00B014E8" w:rsidRPr="00C8324E" w:rsidRDefault="00B014E8" w:rsidP="19637E7C">
            <w:pPr>
              <w:rPr>
                <w:rFonts w:ascii="Verdana" w:eastAsia="+mn-ea" w:hAnsi="Verdana" w:cs="+mn-cs"/>
                <w:b/>
                <w:bCs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kern w:val="24"/>
                <w:sz w:val="20"/>
                <w:szCs w:val="20"/>
              </w:rPr>
              <w:t>Key Behaviours:</w:t>
            </w:r>
          </w:p>
          <w:p w14:paraId="4AB58B2C" w14:textId="77777777" w:rsidR="00B014E8" w:rsidRPr="00C8324E" w:rsidRDefault="5BFA71BB" w:rsidP="00B014E8">
            <w:pPr>
              <w:rPr>
                <w:rFonts w:ascii="Verdana" w:eastAsia="+mn-ea" w:hAnsi="Verdana" w:cs="+mn-cs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sz w:val="20"/>
                <w:szCs w:val="20"/>
              </w:rPr>
              <w:t xml:space="preserve">Consider which of our guiding principles are particularly relevant </w:t>
            </w:r>
            <w:proofErr w:type="gramStart"/>
            <w:r w:rsidR="371A8434" w:rsidRPr="00C8324E">
              <w:rPr>
                <w:rFonts w:ascii="Verdana" w:eastAsia="+mn-ea" w:hAnsi="Verdana" w:cs="+mn-cs"/>
                <w:sz w:val="20"/>
                <w:szCs w:val="20"/>
              </w:rPr>
              <w:t>and also</w:t>
            </w:r>
            <w:proofErr w:type="gramEnd"/>
            <w:r w:rsidR="371A8434" w:rsidRPr="00C8324E">
              <w:rPr>
                <w:rFonts w:ascii="Verdana" w:eastAsia="+mn-ea" w:hAnsi="Verdana" w:cs="+mn-cs"/>
                <w:sz w:val="20"/>
                <w:szCs w:val="20"/>
              </w:rPr>
              <w:t xml:space="preserve"> any role specific behaviours</w:t>
            </w:r>
          </w:p>
        </w:tc>
        <w:tc>
          <w:tcPr>
            <w:tcW w:w="5454" w:type="dxa"/>
          </w:tcPr>
          <w:p w14:paraId="5704EA33" w14:textId="77777777" w:rsidR="00146F61" w:rsidRDefault="00304012" w:rsidP="00146F61">
            <w:pPr>
              <w:pStyle w:val="ListParagraph"/>
              <w:numPr>
                <w:ilvl w:val="0"/>
                <w:numId w:val="3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Accountable</w:t>
            </w:r>
            <w:r w:rsidR="00F93C0B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– </w:t>
            </w:r>
            <w:r w:rsidR="00771736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tak</w:t>
            </w:r>
            <w:r w:rsidR="00771736">
              <w:rPr>
                <w:rFonts w:ascii="Verdana" w:eastAsia="+mn-ea" w:hAnsi="Verdana" w:cs="+mn-cs"/>
                <w:kern w:val="24"/>
                <w:sz w:val="20"/>
                <w:szCs w:val="20"/>
              </w:rPr>
              <w:t>es</w:t>
            </w:r>
            <w:r w:rsidR="00771736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  <w:r w:rsidR="00F93C0B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ownership of own’s actions</w:t>
            </w:r>
            <w:r w:rsidR="00771736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, </w:t>
            </w:r>
            <w:r w:rsidR="00F93C0B" w:rsidRPr="008A2B99">
              <w:rPr>
                <w:rFonts w:ascii="Verdana" w:eastAsia="+mn-ea" w:hAnsi="Verdana" w:cs="+mn-cs"/>
                <w:kern w:val="24"/>
                <w:sz w:val="20"/>
                <w:szCs w:val="20"/>
              </w:rPr>
              <w:t>behaviours</w:t>
            </w:r>
            <w:r w:rsidR="00771736">
              <w:rPr>
                <w:rFonts w:ascii="Verdana" w:eastAsia="+mn-ea" w:hAnsi="Verdana" w:cs="+mn-cs"/>
                <w:kern w:val="24"/>
                <w:sz w:val="20"/>
                <w:szCs w:val="20"/>
              </w:rPr>
              <w:t>, decisions and outcomes</w:t>
            </w:r>
          </w:p>
          <w:p w14:paraId="58B1BF1F" w14:textId="7D6D33AC" w:rsidR="00146F61" w:rsidRDefault="00146F61" w:rsidP="00146F61">
            <w:pPr>
              <w:pStyle w:val="ListParagraph"/>
              <w:numPr>
                <w:ilvl w:val="0"/>
                <w:numId w:val="3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146F61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Proactive problem-solver – focuses on identifying solutions rather than </w:t>
            </w:r>
            <w:r w:rsidR="00353A4E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focusing </w:t>
            </w:r>
            <w:r w:rsidRPr="00146F61">
              <w:rPr>
                <w:rFonts w:ascii="Verdana" w:eastAsia="+mn-ea" w:hAnsi="Verdana" w:cs="+mn-cs"/>
                <w:kern w:val="24"/>
                <w:sz w:val="20"/>
                <w:szCs w:val="20"/>
              </w:rPr>
              <w:t>on challenge</w:t>
            </w:r>
            <w:r w:rsidRPr="00146F61" w:rsidDel="00654895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</w:p>
          <w:p w14:paraId="626966E2" w14:textId="3BCD93F4" w:rsidR="00146F61" w:rsidRPr="00146F61" w:rsidRDefault="00146F61" w:rsidP="00146F61">
            <w:pPr>
              <w:pStyle w:val="ListParagraph"/>
              <w:numPr>
                <w:ilvl w:val="0"/>
                <w:numId w:val="35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146F61">
              <w:rPr>
                <w:rFonts w:ascii="Verdana" w:eastAsia="+mn-ea" w:hAnsi="Verdana" w:cs="+mn-cs"/>
                <w:kern w:val="24"/>
                <w:sz w:val="20"/>
                <w:szCs w:val="20"/>
              </w:rPr>
              <w:t>Communication seeker – ability to clearly express ideas, listen actively and collaborate effectively</w:t>
            </w:r>
          </w:p>
          <w:p w14:paraId="2E87DBE2" w14:textId="7CB2A467" w:rsidR="00B93D82" w:rsidRDefault="00304012" w:rsidP="0003762E">
            <w:pPr>
              <w:pStyle w:val="ListParagraph"/>
              <w:numPr>
                <w:ilvl w:val="0"/>
                <w:numId w:val="2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Customer oriented</w:t>
            </w:r>
            <w:r w:rsidR="00F93C0B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– </w:t>
            </w:r>
            <w:r w:rsidR="00771736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understands </w:t>
            </w:r>
            <w:r w:rsidR="00F93C0B">
              <w:rPr>
                <w:rFonts w:ascii="Verdana" w:eastAsia="+mn-ea" w:hAnsi="Verdana" w:cs="+mn-cs"/>
                <w:kern w:val="24"/>
                <w:sz w:val="20"/>
                <w:szCs w:val="20"/>
              </w:rPr>
              <w:t>our customers</w:t>
            </w:r>
            <w:r w:rsidR="00771736">
              <w:rPr>
                <w:rFonts w:ascii="Verdana" w:eastAsia="+mn-ea" w:hAnsi="Verdana" w:cs="+mn-cs"/>
                <w:kern w:val="24"/>
                <w:sz w:val="20"/>
                <w:szCs w:val="20"/>
              </w:rPr>
              <w:t>’</w:t>
            </w:r>
            <w:r w:rsidR="00F93C0B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needs and pains</w:t>
            </w:r>
          </w:p>
          <w:p w14:paraId="15110EF5" w14:textId="11E0EFC3" w:rsidR="00E91094" w:rsidRDefault="00F93C0B" w:rsidP="0003762E">
            <w:pPr>
              <w:pStyle w:val="ListParagraph"/>
              <w:numPr>
                <w:ilvl w:val="0"/>
                <w:numId w:val="2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Innovation – </w:t>
            </w:r>
            <w:r w:rsidR="00771736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thinks 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creatively and bring</w:t>
            </w:r>
            <w:r w:rsid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>ing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new ideas on the table</w:t>
            </w:r>
            <w:r w:rsidR="00E91094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</w:p>
          <w:p w14:paraId="3A2FA3A4" w14:textId="209213C2" w:rsidR="00304012" w:rsidRDefault="00304012" w:rsidP="0003762E">
            <w:pPr>
              <w:pStyle w:val="ListParagraph"/>
              <w:numPr>
                <w:ilvl w:val="0"/>
                <w:numId w:val="2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Structured</w:t>
            </w:r>
            <w:r w:rsid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-</w:t>
            </w:r>
            <w:r w:rsidR="00E91094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  <w:r w:rsidR="0059779B">
              <w:rPr>
                <w:rFonts w:ascii="Verdana" w:eastAsia="+mn-ea" w:hAnsi="Verdana" w:cs="+mn-cs"/>
                <w:kern w:val="24"/>
                <w:sz w:val="20"/>
                <w:szCs w:val="20"/>
              </w:rPr>
              <w:t>demonstrates</w:t>
            </w:r>
            <w:r w:rsidR="009D557C"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thorough and meticulous </w:t>
            </w:r>
            <w:r w:rsidR="0059779B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approach </w:t>
            </w:r>
            <w:r w:rsidR="009D557C"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>when completing tasks</w:t>
            </w:r>
          </w:p>
          <w:p w14:paraId="23FE1B3F" w14:textId="7186F059" w:rsidR="009D557C" w:rsidRDefault="009D557C" w:rsidP="0003762E">
            <w:pPr>
              <w:pStyle w:val="ListParagraph"/>
              <w:numPr>
                <w:ilvl w:val="0"/>
                <w:numId w:val="2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lastRenderedPageBreak/>
              <w:t xml:space="preserve">Task and </w:t>
            </w:r>
            <w:r w:rsidR="0059779B">
              <w:rPr>
                <w:rFonts w:ascii="Verdana" w:eastAsia="+mn-ea" w:hAnsi="Verdana" w:cs="+mn-cs"/>
                <w:kern w:val="24"/>
                <w:sz w:val="20"/>
                <w:szCs w:val="20"/>
              </w:rPr>
              <w:t>p</w:t>
            </w:r>
            <w:r w:rsidR="0059779B"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roject </w:t>
            </w:r>
            <w:r w:rsidR="00C30136">
              <w:rPr>
                <w:rFonts w:ascii="Verdana" w:eastAsia="+mn-ea" w:hAnsi="Verdana" w:cs="+mn-cs"/>
                <w:kern w:val="24"/>
                <w:sz w:val="20"/>
                <w:szCs w:val="20"/>
              </w:rPr>
              <w:t>p</w:t>
            </w:r>
            <w:r w:rsidR="00C30136"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lanning </w:t>
            </w:r>
            <w:r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>–</w:t>
            </w:r>
            <w:r w:rsidR="00C30136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  <w:r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>break</w:t>
            </w:r>
            <w:r w:rsidR="00C30136">
              <w:rPr>
                <w:rFonts w:ascii="Verdana" w:eastAsia="+mn-ea" w:hAnsi="Verdana" w:cs="+mn-cs"/>
                <w:kern w:val="24"/>
                <w:sz w:val="20"/>
                <w:szCs w:val="20"/>
              </w:rPr>
              <w:t>s</w:t>
            </w:r>
            <w:r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down </w:t>
            </w:r>
            <w:r w:rsidR="00C30136">
              <w:rPr>
                <w:rFonts w:ascii="Verdana" w:eastAsia="+mn-ea" w:hAnsi="Verdana" w:cs="+mn-cs"/>
                <w:kern w:val="24"/>
                <w:sz w:val="20"/>
                <w:szCs w:val="20"/>
              </w:rPr>
              <w:t>complex</w:t>
            </w:r>
            <w:r w:rsidR="00C30136"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  <w:r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>tasks into manageable steps, set</w:t>
            </w:r>
            <w:r w:rsidR="00C30136">
              <w:rPr>
                <w:rFonts w:ascii="Verdana" w:eastAsia="+mn-ea" w:hAnsi="Verdana" w:cs="+mn-cs"/>
                <w:kern w:val="24"/>
                <w:sz w:val="20"/>
                <w:szCs w:val="20"/>
              </w:rPr>
              <w:t>s</w:t>
            </w:r>
            <w:r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clear objectives, and establish</w:t>
            </w:r>
            <w:r w:rsidR="00C30136">
              <w:rPr>
                <w:rFonts w:ascii="Verdana" w:eastAsia="+mn-ea" w:hAnsi="Verdana" w:cs="+mn-cs"/>
                <w:kern w:val="24"/>
                <w:sz w:val="20"/>
                <w:szCs w:val="20"/>
              </w:rPr>
              <w:t>es</w:t>
            </w:r>
            <w:r w:rsidRPr="009D557C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timelines for completion</w:t>
            </w:r>
          </w:p>
          <w:p w14:paraId="6EFE9B25" w14:textId="67529044" w:rsidR="001F6BDE" w:rsidRDefault="001F6BDE" w:rsidP="0003762E">
            <w:pPr>
              <w:pStyle w:val="ListParagraph"/>
              <w:numPr>
                <w:ilvl w:val="0"/>
                <w:numId w:val="2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Creative </w:t>
            </w:r>
            <w:r w:rsidR="00D56E60">
              <w:rPr>
                <w:rFonts w:ascii="Verdana" w:eastAsia="+mn-ea" w:hAnsi="Verdana" w:cs="+mn-cs"/>
                <w:kern w:val="24"/>
                <w:sz w:val="20"/>
                <w:szCs w:val="20"/>
              </w:rPr>
              <w:t>thinker</w:t>
            </w:r>
            <w:r w:rsidR="00454CF1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– </w:t>
            </w:r>
            <w:r w:rsidR="008933CE">
              <w:rPr>
                <w:rFonts w:ascii="Verdana" w:eastAsia="+mn-ea" w:hAnsi="Verdana" w:cs="+mn-cs"/>
                <w:kern w:val="24"/>
                <w:sz w:val="20"/>
                <w:szCs w:val="20"/>
              </w:rPr>
              <w:t>s</w:t>
            </w:r>
            <w:r w:rsidR="008933CE" w:rsidRPr="008933CE">
              <w:rPr>
                <w:rFonts w:ascii="Verdana" w:eastAsia="+mn-ea" w:hAnsi="Verdana" w:cs="+mn-cs"/>
                <w:kern w:val="24"/>
                <w:sz w:val="20"/>
                <w:szCs w:val="20"/>
              </w:rPr>
              <w:t>eeks new opportunities and innovative approaches</w:t>
            </w:r>
          </w:p>
          <w:p w14:paraId="1B2A1BD7" w14:textId="60BF6BB5" w:rsidR="00D56E60" w:rsidRPr="00B93D82" w:rsidRDefault="006B4B73" w:rsidP="0003762E">
            <w:pPr>
              <w:pStyle w:val="ListParagraph"/>
              <w:numPr>
                <w:ilvl w:val="0"/>
                <w:numId w:val="26"/>
              </w:num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6B4B73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Global 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n</w:t>
            </w:r>
            <w:r w:rsidRPr="006B4B73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etworking &amp; 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c</w:t>
            </w:r>
            <w:r w:rsidRPr="006B4B73">
              <w:rPr>
                <w:rFonts w:ascii="Verdana" w:eastAsia="+mn-ea" w:hAnsi="Verdana" w:cs="+mn-cs"/>
                <w:kern w:val="24"/>
                <w:sz w:val="20"/>
                <w:szCs w:val="20"/>
              </w:rPr>
              <w:t>ollaboratio</w:t>
            </w: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n- a</w:t>
            </w:r>
            <w:r w:rsidRPr="006B4B73">
              <w:rPr>
                <w:rFonts w:ascii="Verdana" w:eastAsia="+mn-ea" w:hAnsi="Verdana" w:cs="+mn-cs"/>
                <w:kern w:val="24"/>
                <w:sz w:val="20"/>
                <w:szCs w:val="20"/>
              </w:rPr>
              <w:t>ctively seeks opportunities to engage with internal and external stakeholders, building relationships</w:t>
            </w:r>
            <w:r w:rsidR="00D56E60">
              <w:rPr>
                <w:rFonts w:ascii="Verdana" w:eastAsia="+mn-ea" w:hAnsi="Verdana" w:cs="+mn-cs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14:paraId="32BDCC1B" w14:textId="4BC937A2" w:rsidR="00B014E8" w:rsidRDefault="005C6596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kern w:val="24"/>
                <w:sz w:val="20"/>
                <w:szCs w:val="20"/>
              </w:rPr>
              <w:lastRenderedPageBreak/>
              <w:t>E</w:t>
            </w:r>
          </w:p>
          <w:p w14:paraId="1E1EFA4E" w14:textId="77777777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0942296F" w14:textId="77777777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5D2FA88E" w14:textId="01682D14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366A2F31" w14:textId="77777777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57EC61C6" w14:textId="77777777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2A19FC39" w14:textId="149608F9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623A543C" w14:textId="77777777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75C44578" w14:textId="5AE2EE7B" w:rsidR="00146F61" w:rsidRDefault="00146F61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5D518321" w14:textId="598F9E99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  <w:p w14:paraId="567BA15B" w14:textId="77777777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0BC1EB58" w14:textId="4EE3C89A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D</w:t>
            </w:r>
          </w:p>
          <w:p w14:paraId="6170E821" w14:textId="77777777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3030CB96" w14:textId="13938AEC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D</w:t>
            </w:r>
          </w:p>
          <w:p w14:paraId="29266113" w14:textId="77777777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2CA51DFF" w14:textId="1E454472" w:rsidR="00146F61" w:rsidRDefault="00146F61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1EFA63CA" w14:textId="67E739E6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lastRenderedPageBreak/>
              <w:t>D</w:t>
            </w:r>
          </w:p>
          <w:p w14:paraId="545D53CA" w14:textId="77777777" w:rsidR="00E91094" w:rsidRDefault="00E91094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4B82280A" w14:textId="77777777" w:rsidR="00D56E60" w:rsidRDefault="00D56E60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22EB5FEA" w14:textId="77777777" w:rsidR="00D56E60" w:rsidRDefault="00D56E60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56926E0B" w14:textId="625F928B" w:rsidR="00D56E60" w:rsidRDefault="00660570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D</w:t>
            </w:r>
          </w:p>
          <w:p w14:paraId="37F4717A" w14:textId="0785C321" w:rsidR="008E6D4A" w:rsidRDefault="008E6D4A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  <w:p w14:paraId="397ABCD4" w14:textId="62BA1C32" w:rsidR="00660570" w:rsidRPr="00C8324E" w:rsidRDefault="00660570" w:rsidP="008E6D4A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>
              <w:rPr>
                <w:rFonts w:ascii="Verdana" w:eastAsia="+mn-ea" w:hAnsi="Verdana" w:cs="+mn-cs"/>
                <w:kern w:val="24"/>
                <w:sz w:val="20"/>
                <w:szCs w:val="20"/>
              </w:rPr>
              <w:t>E</w:t>
            </w:r>
          </w:p>
        </w:tc>
      </w:tr>
      <w:tr w:rsidR="00B014E8" w:rsidRPr="00C8324E" w14:paraId="1842B54E" w14:textId="77777777" w:rsidTr="5FA3005E">
        <w:tc>
          <w:tcPr>
            <w:tcW w:w="2376" w:type="dxa"/>
          </w:tcPr>
          <w:p w14:paraId="1D5C7596" w14:textId="77777777" w:rsidR="00B014E8" w:rsidRPr="00C8324E" w:rsidRDefault="00B014E8" w:rsidP="00B014E8">
            <w:pPr>
              <w:rPr>
                <w:rFonts w:ascii="Verdana" w:eastAsia="+mn-ea" w:hAnsi="Verdana" w:cs="+mn-cs"/>
                <w:b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kern w:val="24"/>
                <w:sz w:val="20"/>
                <w:szCs w:val="20"/>
              </w:rPr>
              <w:lastRenderedPageBreak/>
              <w:t>Other factors:</w:t>
            </w:r>
          </w:p>
          <w:p w14:paraId="7F17AE97" w14:textId="77777777" w:rsidR="00B014E8" w:rsidRPr="00C8324E" w:rsidRDefault="566B9186" w:rsidP="19637E7C">
            <w:pPr>
              <w:spacing w:line="259" w:lineRule="auto"/>
              <w:rPr>
                <w:rFonts w:ascii="Verdana" w:eastAsia="+mn-ea" w:hAnsi="Verdana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sz w:val="20"/>
                <w:szCs w:val="20"/>
              </w:rPr>
              <w:t>Travel, Shift Working, HGV Licence etc</w:t>
            </w:r>
          </w:p>
        </w:tc>
        <w:tc>
          <w:tcPr>
            <w:tcW w:w="5454" w:type="dxa"/>
            <w:vAlign w:val="bottom"/>
          </w:tcPr>
          <w:p w14:paraId="4A91D269" w14:textId="77777777" w:rsidR="00B014E8" w:rsidRPr="00C8324E" w:rsidRDefault="64DDCC70" w:rsidP="000D086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eastAsia="FS Emeric Book" w:hAnsi="Verdana" w:cs="FS Emeric Book"/>
                <w:color w:val="000000"/>
                <w:kern w:val="24"/>
                <w:sz w:val="20"/>
                <w:szCs w:val="20"/>
              </w:rPr>
            </w:pPr>
            <w:r w:rsidRPr="00C8324E">
              <w:rPr>
                <w:rFonts w:ascii="Verdana" w:eastAsia="FS Emeric Book" w:hAnsi="Verdana" w:cs="FS Emeric Book"/>
                <w:color w:val="000000" w:themeColor="text1"/>
                <w:sz w:val="20"/>
                <w:szCs w:val="20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</w:tc>
        <w:tc>
          <w:tcPr>
            <w:tcW w:w="1457" w:type="dxa"/>
          </w:tcPr>
          <w:p w14:paraId="5741F437" w14:textId="77777777" w:rsidR="00B014E8" w:rsidRPr="00C8324E" w:rsidRDefault="566B9186" w:rsidP="19637E7C">
            <w:pPr>
              <w:jc w:val="center"/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sz w:val="20"/>
                <w:szCs w:val="20"/>
              </w:rPr>
              <w:t>E</w:t>
            </w:r>
          </w:p>
        </w:tc>
      </w:tr>
      <w:tr w:rsidR="00B014E8" w:rsidRPr="00C8324E" w14:paraId="1AF7F20B" w14:textId="77777777" w:rsidTr="5FA3005E">
        <w:tc>
          <w:tcPr>
            <w:tcW w:w="2376" w:type="dxa"/>
            <w:shd w:val="clear" w:color="auto" w:fill="1E3E5B"/>
            <w:vAlign w:val="bottom"/>
          </w:tcPr>
          <w:p w14:paraId="52322436" w14:textId="77777777" w:rsidR="00B014E8" w:rsidRPr="00C8324E" w:rsidRDefault="00B014E8" w:rsidP="00B014E8">
            <w:pPr>
              <w:rPr>
                <w:rFonts w:ascii="Verdana" w:eastAsia="+mn-ea" w:hAnsi="Verdana" w:cs="+mn-cs"/>
                <w:b/>
                <w:bCs/>
                <w:color w:val="88FFBB"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bCs/>
                <w:color w:val="88FFBB"/>
                <w:kern w:val="24"/>
                <w:sz w:val="20"/>
                <w:szCs w:val="20"/>
              </w:rPr>
              <w:t xml:space="preserve">Date Agreed: </w:t>
            </w:r>
          </w:p>
          <w:p w14:paraId="68A41244" w14:textId="77777777" w:rsidR="00B014E8" w:rsidRPr="00C8324E" w:rsidRDefault="00B014E8" w:rsidP="00B014E8">
            <w:pPr>
              <w:rPr>
                <w:rFonts w:ascii="Verdana" w:eastAsia="+mn-ea" w:hAnsi="Verdana" w:cs="+mn-cs"/>
                <w:b/>
                <w:bCs/>
                <w:color w:val="88FFBB"/>
                <w:kern w:val="24"/>
                <w:sz w:val="20"/>
                <w:szCs w:val="20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795DB50F" w14:textId="77777777" w:rsidR="00B014E8" w:rsidRPr="00C8324E" w:rsidRDefault="00B014E8" w:rsidP="00B014E8">
            <w:p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</w:tc>
      </w:tr>
      <w:tr w:rsidR="00B014E8" w:rsidRPr="00C8324E" w14:paraId="70EBFB15" w14:textId="77777777" w:rsidTr="5FA3005E">
        <w:tc>
          <w:tcPr>
            <w:tcW w:w="2376" w:type="dxa"/>
            <w:shd w:val="clear" w:color="auto" w:fill="1E3E5B"/>
            <w:vAlign w:val="bottom"/>
          </w:tcPr>
          <w:p w14:paraId="350D518F" w14:textId="77777777" w:rsidR="00B014E8" w:rsidRPr="00C8324E" w:rsidRDefault="00B014E8" w:rsidP="00B014E8">
            <w:pPr>
              <w:rPr>
                <w:rFonts w:ascii="Verdana" w:eastAsia="+mn-ea" w:hAnsi="Verdana" w:cs="+mn-cs"/>
                <w:b/>
                <w:bCs/>
                <w:color w:val="88FFBB"/>
                <w:kern w:val="24"/>
                <w:sz w:val="20"/>
                <w:szCs w:val="20"/>
              </w:rPr>
            </w:pPr>
            <w:r w:rsidRPr="00C8324E">
              <w:rPr>
                <w:rFonts w:ascii="Verdana" w:eastAsia="+mn-ea" w:hAnsi="Verdana" w:cs="+mn-cs"/>
                <w:b/>
                <w:bCs/>
                <w:color w:val="88FFBB"/>
                <w:kern w:val="24"/>
                <w:sz w:val="20"/>
                <w:szCs w:val="20"/>
              </w:rPr>
              <w:t>Authorised by:</w:t>
            </w:r>
          </w:p>
          <w:p w14:paraId="5AFEB250" w14:textId="77777777" w:rsidR="00B014E8" w:rsidRPr="00C8324E" w:rsidRDefault="00B014E8" w:rsidP="00B014E8">
            <w:pPr>
              <w:rPr>
                <w:rFonts w:ascii="Verdana" w:eastAsia="+mn-ea" w:hAnsi="Verdana" w:cs="+mn-cs"/>
                <w:b/>
                <w:bCs/>
                <w:color w:val="88FFBB"/>
                <w:kern w:val="24"/>
                <w:sz w:val="20"/>
                <w:szCs w:val="20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780B9F52" w14:textId="77777777" w:rsidR="00B014E8" w:rsidRPr="00C8324E" w:rsidRDefault="00B014E8" w:rsidP="00B014E8">
            <w:pPr>
              <w:rPr>
                <w:rFonts w:ascii="Verdana" w:eastAsia="+mn-ea" w:hAnsi="Verdana" w:cs="+mn-cs"/>
                <w:kern w:val="24"/>
                <w:sz w:val="20"/>
                <w:szCs w:val="20"/>
              </w:rPr>
            </w:pPr>
          </w:p>
        </w:tc>
      </w:tr>
    </w:tbl>
    <w:p w14:paraId="280C3CDB" w14:textId="77777777" w:rsidR="00186BE2" w:rsidRPr="00C8324E" w:rsidRDefault="00186BE2">
      <w:pPr>
        <w:rPr>
          <w:rFonts w:ascii="Verdana" w:eastAsia="+mn-ea" w:hAnsi="Verdana" w:cs="+mn-cs"/>
          <w:kern w:val="24"/>
          <w:sz w:val="20"/>
          <w:szCs w:val="20"/>
        </w:rPr>
      </w:pPr>
    </w:p>
    <w:p w14:paraId="78876A82" w14:textId="77777777" w:rsidR="00224C3B" w:rsidRPr="00C8324E" w:rsidRDefault="00224C3B">
      <w:pPr>
        <w:rPr>
          <w:rFonts w:ascii="Verdana" w:eastAsia="+mn-ea" w:hAnsi="Verdana" w:cs="+mn-cs"/>
          <w:kern w:val="24"/>
          <w:sz w:val="20"/>
          <w:szCs w:val="20"/>
        </w:rPr>
      </w:pPr>
    </w:p>
    <w:sectPr w:rsidR="00224C3B" w:rsidRPr="00C8324E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189BB" w14:textId="77777777" w:rsidR="00146358" w:rsidRDefault="00146358">
      <w:r>
        <w:separator/>
      </w:r>
    </w:p>
  </w:endnote>
  <w:endnote w:type="continuationSeparator" w:id="0">
    <w:p w14:paraId="5379A09A" w14:textId="77777777" w:rsidR="00146358" w:rsidRDefault="00146358">
      <w:r>
        <w:continuationSeparator/>
      </w:r>
    </w:p>
  </w:endnote>
  <w:endnote w:type="continuationNotice" w:id="1">
    <w:p w14:paraId="0499CBF3" w14:textId="77777777" w:rsidR="00146358" w:rsidRDefault="00146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FS Emeric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B4E1" w14:textId="77777777" w:rsidR="00146358" w:rsidRDefault="00146358">
      <w:r>
        <w:separator/>
      </w:r>
    </w:p>
  </w:footnote>
  <w:footnote w:type="continuationSeparator" w:id="0">
    <w:p w14:paraId="3BFD3983" w14:textId="77777777" w:rsidR="00146358" w:rsidRDefault="00146358">
      <w:r>
        <w:continuationSeparator/>
      </w:r>
    </w:p>
  </w:footnote>
  <w:footnote w:type="continuationNotice" w:id="1">
    <w:p w14:paraId="5A15F486" w14:textId="77777777" w:rsidR="00146358" w:rsidRDefault="00146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3452" w14:textId="77777777" w:rsidR="008F544C" w:rsidRDefault="5FA3005E" w:rsidP="00703367">
    <w:pPr>
      <w:pStyle w:val="Header"/>
      <w:jc w:val="right"/>
    </w:pPr>
    <w:r>
      <w:rPr>
        <w:noProof/>
      </w:rPr>
      <w:drawing>
        <wp:inline distT="0" distB="0" distL="0" distR="0" wp14:anchorId="62937694" wp14:editId="5FA3005E">
          <wp:extent cx="1898650" cy="660400"/>
          <wp:effectExtent l="0" t="0" r="0" b="0"/>
          <wp:docPr id="1704507939" name="Billede 1" descr="AB N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E16"/>
    <w:multiLevelType w:val="hybridMultilevel"/>
    <w:tmpl w:val="130C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4806"/>
    <w:multiLevelType w:val="hybridMultilevel"/>
    <w:tmpl w:val="1FD69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46158"/>
    <w:multiLevelType w:val="hybridMultilevel"/>
    <w:tmpl w:val="6CEAB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C4274"/>
    <w:multiLevelType w:val="hybridMultilevel"/>
    <w:tmpl w:val="17CA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75610C8"/>
    <w:multiLevelType w:val="hybridMultilevel"/>
    <w:tmpl w:val="EF4E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20DA2"/>
    <w:multiLevelType w:val="hybridMultilevel"/>
    <w:tmpl w:val="7CA2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74B75"/>
    <w:multiLevelType w:val="hybridMultilevel"/>
    <w:tmpl w:val="1ACE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6" w15:restartNumberingAfterBreak="0">
    <w:nsid w:val="45115564"/>
    <w:multiLevelType w:val="hybridMultilevel"/>
    <w:tmpl w:val="37C0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D2779"/>
    <w:multiLevelType w:val="hybridMultilevel"/>
    <w:tmpl w:val="C5642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41435"/>
    <w:multiLevelType w:val="hybridMultilevel"/>
    <w:tmpl w:val="5EECD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F700D"/>
    <w:multiLevelType w:val="hybridMultilevel"/>
    <w:tmpl w:val="E518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62AC4"/>
    <w:multiLevelType w:val="hybridMultilevel"/>
    <w:tmpl w:val="AD18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00DAC"/>
    <w:multiLevelType w:val="hybridMultilevel"/>
    <w:tmpl w:val="7888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65067"/>
    <w:multiLevelType w:val="hybridMultilevel"/>
    <w:tmpl w:val="8E54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746F3"/>
    <w:multiLevelType w:val="hybridMultilevel"/>
    <w:tmpl w:val="24E0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81494"/>
    <w:multiLevelType w:val="hybridMultilevel"/>
    <w:tmpl w:val="28500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3" w15:restartNumberingAfterBreak="0">
    <w:nsid w:val="7CB74364"/>
    <w:multiLevelType w:val="hybridMultilevel"/>
    <w:tmpl w:val="26C0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44929">
    <w:abstractNumId w:val="25"/>
  </w:num>
  <w:num w:numId="2" w16cid:durableId="1697272472">
    <w:abstractNumId w:val="28"/>
  </w:num>
  <w:num w:numId="3" w16cid:durableId="497624145">
    <w:abstractNumId w:val="32"/>
  </w:num>
  <w:num w:numId="4" w16cid:durableId="17424872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859247768">
    <w:abstractNumId w:val="21"/>
  </w:num>
  <w:num w:numId="6" w16cid:durableId="1616794651">
    <w:abstractNumId w:val="5"/>
  </w:num>
  <w:num w:numId="7" w16cid:durableId="343561082">
    <w:abstractNumId w:val="34"/>
  </w:num>
  <w:num w:numId="8" w16cid:durableId="698892278">
    <w:abstractNumId w:val="36"/>
  </w:num>
  <w:num w:numId="9" w16cid:durableId="2127312857">
    <w:abstractNumId w:val="13"/>
  </w:num>
  <w:num w:numId="10" w16cid:durableId="58405309">
    <w:abstractNumId w:val="18"/>
  </w:num>
  <w:num w:numId="11" w16cid:durableId="83117561">
    <w:abstractNumId w:val="19"/>
  </w:num>
  <w:num w:numId="12" w16cid:durableId="541988269">
    <w:abstractNumId w:val="1"/>
  </w:num>
  <w:num w:numId="13" w16cid:durableId="1193491864">
    <w:abstractNumId w:val="15"/>
  </w:num>
  <w:num w:numId="14" w16cid:durableId="1242254610">
    <w:abstractNumId w:val="7"/>
  </w:num>
  <w:num w:numId="15" w16cid:durableId="4603521">
    <w:abstractNumId w:val="26"/>
  </w:num>
  <w:num w:numId="16" w16cid:durableId="99422254">
    <w:abstractNumId w:val="6"/>
  </w:num>
  <w:num w:numId="17" w16cid:durableId="1004436679">
    <w:abstractNumId w:val="35"/>
  </w:num>
  <w:num w:numId="18" w16cid:durableId="952785960">
    <w:abstractNumId w:val="27"/>
  </w:num>
  <w:num w:numId="19" w16cid:durableId="344526638">
    <w:abstractNumId w:val="10"/>
  </w:num>
  <w:num w:numId="20" w16cid:durableId="1938824975">
    <w:abstractNumId w:val="4"/>
  </w:num>
  <w:num w:numId="21" w16cid:durableId="153687369">
    <w:abstractNumId w:val="12"/>
  </w:num>
  <w:num w:numId="22" w16cid:durableId="356856917">
    <w:abstractNumId w:val="17"/>
  </w:num>
  <w:num w:numId="23" w16cid:durableId="1781606192">
    <w:abstractNumId w:val="20"/>
  </w:num>
  <w:num w:numId="24" w16cid:durableId="535389607">
    <w:abstractNumId w:val="29"/>
  </w:num>
  <w:num w:numId="25" w16cid:durableId="871066704">
    <w:abstractNumId w:val="33"/>
  </w:num>
  <w:num w:numId="26" w16cid:durableId="2040619356">
    <w:abstractNumId w:val="24"/>
  </w:num>
  <w:num w:numId="27" w16cid:durableId="1832676647">
    <w:abstractNumId w:val="11"/>
  </w:num>
  <w:num w:numId="28" w16cid:durableId="1766880200">
    <w:abstractNumId w:val="2"/>
  </w:num>
  <w:num w:numId="29" w16cid:durableId="320618244">
    <w:abstractNumId w:val="14"/>
  </w:num>
  <w:num w:numId="30" w16cid:durableId="1843080906">
    <w:abstractNumId w:val="9"/>
  </w:num>
  <w:num w:numId="31" w16cid:durableId="1777796182">
    <w:abstractNumId w:val="31"/>
  </w:num>
  <w:num w:numId="32" w16cid:durableId="1796832550">
    <w:abstractNumId w:val="23"/>
  </w:num>
  <w:num w:numId="33" w16cid:durableId="2031448971">
    <w:abstractNumId w:val="30"/>
  </w:num>
  <w:num w:numId="34" w16cid:durableId="128861155">
    <w:abstractNumId w:val="3"/>
  </w:num>
  <w:num w:numId="35" w16cid:durableId="1216311271">
    <w:abstractNumId w:val="8"/>
  </w:num>
  <w:num w:numId="36" w16cid:durableId="202376874">
    <w:abstractNumId w:val="16"/>
  </w:num>
  <w:num w:numId="37" w16cid:durableId="19925215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22A84"/>
    <w:rsid w:val="000233F2"/>
    <w:rsid w:val="00024036"/>
    <w:rsid w:val="00030EB4"/>
    <w:rsid w:val="00031E76"/>
    <w:rsid w:val="000365C5"/>
    <w:rsid w:val="00037387"/>
    <w:rsid w:val="0003762E"/>
    <w:rsid w:val="00040D2E"/>
    <w:rsid w:val="00041C72"/>
    <w:rsid w:val="00044E68"/>
    <w:rsid w:val="000538A1"/>
    <w:rsid w:val="00056E70"/>
    <w:rsid w:val="000621A3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A21C9"/>
    <w:rsid w:val="000A3C1D"/>
    <w:rsid w:val="000A4B0B"/>
    <w:rsid w:val="000B3CF3"/>
    <w:rsid w:val="000B4C39"/>
    <w:rsid w:val="000B67DB"/>
    <w:rsid w:val="000B6A2D"/>
    <w:rsid w:val="000C306F"/>
    <w:rsid w:val="000C597A"/>
    <w:rsid w:val="000C74DC"/>
    <w:rsid w:val="000D0861"/>
    <w:rsid w:val="000D33ED"/>
    <w:rsid w:val="000D6F5D"/>
    <w:rsid w:val="000E0D2C"/>
    <w:rsid w:val="000E7946"/>
    <w:rsid w:val="000F70C1"/>
    <w:rsid w:val="00101C5F"/>
    <w:rsid w:val="001027BF"/>
    <w:rsid w:val="00110BF6"/>
    <w:rsid w:val="00111B7C"/>
    <w:rsid w:val="001133FA"/>
    <w:rsid w:val="00115E18"/>
    <w:rsid w:val="00126700"/>
    <w:rsid w:val="00132DFE"/>
    <w:rsid w:val="00137844"/>
    <w:rsid w:val="00146358"/>
    <w:rsid w:val="00146F61"/>
    <w:rsid w:val="0015233C"/>
    <w:rsid w:val="00152802"/>
    <w:rsid w:val="00152B20"/>
    <w:rsid w:val="00160526"/>
    <w:rsid w:val="00173965"/>
    <w:rsid w:val="00174241"/>
    <w:rsid w:val="00174ADD"/>
    <w:rsid w:val="0017664D"/>
    <w:rsid w:val="001776C2"/>
    <w:rsid w:val="00186BE2"/>
    <w:rsid w:val="00186FC1"/>
    <w:rsid w:val="00190861"/>
    <w:rsid w:val="001909C0"/>
    <w:rsid w:val="00196C9F"/>
    <w:rsid w:val="001A0BF8"/>
    <w:rsid w:val="001A0CD6"/>
    <w:rsid w:val="001A5801"/>
    <w:rsid w:val="001B1493"/>
    <w:rsid w:val="001B1AD2"/>
    <w:rsid w:val="001B1EF0"/>
    <w:rsid w:val="001B3A49"/>
    <w:rsid w:val="001B429B"/>
    <w:rsid w:val="001C0CED"/>
    <w:rsid w:val="001C17F7"/>
    <w:rsid w:val="001C2D10"/>
    <w:rsid w:val="001C54A6"/>
    <w:rsid w:val="001C5720"/>
    <w:rsid w:val="001C5AF5"/>
    <w:rsid w:val="001C65BF"/>
    <w:rsid w:val="001C6CB1"/>
    <w:rsid w:val="001C6EE9"/>
    <w:rsid w:val="001D32F9"/>
    <w:rsid w:val="001D5DAB"/>
    <w:rsid w:val="001F018E"/>
    <w:rsid w:val="001F3A91"/>
    <w:rsid w:val="001F5363"/>
    <w:rsid w:val="001F6BDE"/>
    <w:rsid w:val="001F6E65"/>
    <w:rsid w:val="001F6FA8"/>
    <w:rsid w:val="001F7B13"/>
    <w:rsid w:val="002068EA"/>
    <w:rsid w:val="00207433"/>
    <w:rsid w:val="002113B8"/>
    <w:rsid w:val="002130B5"/>
    <w:rsid w:val="002132DC"/>
    <w:rsid w:val="00214B54"/>
    <w:rsid w:val="00216101"/>
    <w:rsid w:val="00217B8B"/>
    <w:rsid w:val="002205A0"/>
    <w:rsid w:val="002243CC"/>
    <w:rsid w:val="00224C3B"/>
    <w:rsid w:val="002259F5"/>
    <w:rsid w:val="002266D8"/>
    <w:rsid w:val="00227518"/>
    <w:rsid w:val="002354DC"/>
    <w:rsid w:val="0023550A"/>
    <w:rsid w:val="002373EB"/>
    <w:rsid w:val="00242698"/>
    <w:rsid w:val="00252A9E"/>
    <w:rsid w:val="00256B77"/>
    <w:rsid w:val="00265103"/>
    <w:rsid w:val="00266E47"/>
    <w:rsid w:val="00272A61"/>
    <w:rsid w:val="00273958"/>
    <w:rsid w:val="00274B1F"/>
    <w:rsid w:val="00282C82"/>
    <w:rsid w:val="00284E12"/>
    <w:rsid w:val="00285CDA"/>
    <w:rsid w:val="002970E0"/>
    <w:rsid w:val="002A03A0"/>
    <w:rsid w:val="002A30BC"/>
    <w:rsid w:val="002A31CE"/>
    <w:rsid w:val="002A335F"/>
    <w:rsid w:val="002A3D54"/>
    <w:rsid w:val="002B0C9E"/>
    <w:rsid w:val="002B0D54"/>
    <w:rsid w:val="002B2912"/>
    <w:rsid w:val="002B338C"/>
    <w:rsid w:val="002B4F7D"/>
    <w:rsid w:val="002B57EA"/>
    <w:rsid w:val="002B6306"/>
    <w:rsid w:val="002C2462"/>
    <w:rsid w:val="002C5316"/>
    <w:rsid w:val="002C78CF"/>
    <w:rsid w:val="002D1F48"/>
    <w:rsid w:val="002D22DC"/>
    <w:rsid w:val="002D2743"/>
    <w:rsid w:val="002E5BF3"/>
    <w:rsid w:val="002E5F1B"/>
    <w:rsid w:val="002E76FE"/>
    <w:rsid w:val="002F0CC4"/>
    <w:rsid w:val="003009F5"/>
    <w:rsid w:val="00301825"/>
    <w:rsid w:val="00304012"/>
    <w:rsid w:val="00310546"/>
    <w:rsid w:val="0031365E"/>
    <w:rsid w:val="003153A3"/>
    <w:rsid w:val="00320E1D"/>
    <w:rsid w:val="0032539A"/>
    <w:rsid w:val="0033366D"/>
    <w:rsid w:val="0033427A"/>
    <w:rsid w:val="00340883"/>
    <w:rsid w:val="00345FCE"/>
    <w:rsid w:val="003464EB"/>
    <w:rsid w:val="0035021A"/>
    <w:rsid w:val="00351AF8"/>
    <w:rsid w:val="00352C32"/>
    <w:rsid w:val="00353A4E"/>
    <w:rsid w:val="0035594F"/>
    <w:rsid w:val="00356139"/>
    <w:rsid w:val="00357BE2"/>
    <w:rsid w:val="003614F0"/>
    <w:rsid w:val="0036614C"/>
    <w:rsid w:val="00372C34"/>
    <w:rsid w:val="00374F4F"/>
    <w:rsid w:val="00387AB3"/>
    <w:rsid w:val="003907A0"/>
    <w:rsid w:val="00391EAE"/>
    <w:rsid w:val="003A08F0"/>
    <w:rsid w:val="003A0AA8"/>
    <w:rsid w:val="003A5A81"/>
    <w:rsid w:val="003A7020"/>
    <w:rsid w:val="003B5E07"/>
    <w:rsid w:val="003C045A"/>
    <w:rsid w:val="003C247F"/>
    <w:rsid w:val="003C2F59"/>
    <w:rsid w:val="003D0C24"/>
    <w:rsid w:val="003D14CF"/>
    <w:rsid w:val="003E6367"/>
    <w:rsid w:val="003F02F5"/>
    <w:rsid w:val="003F2FD2"/>
    <w:rsid w:val="003F4C46"/>
    <w:rsid w:val="0041790E"/>
    <w:rsid w:val="004219C6"/>
    <w:rsid w:val="0043089E"/>
    <w:rsid w:val="004309D2"/>
    <w:rsid w:val="00434964"/>
    <w:rsid w:val="00441E38"/>
    <w:rsid w:val="00444F21"/>
    <w:rsid w:val="00454CF1"/>
    <w:rsid w:val="00456D18"/>
    <w:rsid w:val="004608D8"/>
    <w:rsid w:val="004634BD"/>
    <w:rsid w:val="00463D51"/>
    <w:rsid w:val="00465BBD"/>
    <w:rsid w:val="00467D48"/>
    <w:rsid w:val="00472DE8"/>
    <w:rsid w:val="00475482"/>
    <w:rsid w:val="00484E1B"/>
    <w:rsid w:val="00486A70"/>
    <w:rsid w:val="004878C4"/>
    <w:rsid w:val="004A1EF6"/>
    <w:rsid w:val="004A7892"/>
    <w:rsid w:val="004B3C39"/>
    <w:rsid w:val="004C3BB7"/>
    <w:rsid w:val="004C77A5"/>
    <w:rsid w:val="004D11D0"/>
    <w:rsid w:val="004D2CA6"/>
    <w:rsid w:val="004D43C9"/>
    <w:rsid w:val="004D4B10"/>
    <w:rsid w:val="004D505B"/>
    <w:rsid w:val="004D5C55"/>
    <w:rsid w:val="004F01DC"/>
    <w:rsid w:val="004F024F"/>
    <w:rsid w:val="004F233A"/>
    <w:rsid w:val="004F702D"/>
    <w:rsid w:val="004F7A99"/>
    <w:rsid w:val="00510D1B"/>
    <w:rsid w:val="005110C8"/>
    <w:rsid w:val="005124AC"/>
    <w:rsid w:val="005220E7"/>
    <w:rsid w:val="0052493E"/>
    <w:rsid w:val="00526EF7"/>
    <w:rsid w:val="005273FB"/>
    <w:rsid w:val="005311FF"/>
    <w:rsid w:val="00532BF0"/>
    <w:rsid w:val="0054059C"/>
    <w:rsid w:val="00547F8B"/>
    <w:rsid w:val="00552D4A"/>
    <w:rsid w:val="0055353F"/>
    <w:rsid w:val="00555D67"/>
    <w:rsid w:val="00556247"/>
    <w:rsid w:val="00560D8A"/>
    <w:rsid w:val="00563C5B"/>
    <w:rsid w:val="005644C1"/>
    <w:rsid w:val="00564BF2"/>
    <w:rsid w:val="00571792"/>
    <w:rsid w:val="00573BBC"/>
    <w:rsid w:val="00573C34"/>
    <w:rsid w:val="005750E0"/>
    <w:rsid w:val="005762CD"/>
    <w:rsid w:val="005819C3"/>
    <w:rsid w:val="00584D29"/>
    <w:rsid w:val="00585952"/>
    <w:rsid w:val="00585963"/>
    <w:rsid w:val="00591CEA"/>
    <w:rsid w:val="00595855"/>
    <w:rsid w:val="0059779B"/>
    <w:rsid w:val="005A21FD"/>
    <w:rsid w:val="005A2D97"/>
    <w:rsid w:val="005A5A64"/>
    <w:rsid w:val="005A6B28"/>
    <w:rsid w:val="005B04CC"/>
    <w:rsid w:val="005B0B67"/>
    <w:rsid w:val="005B176E"/>
    <w:rsid w:val="005B2EC0"/>
    <w:rsid w:val="005C1ECE"/>
    <w:rsid w:val="005C2084"/>
    <w:rsid w:val="005C28F1"/>
    <w:rsid w:val="005C6596"/>
    <w:rsid w:val="005D3496"/>
    <w:rsid w:val="005D3C69"/>
    <w:rsid w:val="005D6619"/>
    <w:rsid w:val="005E1E07"/>
    <w:rsid w:val="005E243A"/>
    <w:rsid w:val="005E4B54"/>
    <w:rsid w:val="005E4F5A"/>
    <w:rsid w:val="005F0C25"/>
    <w:rsid w:val="005F2BBD"/>
    <w:rsid w:val="005F6332"/>
    <w:rsid w:val="005F6EA5"/>
    <w:rsid w:val="006070B4"/>
    <w:rsid w:val="00613E87"/>
    <w:rsid w:val="0061409A"/>
    <w:rsid w:val="0061492C"/>
    <w:rsid w:val="00620CC7"/>
    <w:rsid w:val="006232F4"/>
    <w:rsid w:val="0063457E"/>
    <w:rsid w:val="006348BB"/>
    <w:rsid w:val="00635A8C"/>
    <w:rsid w:val="00650E1C"/>
    <w:rsid w:val="00651614"/>
    <w:rsid w:val="00654895"/>
    <w:rsid w:val="00660570"/>
    <w:rsid w:val="00663985"/>
    <w:rsid w:val="006707E3"/>
    <w:rsid w:val="00670918"/>
    <w:rsid w:val="0067464B"/>
    <w:rsid w:val="006758CA"/>
    <w:rsid w:val="00677DF9"/>
    <w:rsid w:val="00681867"/>
    <w:rsid w:val="00683E88"/>
    <w:rsid w:val="006864A6"/>
    <w:rsid w:val="00695C05"/>
    <w:rsid w:val="00696654"/>
    <w:rsid w:val="006A339C"/>
    <w:rsid w:val="006A46C2"/>
    <w:rsid w:val="006A4FB9"/>
    <w:rsid w:val="006A5A65"/>
    <w:rsid w:val="006B3E8D"/>
    <w:rsid w:val="006B465E"/>
    <w:rsid w:val="006B4B73"/>
    <w:rsid w:val="006B63DF"/>
    <w:rsid w:val="006C0FA5"/>
    <w:rsid w:val="006D76D0"/>
    <w:rsid w:val="006E0E3C"/>
    <w:rsid w:val="006E13CC"/>
    <w:rsid w:val="006E1C46"/>
    <w:rsid w:val="006E2015"/>
    <w:rsid w:val="006E7DC6"/>
    <w:rsid w:val="006F4F39"/>
    <w:rsid w:val="006F6A45"/>
    <w:rsid w:val="007026C5"/>
    <w:rsid w:val="00702A1B"/>
    <w:rsid w:val="00703367"/>
    <w:rsid w:val="00704073"/>
    <w:rsid w:val="00704E27"/>
    <w:rsid w:val="00704F09"/>
    <w:rsid w:val="0071003F"/>
    <w:rsid w:val="00710A1C"/>
    <w:rsid w:val="007143D3"/>
    <w:rsid w:val="007231F6"/>
    <w:rsid w:val="00723FC5"/>
    <w:rsid w:val="00724D2F"/>
    <w:rsid w:val="0072660E"/>
    <w:rsid w:val="007276B2"/>
    <w:rsid w:val="00731AEA"/>
    <w:rsid w:val="00735E2C"/>
    <w:rsid w:val="00740DC2"/>
    <w:rsid w:val="00740F59"/>
    <w:rsid w:val="00745F5A"/>
    <w:rsid w:val="007506E6"/>
    <w:rsid w:val="00756161"/>
    <w:rsid w:val="0076114E"/>
    <w:rsid w:val="00764076"/>
    <w:rsid w:val="007664C3"/>
    <w:rsid w:val="00766840"/>
    <w:rsid w:val="00770A75"/>
    <w:rsid w:val="00771736"/>
    <w:rsid w:val="007745FD"/>
    <w:rsid w:val="00776B88"/>
    <w:rsid w:val="00777235"/>
    <w:rsid w:val="00777D08"/>
    <w:rsid w:val="007823D5"/>
    <w:rsid w:val="00784586"/>
    <w:rsid w:val="00791596"/>
    <w:rsid w:val="0079175D"/>
    <w:rsid w:val="007979D6"/>
    <w:rsid w:val="007A00CF"/>
    <w:rsid w:val="007A14EF"/>
    <w:rsid w:val="007A2C07"/>
    <w:rsid w:val="007A48B7"/>
    <w:rsid w:val="007C2D70"/>
    <w:rsid w:val="007D00CF"/>
    <w:rsid w:val="007E008D"/>
    <w:rsid w:val="007E41E1"/>
    <w:rsid w:val="007E6095"/>
    <w:rsid w:val="007F1541"/>
    <w:rsid w:val="007F1A0E"/>
    <w:rsid w:val="00801442"/>
    <w:rsid w:val="008038B9"/>
    <w:rsid w:val="008179B6"/>
    <w:rsid w:val="008217CF"/>
    <w:rsid w:val="00821ED3"/>
    <w:rsid w:val="0082397B"/>
    <w:rsid w:val="00826C7A"/>
    <w:rsid w:val="0083023B"/>
    <w:rsid w:val="00831696"/>
    <w:rsid w:val="00836DDB"/>
    <w:rsid w:val="008375CE"/>
    <w:rsid w:val="00842F4C"/>
    <w:rsid w:val="008468B1"/>
    <w:rsid w:val="00857583"/>
    <w:rsid w:val="008611E9"/>
    <w:rsid w:val="00861C48"/>
    <w:rsid w:val="0086297D"/>
    <w:rsid w:val="00866AD8"/>
    <w:rsid w:val="00866F84"/>
    <w:rsid w:val="008710A0"/>
    <w:rsid w:val="00871119"/>
    <w:rsid w:val="0087142A"/>
    <w:rsid w:val="0087551E"/>
    <w:rsid w:val="00876582"/>
    <w:rsid w:val="00887EA1"/>
    <w:rsid w:val="008904D0"/>
    <w:rsid w:val="008933CE"/>
    <w:rsid w:val="00894E95"/>
    <w:rsid w:val="008A0F13"/>
    <w:rsid w:val="008A0FC9"/>
    <w:rsid w:val="008A2B99"/>
    <w:rsid w:val="008A2C15"/>
    <w:rsid w:val="008A43F1"/>
    <w:rsid w:val="008B22FB"/>
    <w:rsid w:val="008B7F2B"/>
    <w:rsid w:val="008C440F"/>
    <w:rsid w:val="008D0B61"/>
    <w:rsid w:val="008D3CC0"/>
    <w:rsid w:val="008D6086"/>
    <w:rsid w:val="008D61C6"/>
    <w:rsid w:val="008E1E44"/>
    <w:rsid w:val="008E5D2A"/>
    <w:rsid w:val="008E6D4A"/>
    <w:rsid w:val="008E7C36"/>
    <w:rsid w:val="008F0A76"/>
    <w:rsid w:val="008F27FA"/>
    <w:rsid w:val="008F544C"/>
    <w:rsid w:val="008F583B"/>
    <w:rsid w:val="008F7C2D"/>
    <w:rsid w:val="008F7D31"/>
    <w:rsid w:val="00900D87"/>
    <w:rsid w:val="009025E3"/>
    <w:rsid w:val="00904222"/>
    <w:rsid w:val="009046C3"/>
    <w:rsid w:val="00907752"/>
    <w:rsid w:val="00907BDF"/>
    <w:rsid w:val="00911A67"/>
    <w:rsid w:val="00912734"/>
    <w:rsid w:val="00914861"/>
    <w:rsid w:val="00914FDA"/>
    <w:rsid w:val="009178E0"/>
    <w:rsid w:val="009224CB"/>
    <w:rsid w:val="00923900"/>
    <w:rsid w:val="009265D7"/>
    <w:rsid w:val="00927272"/>
    <w:rsid w:val="00940E83"/>
    <w:rsid w:val="00943ED3"/>
    <w:rsid w:val="00946115"/>
    <w:rsid w:val="009466FF"/>
    <w:rsid w:val="0094708B"/>
    <w:rsid w:val="0095583D"/>
    <w:rsid w:val="0096060E"/>
    <w:rsid w:val="009610BB"/>
    <w:rsid w:val="00965896"/>
    <w:rsid w:val="009669A2"/>
    <w:rsid w:val="009724F6"/>
    <w:rsid w:val="00974AD7"/>
    <w:rsid w:val="00975A99"/>
    <w:rsid w:val="009761EC"/>
    <w:rsid w:val="009853F8"/>
    <w:rsid w:val="00986835"/>
    <w:rsid w:val="00987AF1"/>
    <w:rsid w:val="00987EA2"/>
    <w:rsid w:val="009911D4"/>
    <w:rsid w:val="00991531"/>
    <w:rsid w:val="00996C34"/>
    <w:rsid w:val="009A2071"/>
    <w:rsid w:val="009A387D"/>
    <w:rsid w:val="009A7D3B"/>
    <w:rsid w:val="009B3820"/>
    <w:rsid w:val="009B7B84"/>
    <w:rsid w:val="009C1C3C"/>
    <w:rsid w:val="009C2D4C"/>
    <w:rsid w:val="009C5674"/>
    <w:rsid w:val="009D213F"/>
    <w:rsid w:val="009D557C"/>
    <w:rsid w:val="009E20AE"/>
    <w:rsid w:val="009E79C4"/>
    <w:rsid w:val="009F3D1C"/>
    <w:rsid w:val="00A20E2A"/>
    <w:rsid w:val="00A219EB"/>
    <w:rsid w:val="00A23D19"/>
    <w:rsid w:val="00A23E8E"/>
    <w:rsid w:val="00A27531"/>
    <w:rsid w:val="00A34EE3"/>
    <w:rsid w:val="00A40B1E"/>
    <w:rsid w:val="00A424D7"/>
    <w:rsid w:val="00A458A1"/>
    <w:rsid w:val="00A53DEA"/>
    <w:rsid w:val="00A54678"/>
    <w:rsid w:val="00A60CA1"/>
    <w:rsid w:val="00A64D99"/>
    <w:rsid w:val="00A8011B"/>
    <w:rsid w:val="00A8322B"/>
    <w:rsid w:val="00A8609E"/>
    <w:rsid w:val="00A86180"/>
    <w:rsid w:val="00A95922"/>
    <w:rsid w:val="00A9645C"/>
    <w:rsid w:val="00A96B8C"/>
    <w:rsid w:val="00A96D0C"/>
    <w:rsid w:val="00AA02D1"/>
    <w:rsid w:val="00AA1160"/>
    <w:rsid w:val="00AA251A"/>
    <w:rsid w:val="00AA2698"/>
    <w:rsid w:val="00AA37BB"/>
    <w:rsid w:val="00AA5D2B"/>
    <w:rsid w:val="00AB235D"/>
    <w:rsid w:val="00AB5538"/>
    <w:rsid w:val="00AB613C"/>
    <w:rsid w:val="00AB7DD2"/>
    <w:rsid w:val="00AC301B"/>
    <w:rsid w:val="00AD3B32"/>
    <w:rsid w:val="00AE2A56"/>
    <w:rsid w:val="00AE39D7"/>
    <w:rsid w:val="00AE4DC0"/>
    <w:rsid w:val="00AE594B"/>
    <w:rsid w:val="00AE607E"/>
    <w:rsid w:val="00AE64B0"/>
    <w:rsid w:val="00AE7B52"/>
    <w:rsid w:val="00AF46DE"/>
    <w:rsid w:val="00B014E8"/>
    <w:rsid w:val="00B029E5"/>
    <w:rsid w:val="00B03178"/>
    <w:rsid w:val="00B0426B"/>
    <w:rsid w:val="00B0448B"/>
    <w:rsid w:val="00B045D8"/>
    <w:rsid w:val="00B07497"/>
    <w:rsid w:val="00B07BA8"/>
    <w:rsid w:val="00B12304"/>
    <w:rsid w:val="00B15C9E"/>
    <w:rsid w:val="00B25DDA"/>
    <w:rsid w:val="00B2617C"/>
    <w:rsid w:val="00B26DAC"/>
    <w:rsid w:val="00B27A81"/>
    <w:rsid w:val="00B31A2A"/>
    <w:rsid w:val="00B37AE7"/>
    <w:rsid w:val="00B41749"/>
    <w:rsid w:val="00B4304A"/>
    <w:rsid w:val="00B437A5"/>
    <w:rsid w:val="00B4382E"/>
    <w:rsid w:val="00B45FF0"/>
    <w:rsid w:val="00B47AA5"/>
    <w:rsid w:val="00B52F24"/>
    <w:rsid w:val="00B63732"/>
    <w:rsid w:val="00B73364"/>
    <w:rsid w:val="00B81938"/>
    <w:rsid w:val="00B91BC3"/>
    <w:rsid w:val="00B92D2B"/>
    <w:rsid w:val="00B93D82"/>
    <w:rsid w:val="00B94A5C"/>
    <w:rsid w:val="00B975EA"/>
    <w:rsid w:val="00BA0363"/>
    <w:rsid w:val="00BA06F5"/>
    <w:rsid w:val="00BA5069"/>
    <w:rsid w:val="00BB0A57"/>
    <w:rsid w:val="00BB0AB6"/>
    <w:rsid w:val="00BB1CB8"/>
    <w:rsid w:val="00BB49F0"/>
    <w:rsid w:val="00BB529C"/>
    <w:rsid w:val="00BC38AE"/>
    <w:rsid w:val="00BC3B2D"/>
    <w:rsid w:val="00BC3CC7"/>
    <w:rsid w:val="00BC49D6"/>
    <w:rsid w:val="00BC5C79"/>
    <w:rsid w:val="00BD12B3"/>
    <w:rsid w:val="00BD3D79"/>
    <w:rsid w:val="00BE0617"/>
    <w:rsid w:val="00BF41A9"/>
    <w:rsid w:val="00C00EBB"/>
    <w:rsid w:val="00C062A1"/>
    <w:rsid w:val="00C06C8A"/>
    <w:rsid w:val="00C1185A"/>
    <w:rsid w:val="00C12195"/>
    <w:rsid w:val="00C124DE"/>
    <w:rsid w:val="00C1363C"/>
    <w:rsid w:val="00C13E22"/>
    <w:rsid w:val="00C16125"/>
    <w:rsid w:val="00C23CAB"/>
    <w:rsid w:val="00C25855"/>
    <w:rsid w:val="00C27582"/>
    <w:rsid w:val="00C30136"/>
    <w:rsid w:val="00C3634C"/>
    <w:rsid w:val="00C3679C"/>
    <w:rsid w:val="00C36924"/>
    <w:rsid w:val="00C430FA"/>
    <w:rsid w:val="00C44B93"/>
    <w:rsid w:val="00C47CC0"/>
    <w:rsid w:val="00C52072"/>
    <w:rsid w:val="00C52E73"/>
    <w:rsid w:val="00C56F70"/>
    <w:rsid w:val="00C57DB0"/>
    <w:rsid w:val="00C66D9F"/>
    <w:rsid w:val="00C72D9E"/>
    <w:rsid w:val="00C77B0A"/>
    <w:rsid w:val="00C8324E"/>
    <w:rsid w:val="00C91EA5"/>
    <w:rsid w:val="00C96785"/>
    <w:rsid w:val="00CA08DE"/>
    <w:rsid w:val="00CA6719"/>
    <w:rsid w:val="00CB7D9B"/>
    <w:rsid w:val="00CC3AFD"/>
    <w:rsid w:val="00CC41F7"/>
    <w:rsid w:val="00CD0605"/>
    <w:rsid w:val="00CD4C8D"/>
    <w:rsid w:val="00CE0693"/>
    <w:rsid w:val="00CE1580"/>
    <w:rsid w:val="00CE5A8F"/>
    <w:rsid w:val="00CF4547"/>
    <w:rsid w:val="00CF4D0E"/>
    <w:rsid w:val="00CF51AB"/>
    <w:rsid w:val="00D010E6"/>
    <w:rsid w:val="00D05B23"/>
    <w:rsid w:val="00D12B18"/>
    <w:rsid w:val="00D15C97"/>
    <w:rsid w:val="00D17796"/>
    <w:rsid w:val="00D179D3"/>
    <w:rsid w:val="00D208AF"/>
    <w:rsid w:val="00D243AC"/>
    <w:rsid w:val="00D37033"/>
    <w:rsid w:val="00D41A71"/>
    <w:rsid w:val="00D5512B"/>
    <w:rsid w:val="00D56E60"/>
    <w:rsid w:val="00D573C4"/>
    <w:rsid w:val="00D627E4"/>
    <w:rsid w:val="00D73637"/>
    <w:rsid w:val="00D80948"/>
    <w:rsid w:val="00D8747C"/>
    <w:rsid w:val="00D90C9F"/>
    <w:rsid w:val="00D954D7"/>
    <w:rsid w:val="00DA1B07"/>
    <w:rsid w:val="00DA3DC8"/>
    <w:rsid w:val="00DA66B8"/>
    <w:rsid w:val="00DB7E34"/>
    <w:rsid w:val="00DC34F8"/>
    <w:rsid w:val="00DC5558"/>
    <w:rsid w:val="00DC6E6C"/>
    <w:rsid w:val="00DD46A9"/>
    <w:rsid w:val="00DD53DF"/>
    <w:rsid w:val="00DD581F"/>
    <w:rsid w:val="00DE20B2"/>
    <w:rsid w:val="00DE24F7"/>
    <w:rsid w:val="00DE6629"/>
    <w:rsid w:val="00DF2138"/>
    <w:rsid w:val="00E0607A"/>
    <w:rsid w:val="00E1093D"/>
    <w:rsid w:val="00E129FF"/>
    <w:rsid w:val="00E1403A"/>
    <w:rsid w:val="00E14430"/>
    <w:rsid w:val="00E15467"/>
    <w:rsid w:val="00E176FD"/>
    <w:rsid w:val="00E30028"/>
    <w:rsid w:val="00E504E1"/>
    <w:rsid w:val="00E50F6F"/>
    <w:rsid w:val="00E51C2C"/>
    <w:rsid w:val="00E56DAE"/>
    <w:rsid w:val="00E57031"/>
    <w:rsid w:val="00E6178B"/>
    <w:rsid w:val="00E621C9"/>
    <w:rsid w:val="00E6570A"/>
    <w:rsid w:val="00E65C44"/>
    <w:rsid w:val="00E73FCD"/>
    <w:rsid w:val="00E76FE2"/>
    <w:rsid w:val="00E81E01"/>
    <w:rsid w:val="00E86488"/>
    <w:rsid w:val="00E87E31"/>
    <w:rsid w:val="00E91094"/>
    <w:rsid w:val="00E91752"/>
    <w:rsid w:val="00E944B5"/>
    <w:rsid w:val="00E965AF"/>
    <w:rsid w:val="00EA4667"/>
    <w:rsid w:val="00EB1DB4"/>
    <w:rsid w:val="00EC49CD"/>
    <w:rsid w:val="00EC4E1E"/>
    <w:rsid w:val="00EC5F46"/>
    <w:rsid w:val="00EC6BEB"/>
    <w:rsid w:val="00ED5051"/>
    <w:rsid w:val="00EE3088"/>
    <w:rsid w:val="00EE3C63"/>
    <w:rsid w:val="00EF2725"/>
    <w:rsid w:val="00EF2933"/>
    <w:rsid w:val="00F0202C"/>
    <w:rsid w:val="00F05BA5"/>
    <w:rsid w:val="00F12308"/>
    <w:rsid w:val="00F13064"/>
    <w:rsid w:val="00F1354F"/>
    <w:rsid w:val="00F32032"/>
    <w:rsid w:val="00F41B7B"/>
    <w:rsid w:val="00F445AF"/>
    <w:rsid w:val="00F505FE"/>
    <w:rsid w:val="00F52B70"/>
    <w:rsid w:val="00F54608"/>
    <w:rsid w:val="00F6154C"/>
    <w:rsid w:val="00F6291B"/>
    <w:rsid w:val="00F63F6D"/>
    <w:rsid w:val="00F724FE"/>
    <w:rsid w:val="00F82DB2"/>
    <w:rsid w:val="00F93C0B"/>
    <w:rsid w:val="00F942F6"/>
    <w:rsid w:val="00F9613E"/>
    <w:rsid w:val="00F96A62"/>
    <w:rsid w:val="00FA2331"/>
    <w:rsid w:val="00FB696D"/>
    <w:rsid w:val="00FC1D68"/>
    <w:rsid w:val="00FC4282"/>
    <w:rsid w:val="00FC5092"/>
    <w:rsid w:val="00FC54A7"/>
    <w:rsid w:val="00FC6BD9"/>
    <w:rsid w:val="00FD623A"/>
    <w:rsid w:val="00FE01D5"/>
    <w:rsid w:val="00FE4436"/>
    <w:rsid w:val="00FE5B7E"/>
    <w:rsid w:val="00FE62F3"/>
    <w:rsid w:val="01C432FD"/>
    <w:rsid w:val="0298873D"/>
    <w:rsid w:val="054ED21C"/>
    <w:rsid w:val="06451F4A"/>
    <w:rsid w:val="0A618DCF"/>
    <w:rsid w:val="0AB4349A"/>
    <w:rsid w:val="0B5A234F"/>
    <w:rsid w:val="0BAE5FC4"/>
    <w:rsid w:val="0E56513C"/>
    <w:rsid w:val="0E7B7BD0"/>
    <w:rsid w:val="15CC50B2"/>
    <w:rsid w:val="19637E7C"/>
    <w:rsid w:val="196747BA"/>
    <w:rsid w:val="19A4A9CF"/>
    <w:rsid w:val="19ED5632"/>
    <w:rsid w:val="1E0705FD"/>
    <w:rsid w:val="213FE408"/>
    <w:rsid w:val="23E8C496"/>
    <w:rsid w:val="251A5B3B"/>
    <w:rsid w:val="25F1C3F5"/>
    <w:rsid w:val="26093701"/>
    <w:rsid w:val="27206558"/>
    <w:rsid w:val="2A712E77"/>
    <w:rsid w:val="2CB85527"/>
    <w:rsid w:val="2D8940F2"/>
    <w:rsid w:val="2E569378"/>
    <w:rsid w:val="34445D35"/>
    <w:rsid w:val="3484F6D8"/>
    <w:rsid w:val="34AEE354"/>
    <w:rsid w:val="36079EDC"/>
    <w:rsid w:val="371A8434"/>
    <w:rsid w:val="393F3F9E"/>
    <w:rsid w:val="3C80EF6A"/>
    <w:rsid w:val="40145B23"/>
    <w:rsid w:val="418A8986"/>
    <w:rsid w:val="4199638E"/>
    <w:rsid w:val="4233CEDE"/>
    <w:rsid w:val="4376B589"/>
    <w:rsid w:val="43F3B74D"/>
    <w:rsid w:val="4771A3B6"/>
    <w:rsid w:val="48163320"/>
    <w:rsid w:val="4855FE76"/>
    <w:rsid w:val="49B4FBA9"/>
    <w:rsid w:val="4ADE0912"/>
    <w:rsid w:val="4E06D07C"/>
    <w:rsid w:val="50A775EB"/>
    <w:rsid w:val="50BDD7F8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AB63C06"/>
    <w:rsid w:val="5B29EEFC"/>
    <w:rsid w:val="5BFA71BB"/>
    <w:rsid w:val="5D18C9F5"/>
    <w:rsid w:val="5E15F5C3"/>
    <w:rsid w:val="5E9B71F9"/>
    <w:rsid w:val="5FA3005E"/>
    <w:rsid w:val="64D82F8D"/>
    <w:rsid w:val="64DDCC70"/>
    <w:rsid w:val="6590C1F5"/>
    <w:rsid w:val="6607CCF9"/>
    <w:rsid w:val="668C879B"/>
    <w:rsid w:val="69DE24A0"/>
    <w:rsid w:val="6A06A732"/>
    <w:rsid w:val="6D15C562"/>
    <w:rsid w:val="6DBA5A1B"/>
    <w:rsid w:val="6F26B247"/>
    <w:rsid w:val="6F37A43B"/>
    <w:rsid w:val="6F77B16C"/>
    <w:rsid w:val="6F7AB914"/>
    <w:rsid w:val="71262E02"/>
    <w:rsid w:val="76C4952E"/>
    <w:rsid w:val="7860658F"/>
    <w:rsid w:val="7D836CD5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10988"/>
  <w15:chartTrackingRefBased/>
  <w15:docId w15:val="{1786D50B-5330-445A-942E-2E609289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5FA3005E"/>
    <w:rPr>
      <w:rFonts w:ascii="Century Gothic" w:hAnsi="Century Gothic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5FA3005E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FA3005E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5FA3005E"/>
    <w:pPr>
      <w:keepNext/>
      <w:outlineLvl w:val="2"/>
    </w:pPr>
    <w:rPr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FA3005E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FA3005E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FA3005E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FA3005E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FA3005E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FA3005E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5FA300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"/>
    <w:rsid w:val="5FA300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1"/>
    <w:rsid w:val="5FA30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1"/>
    <w:rsid w:val="5FA3005E"/>
    <w:rPr>
      <w:rFonts w:ascii="Segoe UI" w:hAnsi="Segoe UI" w:cs="Segoe UI"/>
      <w:noProof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5FA3005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5FA3005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FA3005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FA300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FA3005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5FA3005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5FA3005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5FA3005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5FA3005E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5FA3005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FA3005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5FA3005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FA3005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FA3005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FA3005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FA3005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FA3005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FA3005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FA3005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FA3005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FA300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FA3005E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FA300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5FA3005E"/>
    <w:rPr>
      <w:noProof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E008D"/>
    <w:rPr>
      <w:rFonts w:ascii="Century Gothic" w:hAnsi="Century Gothic"/>
      <w:sz w:val="22"/>
      <w:szCs w:val="22"/>
    </w:rPr>
  </w:style>
  <w:style w:type="character" w:styleId="CommentReference">
    <w:name w:val="annotation reference"/>
    <w:basedOn w:val="DefaultParagraphFont"/>
    <w:rsid w:val="009A38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387D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87D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6" ma:contentTypeDescription="Create a new document." ma:contentTypeScope="" ma:versionID="b1d2ef6a37f2d10bcefc5aa1c94bfe7f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55d66ce58b327153cb58f086ed8c9a7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  <ds:schemaRef ds:uri="ce4511cf-4bd6-4430-afa8-76dbe13258f0"/>
  </ds:schemaRefs>
</ds:datastoreItem>
</file>

<file path=customXml/itemProps2.xml><?xml version="1.0" encoding="utf-8"?>
<ds:datastoreItem xmlns:ds="http://schemas.openxmlformats.org/officeDocument/2006/customXml" ds:itemID="{B87AB69B-8872-488E-936C-964325A29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B45EA-013D-419A-809F-B61B8450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929</Words>
  <Characters>6022</Characters>
  <Application>Microsoft Office Word</Application>
  <DocSecurity>0</DocSecurity>
  <Lines>50</Lines>
  <Paragraphs>13</Paragraphs>
  <ScaleCrop>false</ScaleCrop>
  <Company>ABNA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Yulia Levandovska</cp:lastModifiedBy>
  <cp:revision>83</cp:revision>
  <cp:lastPrinted>2019-06-29T22:31:00Z</cp:lastPrinted>
  <dcterms:created xsi:type="dcterms:W3CDTF">2025-04-03T20:10:00Z</dcterms:created>
  <dcterms:modified xsi:type="dcterms:W3CDTF">2025-05-12T15:50:00Z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</Properties>
</file>