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02705" w14:textId="4191B83D" w:rsidR="00077587" w:rsidRPr="00613055" w:rsidRDefault="00077587" w:rsidP="00613055">
      <w:pPr>
        <w:pStyle w:val="Header"/>
        <w:jc w:val="center"/>
        <w:rPr>
          <w:rFonts w:ascii="Avenir Next LT Pro" w:hAnsi="Avenir Next LT Pro"/>
          <w:color w:val="00755A"/>
          <w:sz w:val="24"/>
          <w:szCs w:val="24"/>
        </w:rPr>
      </w:pPr>
      <w:r w:rsidRPr="00613055">
        <w:rPr>
          <w:rFonts w:ascii="Avenir Next LT Pro" w:eastAsia="Times New Roman" w:hAnsi="Avenir Next LT Pro" w:cs="Times New Roman"/>
          <w:b/>
          <w:color w:val="00755A"/>
          <w:sz w:val="24"/>
          <w:szCs w:val="24"/>
          <w:lang w:eastAsia="en-GB"/>
        </w:rPr>
        <w:t>Role Description &amp; Person Profile</w:t>
      </w:r>
    </w:p>
    <w:p w14:paraId="6214DB5B" w14:textId="77777777" w:rsidR="00077587" w:rsidRPr="00613055" w:rsidRDefault="00077587" w:rsidP="00C4670C">
      <w:pPr>
        <w:spacing w:after="0"/>
        <w:rPr>
          <w:rFonts w:ascii="Avenir Next LT Pro" w:eastAsia="Times New Roman" w:hAnsi="Avenir Next LT Pro" w:cs="Times New Roman"/>
          <w:b/>
          <w:sz w:val="20"/>
          <w:szCs w:val="20"/>
          <w:lang w:eastAsia="en-GB"/>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946"/>
      </w:tblGrid>
      <w:tr w:rsidR="009F3689" w:rsidRPr="00613055" w14:paraId="4BF2D7C0" w14:textId="77777777" w:rsidTr="00B60E62">
        <w:tc>
          <w:tcPr>
            <w:tcW w:w="2694" w:type="dxa"/>
            <w:shd w:val="clear" w:color="auto" w:fill="F2F2F2" w:themeFill="background1" w:themeFillShade="F2"/>
          </w:tcPr>
          <w:p w14:paraId="57C42C42" w14:textId="77777777" w:rsidR="00C01223" w:rsidRPr="00613055" w:rsidRDefault="00D451E0" w:rsidP="00077587">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 xml:space="preserve">Job </w:t>
            </w:r>
            <w:r w:rsidR="006E3E25" w:rsidRPr="00613055">
              <w:rPr>
                <w:rFonts w:ascii="Avenir Next LT Pro" w:eastAsia="Times New Roman" w:hAnsi="Avenir Next LT Pro" w:cs="Times New Roman"/>
                <w:b/>
                <w:sz w:val="20"/>
                <w:szCs w:val="20"/>
                <w:lang w:eastAsia="en-GB"/>
              </w:rPr>
              <w:t>T</w:t>
            </w:r>
            <w:r w:rsidRPr="00613055">
              <w:rPr>
                <w:rFonts w:ascii="Avenir Next LT Pro" w:eastAsia="Times New Roman" w:hAnsi="Avenir Next LT Pro" w:cs="Times New Roman"/>
                <w:b/>
                <w:sz w:val="20"/>
                <w:szCs w:val="20"/>
                <w:lang w:eastAsia="en-GB"/>
              </w:rPr>
              <w:t>itl</w:t>
            </w:r>
            <w:r w:rsidR="00864BD3" w:rsidRPr="00613055">
              <w:rPr>
                <w:rFonts w:ascii="Avenir Next LT Pro" w:eastAsia="Times New Roman" w:hAnsi="Avenir Next LT Pro" w:cs="Times New Roman"/>
                <w:b/>
                <w:sz w:val="20"/>
                <w:szCs w:val="20"/>
                <w:lang w:eastAsia="en-GB"/>
              </w:rPr>
              <w:t>e</w:t>
            </w:r>
          </w:p>
          <w:p w14:paraId="34421115" w14:textId="4D8FCE3B" w:rsidR="00E96F87" w:rsidRPr="00613055" w:rsidRDefault="00E96F87" w:rsidP="00077587">
            <w:pPr>
              <w:spacing w:before="40" w:after="40" w:line="240" w:lineRule="auto"/>
              <w:rPr>
                <w:rFonts w:ascii="Avenir Next LT Pro" w:eastAsia="Times New Roman" w:hAnsi="Avenir Next LT Pro" w:cs="Times New Roman"/>
                <w:b/>
                <w:sz w:val="20"/>
                <w:szCs w:val="20"/>
                <w:lang w:eastAsia="en-GB"/>
              </w:rPr>
            </w:pPr>
          </w:p>
        </w:tc>
        <w:tc>
          <w:tcPr>
            <w:tcW w:w="6946" w:type="dxa"/>
            <w:vAlign w:val="bottom"/>
          </w:tcPr>
          <w:p w14:paraId="45573648" w14:textId="77777777" w:rsidR="00CA297B" w:rsidRPr="00CA297B" w:rsidRDefault="00CA297B" w:rsidP="00CA297B">
            <w:pPr>
              <w:spacing w:before="40" w:after="40" w:line="240" w:lineRule="auto"/>
              <w:rPr>
                <w:rFonts w:ascii="Avenir Next LT Pro" w:eastAsia="Times New Roman" w:hAnsi="Avenir Next LT Pro" w:cs="Times New Roman"/>
                <w:sz w:val="20"/>
                <w:szCs w:val="20"/>
                <w:lang w:eastAsia="en-GB"/>
              </w:rPr>
            </w:pPr>
            <w:r w:rsidRPr="00CA297B">
              <w:rPr>
                <w:rFonts w:ascii="Avenir Next LT Pro" w:eastAsia="Times New Roman" w:hAnsi="Avenir Next LT Pro" w:cs="Times New Roman"/>
                <w:sz w:val="20"/>
                <w:szCs w:val="20"/>
                <w:lang w:eastAsia="en-GB"/>
              </w:rPr>
              <w:t>Financial Accountant - EMEA</w:t>
            </w:r>
          </w:p>
          <w:p w14:paraId="65962413" w14:textId="3323C09A" w:rsidR="00C01223" w:rsidRPr="00613055" w:rsidRDefault="00C01223" w:rsidP="00C01223">
            <w:pPr>
              <w:spacing w:before="40" w:after="40" w:line="240" w:lineRule="auto"/>
              <w:rPr>
                <w:rFonts w:ascii="Avenir Next LT Pro" w:eastAsia="Times New Roman" w:hAnsi="Avenir Next LT Pro" w:cs="Times New Roman"/>
                <w:sz w:val="20"/>
                <w:szCs w:val="20"/>
                <w:lang w:eastAsia="en-GB"/>
              </w:rPr>
            </w:pPr>
          </w:p>
        </w:tc>
      </w:tr>
      <w:tr w:rsidR="009F3689" w:rsidRPr="00613055" w14:paraId="2074AB57" w14:textId="77777777" w:rsidTr="00B60E62">
        <w:tc>
          <w:tcPr>
            <w:tcW w:w="2694" w:type="dxa"/>
            <w:shd w:val="clear" w:color="auto" w:fill="F2F2F2" w:themeFill="background1" w:themeFillShade="F2"/>
          </w:tcPr>
          <w:p w14:paraId="677EC059" w14:textId="77777777" w:rsidR="00C01223" w:rsidRPr="00613055" w:rsidRDefault="00E12102" w:rsidP="00077587">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Reports to</w:t>
            </w:r>
          </w:p>
          <w:p w14:paraId="3E4BBB57" w14:textId="0B621A18" w:rsidR="00E96F87" w:rsidRPr="00613055" w:rsidRDefault="00E96F87" w:rsidP="00077587">
            <w:pPr>
              <w:spacing w:before="40" w:after="40" w:line="240" w:lineRule="auto"/>
              <w:rPr>
                <w:rFonts w:ascii="Avenir Next LT Pro" w:eastAsia="Times New Roman" w:hAnsi="Avenir Next LT Pro" w:cs="Times New Roman"/>
                <w:b/>
                <w:sz w:val="20"/>
                <w:szCs w:val="20"/>
                <w:lang w:eastAsia="en-GB"/>
              </w:rPr>
            </w:pPr>
          </w:p>
        </w:tc>
        <w:tc>
          <w:tcPr>
            <w:tcW w:w="6946" w:type="dxa"/>
            <w:vAlign w:val="bottom"/>
          </w:tcPr>
          <w:p w14:paraId="79A93F25" w14:textId="77777777" w:rsidR="00A9261C" w:rsidRPr="00A9261C" w:rsidRDefault="00A9261C" w:rsidP="00A9261C">
            <w:pPr>
              <w:spacing w:before="40" w:after="40" w:line="240" w:lineRule="auto"/>
              <w:rPr>
                <w:rFonts w:ascii="Avenir Next LT Pro" w:eastAsia="Times New Roman" w:hAnsi="Avenir Next LT Pro" w:cs="Times New Roman"/>
                <w:sz w:val="20"/>
                <w:szCs w:val="20"/>
                <w:lang w:eastAsia="en-GB"/>
              </w:rPr>
            </w:pPr>
            <w:r w:rsidRPr="00A9261C">
              <w:rPr>
                <w:rFonts w:ascii="Avenir Next LT Pro" w:eastAsia="Times New Roman" w:hAnsi="Avenir Next LT Pro" w:cs="Times New Roman"/>
                <w:sz w:val="20"/>
                <w:szCs w:val="20"/>
                <w:lang w:eastAsia="en-GB"/>
              </w:rPr>
              <w:t>Head of Finance EMEA (Reporting &amp; Controls)</w:t>
            </w:r>
          </w:p>
          <w:p w14:paraId="7A5EC33B" w14:textId="72E2B960" w:rsidR="00C01223" w:rsidRPr="00613055" w:rsidRDefault="00C01223" w:rsidP="00077587">
            <w:pPr>
              <w:spacing w:before="40" w:after="40" w:line="240" w:lineRule="auto"/>
              <w:rPr>
                <w:rFonts w:ascii="Avenir Next LT Pro" w:eastAsia="Times New Roman" w:hAnsi="Avenir Next LT Pro" w:cs="Times New Roman"/>
                <w:sz w:val="20"/>
                <w:szCs w:val="20"/>
                <w:lang w:eastAsia="en-GB"/>
              </w:rPr>
            </w:pPr>
          </w:p>
        </w:tc>
      </w:tr>
      <w:tr w:rsidR="006E3E25" w:rsidRPr="00613055" w14:paraId="7CD6784C" w14:textId="77777777" w:rsidTr="00B60E62">
        <w:tc>
          <w:tcPr>
            <w:tcW w:w="2694" w:type="dxa"/>
            <w:shd w:val="clear" w:color="auto" w:fill="F2F2F2" w:themeFill="background1" w:themeFillShade="F2"/>
          </w:tcPr>
          <w:p w14:paraId="7087F0C9" w14:textId="77777777" w:rsidR="00C01223" w:rsidRPr="00613055" w:rsidRDefault="006E3E25" w:rsidP="00077587">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Business</w:t>
            </w:r>
          </w:p>
          <w:p w14:paraId="01E6FB11" w14:textId="3038BAC6" w:rsidR="00E96F87" w:rsidRPr="00613055" w:rsidRDefault="00E96F87" w:rsidP="00077587">
            <w:pPr>
              <w:spacing w:before="40" w:after="40" w:line="240" w:lineRule="auto"/>
              <w:rPr>
                <w:rFonts w:ascii="Avenir Next LT Pro" w:eastAsia="Times New Roman" w:hAnsi="Avenir Next LT Pro" w:cs="Times New Roman"/>
                <w:b/>
                <w:sz w:val="20"/>
                <w:szCs w:val="20"/>
                <w:lang w:eastAsia="en-GB"/>
              </w:rPr>
            </w:pPr>
          </w:p>
        </w:tc>
        <w:tc>
          <w:tcPr>
            <w:tcW w:w="6946" w:type="dxa"/>
            <w:vAlign w:val="center"/>
          </w:tcPr>
          <w:p w14:paraId="153A68E3" w14:textId="6715F99E" w:rsidR="00C01223" w:rsidRPr="00A9261C" w:rsidRDefault="00A9261C" w:rsidP="00077587">
            <w:pPr>
              <w:spacing w:before="40" w:after="40" w:line="240" w:lineRule="auto"/>
              <w:rPr>
                <w:rFonts w:ascii="Avenir Next LT Pro" w:eastAsia="Times New Roman" w:hAnsi="Avenir Next LT Pro" w:cs="Times New Roman"/>
                <w:b/>
                <w:sz w:val="20"/>
                <w:szCs w:val="20"/>
                <w:lang w:eastAsia="en-GB"/>
              </w:rPr>
            </w:pPr>
            <w:r>
              <w:rPr>
                <w:rFonts w:ascii="Avenir Next LT Pro" w:eastAsia="Times New Roman" w:hAnsi="Avenir Next LT Pro" w:cs="Times New Roman"/>
                <w:sz w:val="20"/>
                <w:szCs w:val="20"/>
                <w:lang w:eastAsia="en-GB"/>
              </w:rPr>
              <w:t>AB Vista</w:t>
            </w:r>
          </w:p>
        </w:tc>
      </w:tr>
      <w:tr w:rsidR="009F3689" w:rsidRPr="00613055" w14:paraId="12659DC1" w14:textId="77777777" w:rsidTr="00B60E62">
        <w:tc>
          <w:tcPr>
            <w:tcW w:w="2694" w:type="dxa"/>
            <w:shd w:val="clear" w:color="auto" w:fill="F2F2F2" w:themeFill="background1" w:themeFillShade="F2"/>
          </w:tcPr>
          <w:p w14:paraId="27844C9C" w14:textId="77777777" w:rsidR="00C01223" w:rsidRPr="00613055" w:rsidRDefault="00E12102" w:rsidP="00077587">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Location</w:t>
            </w:r>
          </w:p>
          <w:p w14:paraId="36DDFAA7" w14:textId="0E2B5A6D" w:rsidR="00E96F87" w:rsidRPr="00613055" w:rsidRDefault="00E96F87" w:rsidP="00077587">
            <w:pPr>
              <w:spacing w:before="40" w:after="40" w:line="240" w:lineRule="auto"/>
              <w:rPr>
                <w:rFonts w:ascii="Avenir Next LT Pro" w:eastAsia="Times New Roman" w:hAnsi="Avenir Next LT Pro" w:cs="Times New Roman"/>
                <w:b/>
                <w:sz w:val="20"/>
                <w:szCs w:val="20"/>
                <w:lang w:eastAsia="en-GB"/>
              </w:rPr>
            </w:pPr>
          </w:p>
        </w:tc>
        <w:tc>
          <w:tcPr>
            <w:tcW w:w="6946" w:type="dxa"/>
            <w:vAlign w:val="center"/>
          </w:tcPr>
          <w:p w14:paraId="7CE5AE88" w14:textId="72B3C5C2" w:rsidR="00C01223" w:rsidRPr="00613055" w:rsidRDefault="00A9261C" w:rsidP="00077587">
            <w:pPr>
              <w:spacing w:before="40" w:after="40" w:line="240" w:lineRule="auto"/>
              <w:rPr>
                <w:rFonts w:ascii="Avenir Next LT Pro" w:eastAsia="Times New Roman" w:hAnsi="Avenir Next LT Pro" w:cs="Times New Roman"/>
                <w:sz w:val="20"/>
                <w:szCs w:val="20"/>
                <w:lang w:eastAsia="en-GB"/>
              </w:rPr>
            </w:pPr>
            <w:r>
              <w:rPr>
                <w:rFonts w:ascii="Avenir Next LT Pro" w:eastAsia="Times New Roman" w:hAnsi="Avenir Next LT Pro" w:cs="Times New Roman"/>
                <w:sz w:val="20"/>
                <w:szCs w:val="20"/>
                <w:lang w:eastAsia="en-GB"/>
              </w:rPr>
              <w:t>Rotterdam</w:t>
            </w:r>
            <w:r w:rsidR="00E946B0">
              <w:rPr>
                <w:rFonts w:ascii="Avenir Next LT Pro" w:eastAsia="Times New Roman" w:hAnsi="Avenir Next LT Pro" w:cs="Times New Roman"/>
                <w:sz w:val="20"/>
                <w:szCs w:val="20"/>
                <w:lang w:eastAsia="en-GB"/>
              </w:rPr>
              <w:t>, the Netherlands</w:t>
            </w:r>
          </w:p>
        </w:tc>
      </w:tr>
      <w:tr w:rsidR="009F3689" w:rsidRPr="00613055" w14:paraId="519475EB" w14:textId="77777777" w:rsidTr="00B60E62">
        <w:tc>
          <w:tcPr>
            <w:tcW w:w="2694" w:type="dxa"/>
            <w:shd w:val="clear" w:color="auto" w:fill="F2F2F2" w:themeFill="background1" w:themeFillShade="F2"/>
          </w:tcPr>
          <w:p w14:paraId="3AF0BD8E" w14:textId="77777777" w:rsidR="00C01223" w:rsidRPr="00613055" w:rsidRDefault="00E12102" w:rsidP="005F75F2">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Direct &amp; Indirect Report</w:t>
            </w:r>
            <w:r w:rsidR="00E96F87" w:rsidRPr="00613055">
              <w:rPr>
                <w:rFonts w:ascii="Avenir Next LT Pro" w:eastAsia="Times New Roman" w:hAnsi="Avenir Next LT Pro" w:cs="Times New Roman"/>
                <w:b/>
                <w:sz w:val="20"/>
                <w:szCs w:val="20"/>
                <w:lang w:eastAsia="en-GB"/>
              </w:rPr>
              <w:t>s</w:t>
            </w:r>
          </w:p>
          <w:p w14:paraId="09962585" w14:textId="197BCF18" w:rsidR="00E96F87" w:rsidRPr="00613055" w:rsidRDefault="00E96F87" w:rsidP="005F75F2">
            <w:pPr>
              <w:spacing w:before="40" w:after="40" w:line="240" w:lineRule="auto"/>
              <w:rPr>
                <w:rFonts w:ascii="Avenir Next LT Pro" w:eastAsia="Times New Roman" w:hAnsi="Avenir Next LT Pro" w:cs="Times New Roman"/>
                <w:b/>
                <w:sz w:val="20"/>
                <w:szCs w:val="20"/>
                <w:lang w:eastAsia="en-GB"/>
              </w:rPr>
            </w:pPr>
          </w:p>
        </w:tc>
        <w:tc>
          <w:tcPr>
            <w:tcW w:w="6946" w:type="dxa"/>
          </w:tcPr>
          <w:p w14:paraId="1225DCCE" w14:textId="0CDCA869" w:rsidR="00C01223" w:rsidRPr="00613055" w:rsidRDefault="00A9261C" w:rsidP="005F75F2">
            <w:pPr>
              <w:spacing w:before="40" w:after="40" w:line="240" w:lineRule="auto"/>
              <w:rPr>
                <w:rFonts w:ascii="Avenir Next LT Pro" w:eastAsia="Times New Roman" w:hAnsi="Avenir Next LT Pro" w:cs="Times New Roman"/>
                <w:sz w:val="20"/>
                <w:szCs w:val="20"/>
                <w:lang w:eastAsia="en-GB"/>
              </w:rPr>
            </w:pPr>
            <w:r>
              <w:rPr>
                <w:rFonts w:ascii="Avenir Next LT Pro" w:eastAsia="Times New Roman" w:hAnsi="Avenir Next LT Pro" w:cs="Times New Roman"/>
                <w:sz w:val="20"/>
                <w:szCs w:val="20"/>
                <w:lang w:eastAsia="en-GB"/>
              </w:rPr>
              <w:t>N/A</w:t>
            </w:r>
          </w:p>
        </w:tc>
      </w:tr>
      <w:tr w:rsidR="00C01223" w:rsidRPr="00613055" w14:paraId="37E48ADB" w14:textId="77777777" w:rsidTr="00B60E62">
        <w:tc>
          <w:tcPr>
            <w:tcW w:w="2694" w:type="dxa"/>
            <w:shd w:val="clear" w:color="auto" w:fill="F2F2F2" w:themeFill="background1" w:themeFillShade="F2"/>
          </w:tcPr>
          <w:p w14:paraId="0B69DB1F" w14:textId="77777777" w:rsidR="00E96F87" w:rsidRPr="00613055" w:rsidRDefault="00C01223" w:rsidP="005F75F2">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Budget Responsibility</w:t>
            </w:r>
          </w:p>
          <w:p w14:paraId="30A2552A" w14:textId="40A4C016" w:rsidR="00C01223" w:rsidRPr="00613055" w:rsidRDefault="00C01223" w:rsidP="005F75F2">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 xml:space="preserve"> </w:t>
            </w:r>
          </w:p>
        </w:tc>
        <w:tc>
          <w:tcPr>
            <w:tcW w:w="6946" w:type="dxa"/>
          </w:tcPr>
          <w:p w14:paraId="5EA9EC8B" w14:textId="29303545" w:rsidR="00C01223" w:rsidRPr="00613055" w:rsidRDefault="00A9261C" w:rsidP="005F75F2">
            <w:pPr>
              <w:spacing w:before="40" w:after="40" w:line="240" w:lineRule="auto"/>
              <w:rPr>
                <w:rFonts w:ascii="Avenir Next LT Pro" w:eastAsia="Times New Roman" w:hAnsi="Avenir Next LT Pro" w:cs="Times New Roman"/>
                <w:sz w:val="20"/>
                <w:szCs w:val="20"/>
                <w:lang w:eastAsia="en-GB"/>
              </w:rPr>
            </w:pPr>
            <w:r>
              <w:rPr>
                <w:rFonts w:ascii="Avenir Next LT Pro" w:eastAsia="Times New Roman" w:hAnsi="Avenir Next LT Pro" w:cs="Times New Roman"/>
                <w:sz w:val="20"/>
                <w:szCs w:val="20"/>
                <w:lang w:eastAsia="en-GB"/>
              </w:rPr>
              <w:t>N/A</w:t>
            </w:r>
          </w:p>
        </w:tc>
      </w:tr>
    </w:tbl>
    <w:p w14:paraId="13C9C91A" w14:textId="77777777" w:rsidR="00C01223" w:rsidRPr="00613055" w:rsidRDefault="00C01223" w:rsidP="00272C79">
      <w:pPr>
        <w:tabs>
          <w:tab w:val="left" w:pos="1655"/>
        </w:tabs>
        <w:spacing w:after="0"/>
        <w:rPr>
          <w:rFonts w:ascii="Avenir Next LT Pro" w:hAnsi="Avenir Next LT Pro"/>
          <w:sz w:val="20"/>
          <w:szCs w:val="20"/>
        </w:rPr>
      </w:pPr>
    </w:p>
    <w:p w14:paraId="77DBE51E" w14:textId="77777777" w:rsidR="00613055" w:rsidRPr="00613055" w:rsidRDefault="00613055" w:rsidP="00272C79">
      <w:pPr>
        <w:tabs>
          <w:tab w:val="left" w:pos="1655"/>
        </w:tabs>
        <w:spacing w:after="0"/>
        <w:rPr>
          <w:rFonts w:ascii="Avenir Next LT Pro" w:hAnsi="Avenir Next LT Pro"/>
          <w:sz w:val="20"/>
          <w:szCs w:val="20"/>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946"/>
      </w:tblGrid>
      <w:tr w:rsidR="00C01223" w:rsidRPr="00613055" w14:paraId="412DFE37" w14:textId="77777777" w:rsidTr="00B60E62">
        <w:tc>
          <w:tcPr>
            <w:tcW w:w="2694" w:type="dxa"/>
            <w:shd w:val="clear" w:color="auto" w:fill="F2F2F2" w:themeFill="background1" w:themeFillShade="F2"/>
          </w:tcPr>
          <w:p w14:paraId="73B0B9D6" w14:textId="77777777" w:rsidR="00C01223" w:rsidRPr="00613055" w:rsidRDefault="00C01223" w:rsidP="00384900">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Role Overview</w:t>
            </w:r>
          </w:p>
          <w:p w14:paraId="520D5603" w14:textId="77777777" w:rsidR="00C01223" w:rsidRPr="00613055" w:rsidRDefault="00C01223" w:rsidP="00384900">
            <w:pPr>
              <w:spacing w:before="40" w:after="40" w:line="240" w:lineRule="auto"/>
              <w:rPr>
                <w:rFonts w:ascii="Avenir Next LT Pro" w:eastAsia="Times New Roman" w:hAnsi="Avenir Next LT Pro" w:cs="Times New Roman"/>
                <w:bCs/>
                <w:sz w:val="18"/>
                <w:szCs w:val="18"/>
                <w:lang w:eastAsia="en-GB"/>
              </w:rPr>
            </w:pPr>
            <w:r w:rsidRPr="00613055">
              <w:rPr>
                <w:rFonts w:ascii="Avenir Next LT Pro" w:eastAsia="Times New Roman" w:hAnsi="Avenir Next LT Pro" w:cs="Times New Roman"/>
                <w:bCs/>
                <w:sz w:val="18"/>
                <w:szCs w:val="18"/>
                <w:lang w:eastAsia="en-GB"/>
              </w:rPr>
              <w:t xml:space="preserve">Impact Statement </w:t>
            </w:r>
          </w:p>
          <w:p w14:paraId="5DD6424C" w14:textId="77777777" w:rsidR="00C01223" w:rsidRPr="00613055" w:rsidRDefault="00C01223" w:rsidP="00384900">
            <w:pPr>
              <w:spacing w:before="40" w:after="40" w:line="240" w:lineRule="auto"/>
              <w:rPr>
                <w:rFonts w:ascii="Avenir Next LT Pro" w:eastAsia="Times New Roman" w:hAnsi="Avenir Next LT Pro" w:cs="Times New Roman"/>
                <w:bCs/>
                <w:sz w:val="20"/>
                <w:szCs w:val="20"/>
                <w:lang w:eastAsia="en-GB"/>
              </w:rPr>
            </w:pPr>
          </w:p>
        </w:tc>
        <w:tc>
          <w:tcPr>
            <w:tcW w:w="6946" w:type="dxa"/>
            <w:vAlign w:val="bottom"/>
          </w:tcPr>
          <w:p w14:paraId="11AB3C9B" w14:textId="77777777" w:rsidR="002840F5" w:rsidRPr="002840F5" w:rsidRDefault="002840F5" w:rsidP="002840F5">
            <w:pPr>
              <w:pStyle w:val="NoSpacing"/>
              <w:rPr>
                <w:rFonts w:ascii="Avenir Next LT Pro" w:eastAsia="Times New Roman" w:hAnsi="Avenir Next LT Pro" w:cs="Times New Roman"/>
                <w:sz w:val="20"/>
                <w:szCs w:val="20"/>
                <w:lang w:eastAsia="en-GB"/>
              </w:rPr>
            </w:pPr>
            <w:r w:rsidRPr="002840F5">
              <w:rPr>
                <w:rFonts w:ascii="Avenir Next LT Pro" w:eastAsia="Times New Roman" w:hAnsi="Avenir Next LT Pro" w:cs="Times New Roman"/>
                <w:sz w:val="20"/>
                <w:szCs w:val="20"/>
                <w:lang w:eastAsia="en-GB"/>
              </w:rPr>
              <w:t>Based in Rotterdam, the Financial Accountant - EMEA plays a key role in delivering accurate and timely financial accounting, month-end close and reporting across the EMEA region. The role is responsible for maintaining high-quality general ledger accounting, supporting the purchase-to-pay and order-to-cash cycles, and helping ensure the integrity of financial data and ERP processes.</w:t>
            </w:r>
          </w:p>
          <w:p w14:paraId="6267BF97" w14:textId="7140CE89" w:rsidR="00C01223" w:rsidRPr="002840F5" w:rsidRDefault="002840F5" w:rsidP="002840F5">
            <w:pPr>
              <w:pStyle w:val="NoSpacing"/>
              <w:rPr>
                <w:rFonts w:ascii="Avenir Next LT Pro" w:eastAsia="Times New Roman" w:hAnsi="Avenir Next LT Pro" w:cs="Times New Roman"/>
                <w:sz w:val="20"/>
                <w:szCs w:val="20"/>
                <w:lang w:eastAsia="en-GB"/>
              </w:rPr>
            </w:pPr>
            <w:r w:rsidRPr="002840F5">
              <w:rPr>
                <w:rFonts w:ascii="Avenir Next LT Pro" w:eastAsia="Times New Roman" w:hAnsi="Avenir Next LT Pro" w:cs="Times New Roman"/>
                <w:sz w:val="20"/>
                <w:szCs w:val="20"/>
                <w:lang w:eastAsia="en-GB"/>
              </w:rPr>
              <w:t>Working closely with the AB Agri Central team in the UK and finance colleagues across EMEA, you will act as a trusted finance contact for internal stakeholders, help strengthen controls and compliance, and identify opportunities to simplify and improve processes. This role suits a hands-on accountant who combines strong attention to detail with an analytical, collaborative and proactive approach in an international environment.</w:t>
            </w:r>
            <w:r w:rsidRPr="002840F5">
              <w:rPr>
                <w:rFonts w:ascii="Avenir Next LT Pro" w:eastAsia="Times New Roman" w:hAnsi="Avenir Next LT Pro" w:cs="Times New Roman"/>
                <w:sz w:val="20"/>
                <w:szCs w:val="20"/>
                <w:lang w:eastAsia="en-GB"/>
              </w:rPr>
              <w:br/>
            </w:r>
          </w:p>
        </w:tc>
      </w:tr>
      <w:tr w:rsidR="00C01223" w:rsidRPr="00613055" w14:paraId="75B073A2" w14:textId="77777777" w:rsidTr="00B60E62">
        <w:tc>
          <w:tcPr>
            <w:tcW w:w="2694" w:type="dxa"/>
            <w:shd w:val="clear" w:color="auto" w:fill="F2F2F2" w:themeFill="background1" w:themeFillShade="F2"/>
          </w:tcPr>
          <w:p w14:paraId="1C7E4F36" w14:textId="77777777" w:rsidR="00C01223" w:rsidRPr="00613055" w:rsidRDefault="00C01223" w:rsidP="00384900">
            <w:pPr>
              <w:spacing w:before="40" w:after="40" w:line="240" w:lineRule="auto"/>
              <w:rPr>
                <w:rFonts w:ascii="Avenir Next LT Pro" w:eastAsia="Times New Roman" w:hAnsi="Avenir Next LT Pro" w:cs="Times New Roman"/>
                <w:bCs/>
                <w:sz w:val="20"/>
                <w:szCs w:val="20"/>
                <w:lang w:eastAsia="en-GB"/>
              </w:rPr>
            </w:pPr>
          </w:p>
          <w:p w14:paraId="34B18C2E" w14:textId="77777777" w:rsidR="00C01223" w:rsidRPr="00613055" w:rsidRDefault="00C01223" w:rsidP="00384900">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Key Responsibilities</w:t>
            </w:r>
          </w:p>
          <w:p w14:paraId="1A5B9814" w14:textId="77777777" w:rsidR="00C01223" w:rsidRPr="00613055" w:rsidRDefault="00C01223" w:rsidP="00384900">
            <w:pPr>
              <w:spacing w:before="40" w:after="40" w:line="240" w:lineRule="auto"/>
              <w:rPr>
                <w:rFonts w:ascii="Avenir Next LT Pro" w:eastAsia="Times New Roman" w:hAnsi="Avenir Next LT Pro" w:cs="Times New Roman"/>
                <w:bCs/>
                <w:sz w:val="20"/>
                <w:szCs w:val="20"/>
                <w:lang w:eastAsia="en-GB"/>
              </w:rPr>
            </w:pPr>
          </w:p>
        </w:tc>
        <w:tc>
          <w:tcPr>
            <w:tcW w:w="6946" w:type="dxa"/>
            <w:vAlign w:val="bottom"/>
          </w:tcPr>
          <w:p w14:paraId="7919E145" w14:textId="77777777" w:rsidR="00D348FF" w:rsidRPr="00D348FF" w:rsidRDefault="00D348FF" w:rsidP="00D348FF">
            <w:pPr>
              <w:spacing w:before="40" w:after="0"/>
              <w:rPr>
                <w:rFonts w:ascii="Avenir Next LT Pro" w:hAnsi="Avenir Next LT Pro"/>
                <w:sz w:val="20"/>
                <w:szCs w:val="24"/>
              </w:rPr>
            </w:pPr>
            <w:r w:rsidRPr="00D348FF">
              <w:rPr>
                <w:rFonts w:ascii="Avenir Next LT Pro" w:hAnsi="Avenir Next LT Pro"/>
                <w:b/>
                <w:sz w:val="20"/>
                <w:szCs w:val="24"/>
              </w:rPr>
              <w:t>Accounts Payable (AP):</w:t>
            </w:r>
          </w:p>
          <w:p w14:paraId="70E408CD" w14:textId="77777777" w:rsidR="00D348FF" w:rsidRPr="00D348FF" w:rsidRDefault="00D348FF" w:rsidP="00D348FF">
            <w:pPr>
              <w:pStyle w:val="ListBullet"/>
              <w:tabs>
                <w:tab w:val="num" w:pos="360"/>
              </w:tabs>
              <w:spacing w:line="276" w:lineRule="auto"/>
              <w:ind w:left="240" w:hanging="120"/>
              <w:rPr>
                <w:rFonts w:ascii="Avenir Next LT Pro" w:hAnsi="Avenir Next LT Pro"/>
                <w:szCs w:val="24"/>
              </w:rPr>
            </w:pPr>
            <w:r w:rsidRPr="00D348FF">
              <w:rPr>
                <w:rFonts w:ascii="Avenir Next LT Pro" w:hAnsi="Avenir Next LT Pro"/>
                <w:szCs w:val="24"/>
              </w:rPr>
              <w:t>Process supplier invoices, including matching against purchase orders and goods receipts.</w:t>
            </w:r>
          </w:p>
          <w:p w14:paraId="7732A0AC" w14:textId="77777777" w:rsidR="00D348FF" w:rsidRPr="00D348FF" w:rsidRDefault="00D348FF" w:rsidP="00D348FF">
            <w:pPr>
              <w:pStyle w:val="ListBullet"/>
              <w:tabs>
                <w:tab w:val="num" w:pos="360"/>
              </w:tabs>
              <w:spacing w:line="276" w:lineRule="auto"/>
              <w:ind w:left="240" w:hanging="120"/>
              <w:rPr>
                <w:rFonts w:ascii="Avenir Next LT Pro" w:hAnsi="Avenir Next LT Pro"/>
                <w:szCs w:val="24"/>
              </w:rPr>
            </w:pPr>
            <w:r w:rsidRPr="00D348FF">
              <w:rPr>
                <w:rFonts w:ascii="Avenir Next LT Pro" w:hAnsi="Avenir Next LT Pro"/>
                <w:szCs w:val="24"/>
              </w:rPr>
              <w:t>Ensure invoices are appropriately authorised in line with company policy and internal controls.</w:t>
            </w:r>
          </w:p>
          <w:p w14:paraId="6C4ADE98" w14:textId="77777777" w:rsidR="00D348FF" w:rsidRPr="00D348FF" w:rsidRDefault="00D348FF" w:rsidP="00D348FF">
            <w:pPr>
              <w:pStyle w:val="ListBullet"/>
              <w:tabs>
                <w:tab w:val="num" w:pos="360"/>
              </w:tabs>
              <w:spacing w:line="276" w:lineRule="auto"/>
              <w:ind w:left="240" w:hanging="120"/>
              <w:rPr>
                <w:rFonts w:ascii="Avenir Next LT Pro" w:hAnsi="Avenir Next LT Pro"/>
                <w:szCs w:val="24"/>
              </w:rPr>
            </w:pPr>
            <w:r w:rsidRPr="00D348FF">
              <w:rPr>
                <w:rFonts w:ascii="Avenir Next LT Pro" w:hAnsi="Avenir Next LT Pro"/>
                <w:szCs w:val="24"/>
              </w:rPr>
              <w:t>Reconcile vendor statements, investigate outstanding items and resolve supplier queries.</w:t>
            </w:r>
          </w:p>
          <w:p w14:paraId="0F4A4DA8" w14:textId="77777777" w:rsidR="00D348FF" w:rsidRPr="00D348FF" w:rsidRDefault="00D348FF" w:rsidP="00D348FF">
            <w:pPr>
              <w:pStyle w:val="ListBullet"/>
              <w:tabs>
                <w:tab w:val="num" w:pos="360"/>
              </w:tabs>
              <w:spacing w:line="276" w:lineRule="auto"/>
              <w:ind w:left="240" w:hanging="120"/>
              <w:rPr>
                <w:rFonts w:ascii="Avenir Next LT Pro" w:hAnsi="Avenir Next LT Pro"/>
                <w:szCs w:val="24"/>
              </w:rPr>
            </w:pPr>
            <w:r w:rsidRPr="00D348FF">
              <w:rPr>
                <w:rFonts w:ascii="Avenir Next LT Pro" w:hAnsi="Avenir Next LT Pro"/>
                <w:szCs w:val="24"/>
              </w:rPr>
              <w:t>Support timely and accurate payment cycles.</w:t>
            </w:r>
          </w:p>
          <w:p w14:paraId="3091D0D1" w14:textId="77777777" w:rsidR="00D348FF" w:rsidRPr="00D348FF" w:rsidRDefault="00D348FF" w:rsidP="00D348FF">
            <w:pPr>
              <w:spacing w:before="40" w:after="0"/>
              <w:rPr>
                <w:rFonts w:ascii="Avenir Next LT Pro" w:hAnsi="Avenir Next LT Pro"/>
                <w:sz w:val="20"/>
                <w:szCs w:val="24"/>
              </w:rPr>
            </w:pPr>
            <w:r w:rsidRPr="00D348FF">
              <w:rPr>
                <w:rFonts w:ascii="Avenir Next LT Pro" w:hAnsi="Avenir Next LT Pro"/>
                <w:b/>
                <w:sz w:val="20"/>
                <w:szCs w:val="24"/>
              </w:rPr>
              <w:t>Accounts Receivable (AR):</w:t>
            </w:r>
          </w:p>
          <w:p w14:paraId="6504B0E6" w14:textId="77777777" w:rsidR="00D348FF" w:rsidRPr="00D348FF" w:rsidRDefault="00D348FF" w:rsidP="00D348FF">
            <w:pPr>
              <w:pStyle w:val="ListBullet"/>
              <w:tabs>
                <w:tab w:val="num" w:pos="360"/>
              </w:tabs>
              <w:spacing w:line="276" w:lineRule="auto"/>
              <w:ind w:left="240" w:hanging="120"/>
              <w:rPr>
                <w:rFonts w:ascii="Avenir Next LT Pro" w:hAnsi="Avenir Next LT Pro"/>
                <w:szCs w:val="24"/>
              </w:rPr>
            </w:pPr>
            <w:r w:rsidRPr="00D348FF">
              <w:rPr>
                <w:rFonts w:ascii="Avenir Next LT Pro" w:hAnsi="Avenir Next LT Pro"/>
                <w:szCs w:val="24"/>
              </w:rPr>
              <w:t>Record and allocate customer receipts accurately and prepare customer account statements.</w:t>
            </w:r>
          </w:p>
          <w:p w14:paraId="000352A2" w14:textId="77777777" w:rsidR="00D348FF" w:rsidRPr="00D348FF" w:rsidRDefault="00D348FF" w:rsidP="00D348FF">
            <w:pPr>
              <w:pStyle w:val="ListBullet"/>
              <w:tabs>
                <w:tab w:val="num" w:pos="360"/>
              </w:tabs>
              <w:spacing w:line="276" w:lineRule="auto"/>
              <w:ind w:left="240" w:hanging="120"/>
              <w:rPr>
                <w:rFonts w:ascii="Avenir Next LT Pro" w:hAnsi="Avenir Next LT Pro"/>
                <w:szCs w:val="24"/>
              </w:rPr>
            </w:pPr>
            <w:r w:rsidRPr="00D348FF">
              <w:rPr>
                <w:rFonts w:ascii="Avenir Next LT Pro" w:hAnsi="Avenir Next LT Pro"/>
                <w:szCs w:val="24"/>
              </w:rPr>
              <w:t>Monitor outstanding receivables and aged debtors, supporting credit control activities with the commercial team.</w:t>
            </w:r>
          </w:p>
          <w:p w14:paraId="1A85B39F" w14:textId="77777777" w:rsidR="00D348FF" w:rsidRPr="00D348FF" w:rsidRDefault="00D348FF" w:rsidP="00D348FF">
            <w:pPr>
              <w:spacing w:before="40" w:after="0"/>
              <w:rPr>
                <w:rFonts w:ascii="Avenir Next LT Pro" w:hAnsi="Avenir Next LT Pro"/>
                <w:sz w:val="20"/>
                <w:szCs w:val="24"/>
              </w:rPr>
            </w:pPr>
            <w:r w:rsidRPr="00D348FF">
              <w:rPr>
                <w:rFonts w:ascii="Avenir Next LT Pro" w:hAnsi="Avenir Next LT Pro"/>
                <w:b/>
                <w:sz w:val="20"/>
                <w:szCs w:val="24"/>
              </w:rPr>
              <w:t>General Ledger &amp; Month-End Close:</w:t>
            </w:r>
          </w:p>
          <w:p w14:paraId="16489908" w14:textId="77777777" w:rsidR="00D348FF" w:rsidRPr="00D348FF" w:rsidRDefault="00D348FF" w:rsidP="00D348FF">
            <w:pPr>
              <w:pStyle w:val="ListBullet"/>
              <w:tabs>
                <w:tab w:val="num" w:pos="360"/>
              </w:tabs>
              <w:spacing w:line="276" w:lineRule="auto"/>
              <w:ind w:left="240" w:hanging="120"/>
              <w:rPr>
                <w:rFonts w:ascii="Avenir Next LT Pro" w:hAnsi="Avenir Next LT Pro"/>
                <w:szCs w:val="24"/>
              </w:rPr>
            </w:pPr>
            <w:r w:rsidRPr="00D348FF">
              <w:rPr>
                <w:rFonts w:ascii="Avenir Next LT Pro" w:hAnsi="Avenir Next LT Pro"/>
                <w:szCs w:val="24"/>
              </w:rPr>
              <w:t>Own and support month-end and year-end close activities, including accruals, journals, balance sheet reconciliations and review of general ledger balances.</w:t>
            </w:r>
          </w:p>
          <w:p w14:paraId="7A238708" w14:textId="77777777" w:rsidR="00D348FF" w:rsidRPr="00D348FF" w:rsidRDefault="00D348FF" w:rsidP="00D348FF">
            <w:pPr>
              <w:pStyle w:val="ListBullet"/>
              <w:tabs>
                <w:tab w:val="num" w:pos="360"/>
              </w:tabs>
              <w:spacing w:line="276" w:lineRule="auto"/>
              <w:ind w:left="240" w:hanging="120"/>
              <w:rPr>
                <w:rFonts w:ascii="Avenir Next LT Pro" w:hAnsi="Avenir Next LT Pro"/>
                <w:szCs w:val="24"/>
              </w:rPr>
            </w:pPr>
            <w:r w:rsidRPr="00D348FF">
              <w:rPr>
                <w:rFonts w:ascii="Avenir Next LT Pro" w:hAnsi="Avenir Next LT Pro"/>
                <w:szCs w:val="24"/>
              </w:rPr>
              <w:lastRenderedPageBreak/>
              <w:t>Prepare variance analysis, supporting schedules and clear explanations for management and audit requirements.</w:t>
            </w:r>
          </w:p>
          <w:p w14:paraId="40002C2A" w14:textId="77777777" w:rsidR="00D348FF" w:rsidRPr="00D348FF" w:rsidRDefault="00D348FF" w:rsidP="00D348FF">
            <w:pPr>
              <w:spacing w:before="40" w:after="0"/>
              <w:rPr>
                <w:rFonts w:ascii="Avenir Next LT Pro" w:hAnsi="Avenir Next LT Pro"/>
                <w:sz w:val="20"/>
                <w:szCs w:val="24"/>
              </w:rPr>
            </w:pPr>
            <w:r w:rsidRPr="00D348FF">
              <w:rPr>
                <w:rFonts w:ascii="Avenir Next LT Pro" w:hAnsi="Avenir Next LT Pro"/>
                <w:b/>
                <w:sz w:val="20"/>
                <w:szCs w:val="24"/>
              </w:rPr>
              <w:t>Master Data &amp; Billing Accuracy:</w:t>
            </w:r>
          </w:p>
          <w:p w14:paraId="61AB18DA" w14:textId="77777777" w:rsidR="00D348FF" w:rsidRPr="00D348FF" w:rsidRDefault="00D348FF" w:rsidP="00D348FF">
            <w:pPr>
              <w:pStyle w:val="ListBullet"/>
              <w:tabs>
                <w:tab w:val="num" w:pos="360"/>
              </w:tabs>
              <w:spacing w:line="276" w:lineRule="auto"/>
              <w:ind w:left="240" w:hanging="120"/>
              <w:rPr>
                <w:rFonts w:ascii="Avenir Next LT Pro" w:hAnsi="Avenir Next LT Pro"/>
                <w:szCs w:val="24"/>
              </w:rPr>
            </w:pPr>
            <w:r w:rsidRPr="00D348FF">
              <w:rPr>
                <w:rFonts w:ascii="Avenir Next LT Pro" w:hAnsi="Avenir Next LT Pro"/>
                <w:szCs w:val="24"/>
              </w:rPr>
              <w:t>Maintain accurate product, contract, customer and pricing data in ERP systems.</w:t>
            </w:r>
          </w:p>
          <w:p w14:paraId="7BE55BFA" w14:textId="77777777" w:rsidR="00D348FF" w:rsidRPr="00D348FF" w:rsidRDefault="00D348FF" w:rsidP="00D348FF">
            <w:pPr>
              <w:pStyle w:val="ListBullet"/>
              <w:tabs>
                <w:tab w:val="num" w:pos="360"/>
              </w:tabs>
              <w:spacing w:line="276" w:lineRule="auto"/>
              <w:ind w:left="240" w:hanging="120"/>
              <w:rPr>
                <w:rFonts w:ascii="Avenir Next LT Pro" w:hAnsi="Avenir Next LT Pro"/>
                <w:szCs w:val="24"/>
              </w:rPr>
            </w:pPr>
            <w:r w:rsidRPr="00D348FF">
              <w:rPr>
                <w:rFonts w:ascii="Avenir Next LT Pro" w:hAnsi="Avenir Next LT Pro"/>
                <w:szCs w:val="24"/>
              </w:rPr>
              <w:t>Help ensure billing and invoicing are timely and reflect agreed commercial terms.</w:t>
            </w:r>
          </w:p>
          <w:p w14:paraId="29067E88" w14:textId="77777777" w:rsidR="00D348FF" w:rsidRPr="00D348FF" w:rsidRDefault="00D348FF" w:rsidP="00D348FF">
            <w:pPr>
              <w:spacing w:before="40" w:after="0"/>
              <w:rPr>
                <w:rFonts w:ascii="Avenir Next LT Pro" w:hAnsi="Avenir Next LT Pro"/>
                <w:sz w:val="20"/>
                <w:szCs w:val="24"/>
              </w:rPr>
            </w:pPr>
            <w:r w:rsidRPr="00D348FF">
              <w:rPr>
                <w:rFonts w:ascii="Avenir Next LT Pro" w:hAnsi="Avenir Next LT Pro"/>
                <w:b/>
                <w:sz w:val="20"/>
                <w:szCs w:val="24"/>
              </w:rPr>
              <w:t>Compliance, Controls &amp; Audit:</w:t>
            </w:r>
          </w:p>
          <w:p w14:paraId="7930F2DB" w14:textId="77777777" w:rsidR="00D348FF" w:rsidRPr="00D348FF" w:rsidRDefault="00D348FF" w:rsidP="00D348FF">
            <w:pPr>
              <w:pStyle w:val="ListBullet"/>
              <w:tabs>
                <w:tab w:val="num" w:pos="360"/>
              </w:tabs>
              <w:spacing w:line="276" w:lineRule="auto"/>
              <w:ind w:left="240" w:hanging="120"/>
              <w:rPr>
                <w:rFonts w:ascii="Avenir Next LT Pro" w:hAnsi="Avenir Next LT Pro"/>
                <w:szCs w:val="24"/>
              </w:rPr>
            </w:pPr>
            <w:r w:rsidRPr="00D348FF">
              <w:rPr>
                <w:rFonts w:ascii="Avenir Next LT Pro" w:hAnsi="Avenir Next LT Pro"/>
                <w:szCs w:val="24"/>
              </w:rPr>
              <w:t>Ensure adherence to internal control procedures and corporate policies.</w:t>
            </w:r>
          </w:p>
          <w:p w14:paraId="65E1B863" w14:textId="77777777" w:rsidR="00D348FF" w:rsidRPr="00D348FF" w:rsidRDefault="00D348FF" w:rsidP="00D348FF">
            <w:pPr>
              <w:pStyle w:val="ListBullet"/>
              <w:tabs>
                <w:tab w:val="num" w:pos="360"/>
              </w:tabs>
              <w:spacing w:line="276" w:lineRule="auto"/>
              <w:ind w:left="240" w:hanging="120"/>
              <w:rPr>
                <w:rFonts w:ascii="Avenir Next LT Pro" w:hAnsi="Avenir Next LT Pro"/>
                <w:szCs w:val="24"/>
              </w:rPr>
            </w:pPr>
            <w:r w:rsidRPr="00D348FF">
              <w:rPr>
                <w:rFonts w:ascii="Avenir Next LT Pro" w:hAnsi="Avenir Next LT Pro"/>
                <w:szCs w:val="24"/>
              </w:rPr>
              <w:t>Maintain third-party risk and anti-bribery compliance trackers and support customs compliance activities, including AEO-related requirements.</w:t>
            </w:r>
          </w:p>
          <w:p w14:paraId="1F6B9F7C" w14:textId="23E9B9F2" w:rsidR="00D348FF" w:rsidRPr="00D348FF" w:rsidRDefault="00D348FF" w:rsidP="00D348FF">
            <w:pPr>
              <w:pStyle w:val="ListBullet"/>
              <w:tabs>
                <w:tab w:val="num" w:pos="360"/>
              </w:tabs>
              <w:spacing w:line="276" w:lineRule="auto"/>
              <w:ind w:left="240" w:hanging="120"/>
              <w:rPr>
                <w:rFonts w:ascii="Avenir Next LT Pro" w:hAnsi="Avenir Next LT Pro"/>
                <w:szCs w:val="24"/>
              </w:rPr>
            </w:pPr>
            <w:r w:rsidRPr="00D348FF">
              <w:rPr>
                <w:rFonts w:ascii="Avenir Next LT Pro" w:hAnsi="Avenir Next LT Pro"/>
                <w:szCs w:val="24"/>
              </w:rPr>
              <w:t>Prepare and collate documentation for internal and external audits and respond to audit queries with appropriate evidence</w:t>
            </w:r>
            <w:r>
              <w:rPr>
                <w:rFonts w:ascii="Avenir Next LT Pro" w:hAnsi="Avenir Next LT Pro"/>
                <w:szCs w:val="24"/>
              </w:rPr>
              <w:t>.</w:t>
            </w:r>
          </w:p>
          <w:p w14:paraId="7ED212A3" w14:textId="77777777" w:rsidR="00D348FF" w:rsidRPr="00D348FF" w:rsidRDefault="00D348FF" w:rsidP="00D348FF">
            <w:pPr>
              <w:spacing w:before="40" w:after="0"/>
              <w:rPr>
                <w:rFonts w:ascii="Avenir Next LT Pro" w:hAnsi="Avenir Next LT Pro"/>
                <w:sz w:val="20"/>
                <w:szCs w:val="24"/>
              </w:rPr>
            </w:pPr>
            <w:r w:rsidRPr="00D348FF">
              <w:rPr>
                <w:rFonts w:ascii="Avenir Next LT Pro" w:hAnsi="Avenir Next LT Pro"/>
                <w:b/>
                <w:sz w:val="20"/>
                <w:szCs w:val="24"/>
              </w:rPr>
              <w:t>Tax &amp; VAT Compliance:</w:t>
            </w:r>
          </w:p>
          <w:p w14:paraId="5C21F910" w14:textId="77777777" w:rsidR="00D348FF" w:rsidRPr="00D348FF" w:rsidRDefault="00D348FF" w:rsidP="00D348FF">
            <w:pPr>
              <w:pStyle w:val="ListBullet"/>
              <w:tabs>
                <w:tab w:val="num" w:pos="360"/>
              </w:tabs>
              <w:spacing w:line="276" w:lineRule="auto"/>
              <w:ind w:left="240" w:hanging="120"/>
              <w:rPr>
                <w:rFonts w:ascii="Avenir Next LT Pro" w:hAnsi="Avenir Next LT Pro"/>
                <w:szCs w:val="24"/>
              </w:rPr>
            </w:pPr>
            <w:r w:rsidRPr="00D348FF">
              <w:rPr>
                <w:rFonts w:ascii="Avenir Next LT Pro" w:hAnsi="Avenir Next LT Pro"/>
                <w:szCs w:val="24"/>
              </w:rPr>
              <w:t>Prepare and submit accurate VAT returns for entities in the Netherlands, Spain and Finland.</w:t>
            </w:r>
          </w:p>
          <w:p w14:paraId="1E5CD2C6" w14:textId="77777777" w:rsidR="00D348FF" w:rsidRPr="00D348FF" w:rsidRDefault="00D348FF" w:rsidP="00D348FF">
            <w:pPr>
              <w:pStyle w:val="ListBullet"/>
              <w:tabs>
                <w:tab w:val="num" w:pos="360"/>
              </w:tabs>
              <w:spacing w:line="276" w:lineRule="auto"/>
              <w:ind w:left="240" w:hanging="120"/>
              <w:rPr>
                <w:rFonts w:ascii="Avenir Next LT Pro" w:hAnsi="Avenir Next LT Pro"/>
                <w:szCs w:val="24"/>
              </w:rPr>
            </w:pPr>
            <w:r w:rsidRPr="00D348FF">
              <w:rPr>
                <w:rFonts w:ascii="Avenir Next LT Pro" w:hAnsi="Avenir Next LT Pro"/>
                <w:szCs w:val="24"/>
              </w:rPr>
              <w:t>Ensure timely and compliant EC Sales and Intrastat reporting.</w:t>
            </w:r>
          </w:p>
          <w:p w14:paraId="6A0EC859" w14:textId="77777777" w:rsidR="00D348FF" w:rsidRPr="00D348FF" w:rsidRDefault="00D348FF" w:rsidP="00D348FF">
            <w:pPr>
              <w:spacing w:before="40" w:after="0"/>
              <w:rPr>
                <w:rFonts w:ascii="Avenir Next LT Pro" w:hAnsi="Avenir Next LT Pro"/>
                <w:sz w:val="20"/>
                <w:szCs w:val="24"/>
              </w:rPr>
            </w:pPr>
            <w:r w:rsidRPr="00D348FF">
              <w:rPr>
                <w:rFonts w:ascii="Avenir Next LT Pro" w:hAnsi="Avenir Next LT Pro"/>
                <w:b/>
                <w:sz w:val="20"/>
                <w:szCs w:val="24"/>
              </w:rPr>
              <w:t>Expenses &amp; Corporate Cards:</w:t>
            </w:r>
          </w:p>
          <w:p w14:paraId="5428F70A" w14:textId="77777777" w:rsidR="00D348FF" w:rsidRPr="00D348FF" w:rsidRDefault="00D348FF" w:rsidP="00D348FF">
            <w:pPr>
              <w:pStyle w:val="ListBullet"/>
              <w:tabs>
                <w:tab w:val="num" w:pos="360"/>
              </w:tabs>
              <w:spacing w:line="276" w:lineRule="auto"/>
              <w:ind w:left="240" w:hanging="120"/>
              <w:rPr>
                <w:rFonts w:ascii="Avenir Next LT Pro" w:hAnsi="Avenir Next LT Pro"/>
                <w:szCs w:val="24"/>
              </w:rPr>
            </w:pPr>
            <w:r w:rsidRPr="00D348FF">
              <w:rPr>
                <w:rFonts w:ascii="Avenir Next LT Pro" w:hAnsi="Avenir Next LT Pro"/>
                <w:szCs w:val="24"/>
              </w:rPr>
              <w:t>Review and code corporate credit card transactions in line with expense policies and support employees with expense submissions and corrections.</w:t>
            </w:r>
          </w:p>
          <w:p w14:paraId="429A2C60" w14:textId="77777777" w:rsidR="00D348FF" w:rsidRPr="00D348FF" w:rsidRDefault="00D348FF" w:rsidP="00D348FF">
            <w:pPr>
              <w:spacing w:before="40" w:after="0"/>
              <w:rPr>
                <w:rFonts w:ascii="Avenir Next LT Pro" w:hAnsi="Avenir Next LT Pro"/>
                <w:sz w:val="20"/>
                <w:szCs w:val="24"/>
              </w:rPr>
            </w:pPr>
            <w:r w:rsidRPr="00D348FF">
              <w:rPr>
                <w:rFonts w:ascii="Avenir Next LT Pro" w:hAnsi="Avenir Next LT Pro"/>
                <w:b/>
                <w:sz w:val="20"/>
                <w:szCs w:val="24"/>
              </w:rPr>
              <w:t>Stakeholder &amp; Service Management:</w:t>
            </w:r>
          </w:p>
          <w:p w14:paraId="2FA52E60" w14:textId="77777777" w:rsidR="00D348FF" w:rsidRPr="00D348FF" w:rsidRDefault="00D348FF" w:rsidP="00D348FF">
            <w:pPr>
              <w:pStyle w:val="ListBullet"/>
              <w:tabs>
                <w:tab w:val="num" w:pos="360"/>
              </w:tabs>
              <w:spacing w:line="276" w:lineRule="auto"/>
              <w:ind w:left="240" w:hanging="120"/>
              <w:rPr>
                <w:rFonts w:ascii="Avenir Next LT Pro" w:hAnsi="Avenir Next LT Pro"/>
                <w:szCs w:val="24"/>
              </w:rPr>
            </w:pPr>
            <w:r w:rsidRPr="00D348FF">
              <w:rPr>
                <w:rFonts w:ascii="Avenir Next LT Pro" w:hAnsi="Avenir Next LT Pro"/>
                <w:szCs w:val="24"/>
              </w:rPr>
              <w:t>Work collaboratively with AB Agri and ABF colleagues across EMEA and the UK, providing responsive finance support and meeting agreed service levels.</w:t>
            </w:r>
          </w:p>
          <w:p w14:paraId="6EF0E7FF" w14:textId="77777777" w:rsidR="00D348FF" w:rsidRPr="00D348FF" w:rsidRDefault="00D348FF" w:rsidP="00D348FF">
            <w:pPr>
              <w:spacing w:before="40" w:after="0"/>
              <w:rPr>
                <w:rFonts w:ascii="Avenir Next LT Pro" w:hAnsi="Avenir Next LT Pro"/>
                <w:sz w:val="20"/>
                <w:szCs w:val="24"/>
              </w:rPr>
            </w:pPr>
            <w:r w:rsidRPr="00D348FF">
              <w:rPr>
                <w:rFonts w:ascii="Avenir Next LT Pro" w:hAnsi="Avenir Next LT Pro"/>
                <w:b/>
                <w:sz w:val="20"/>
                <w:szCs w:val="24"/>
              </w:rPr>
              <w:t>Continuous Improvement &amp; Ad-hoc Support:</w:t>
            </w:r>
          </w:p>
          <w:p w14:paraId="1C0FEE19" w14:textId="77777777" w:rsidR="004C2252" w:rsidRDefault="00D348FF" w:rsidP="004C2252">
            <w:pPr>
              <w:pStyle w:val="ListBullet"/>
              <w:tabs>
                <w:tab w:val="num" w:pos="360"/>
              </w:tabs>
              <w:spacing w:line="276" w:lineRule="auto"/>
              <w:ind w:left="240" w:hanging="120"/>
              <w:rPr>
                <w:rFonts w:ascii="Avenir Next LT Pro" w:hAnsi="Avenir Next LT Pro"/>
                <w:szCs w:val="24"/>
              </w:rPr>
            </w:pPr>
            <w:r w:rsidRPr="00D348FF">
              <w:rPr>
                <w:rFonts w:ascii="Avenir Next LT Pro" w:hAnsi="Avenir Next LT Pro"/>
                <w:szCs w:val="24"/>
              </w:rPr>
              <w:t>Contribute to finance process improvement, standardisation and systems upgrades.</w:t>
            </w:r>
          </w:p>
          <w:p w14:paraId="01FA5831" w14:textId="45425050" w:rsidR="00C01223" w:rsidRPr="004C2252" w:rsidRDefault="00D348FF" w:rsidP="004C2252">
            <w:pPr>
              <w:pStyle w:val="ListBullet"/>
              <w:tabs>
                <w:tab w:val="num" w:pos="360"/>
              </w:tabs>
              <w:spacing w:line="276" w:lineRule="auto"/>
              <w:ind w:left="240" w:hanging="120"/>
              <w:rPr>
                <w:rFonts w:ascii="Avenir Next LT Pro" w:hAnsi="Avenir Next LT Pro"/>
                <w:szCs w:val="24"/>
              </w:rPr>
            </w:pPr>
            <w:r w:rsidRPr="004C2252">
              <w:rPr>
                <w:rFonts w:ascii="Avenir Next LT Pro" w:hAnsi="Avenir Next LT Pro"/>
                <w:szCs w:val="24"/>
              </w:rPr>
              <w:t>Take ownership of additional financial or administrative activities as business needs evolve.</w:t>
            </w:r>
          </w:p>
          <w:p w14:paraId="7C1611A9" w14:textId="77777777" w:rsidR="00C01223" w:rsidRPr="00D348FF" w:rsidRDefault="00C01223" w:rsidP="00384900">
            <w:pPr>
              <w:spacing w:before="40" w:after="40"/>
              <w:contextualSpacing/>
              <w:rPr>
                <w:rFonts w:ascii="Avenir Next LT Pro" w:hAnsi="Avenir Next LT Pro"/>
                <w:sz w:val="20"/>
                <w:szCs w:val="24"/>
              </w:rPr>
            </w:pPr>
          </w:p>
        </w:tc>
      </w:tr>
      <w:tr w:rsidR="00C01223" w:rsidRPr="00613055" w14:paraId="7FCEA2AE" w14:textId="77777777" w:rsidTr="00B60E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0E595B0" w14:textId="77777777" w:rsidR="00C01223" w:rsidRPr="00613055" w:rsidRDefault="00C01223" w:rsidP="00384900">
            <w:pPr>
              <w:spacing w:before="40" w:after="40"/>
              <w:rPr>
                <w:rFonts w:ascii="Avenir Next LT Pro" w:eastAsia="Times New Roman" w:hAnsi="Avenir Next LT Pro" w:cs="Times New Roman"/>
                <w:bCs/>
                <w:sz w:val="20"/>
                <w:szCs w:val="20"/>
                <w:lang w:eastAsia="en-GB"/>
              </w:rPr>
            </w:pPr>
          </w:p>
          <w:p w14:paraId="42AC6305" w14:textId="77777777" w:rsidR="00C01223" w:rsidRPr="00613055" w:rsidRDefault="00C01223" w:rsidP="00384900">
            <w:pPr>
              <w:spacing w:before="40" w:after="40"/>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Key Stakeholders</w:t>
            </w:r>
          </w:p>
          <w:p w14:paraId="6A5F87BD" w14:textId="77777777" w:rsidR="00C01223" w:rsidRPr="00613055" w:rsidRDefault="00C01223" w:rsidP="00384900">
            <w:pPr>
              <w:spacing w:before="40" w:after="40"/>
              <w:rPr>
                <w:rFonts w:ascii="Avenir Next LT Pro" w:eastAsia="Times New Roman" w:hAnsi="Avenir Next LT Pro" w:cs="Times New Roman"/>
                <w:bCs/>
                <w:sz w:val="20"/>
                <w:szCs w:val="20"/>
                <w:lang w:eastAsia="en-GB"/>
              </w:rPr>
            </w:pPr>
          </w:p>
        </w:tc>
        <w:tc>
          <w:tcPr>
            <w:tcW w:w="6946" w:type="dxa"/>
            <w:tcBorders>
              <w:top w:val="single" w:sz="4" w:space="0" w:color="auto"/>
              <w:left w:val="single" w:sz="4" w:space="0" w:color="auto"/>
              <w:bottom w:val="single" w:sz="4" w:space="0" w:color="auto"/>
              <w:right w:val="single" w:sz="4" w:space="0" w:color="auto"/>
            </w:tcBorders>
            <w:vAlign w:val="bottom"/>
          </w:tcPr>
          <w:p w14:paraId="6DE73E17" w14:textId="77777777" w:rsidR="00C01223" w:rsidRPr="00613055" w:rsidRDefault="00C01223" w:rsidP="00384900">
            <w:pPr>
              <w:spacing w:before="40" w:after="40"/>
              <w:contextualSpacing/>
              <w:rPr>
                <w:rFonts w:ascii="Avenir Next LT Pro" w:hAnsi="Avenir Next LT Pro"/>
                <w:sz w:val="20"/>
                <w:szCs w:val="20"/>
              </w:rPr>
            </w:pPr>
          </w:p>
          <w:p w14:paraId="57845CF6" w14:textId="568D536C" w:rsidR="00FC662F" w:rsidRPr="00FC662F" w:rsidRDefault="00FC662F" w:rsidP="00FC662F">
            <w:pPr>
              <w:pStyle w:val="ListParagraph"/>
              <w:numPr>
                <w:ilvl w:val="0"/>
                <w:numId w:val="35"/>
              </w:numPr>
              <w:spacing w:before="40" w:after="40"/>
              <w:contextualSpacing/>
              <w:rPr>
                <w:rFonts w:ascii="Avenir Next LT Pro" w:hAnsi="Avenir Next LT Pro"/>
                <w:sz w:val="20"/>
                <w:szCs w:val="20"/>
              </w:rPr>
            </w:pPr>
            <w:r w:rsidRPr="00FC662F">
              <w:rPr>
                <w:rFonts w:ascii="Avenir Next LT Pro" w:hAnsi="Avenir Next LT Pro"/>
                <w:sz w:val="20"/>
                <w:szCs w:val="20"/>
              </w:rPr>
              <w:t xml:space="preserve">Head of Finance EMEA (Reporting &amp; Controls) </w:t>
            </w:r>
          </w:p>
          <w:p w14:paraId="0BEF230F" w14:textId="6D048367" w:rsidR="00FC662F" w:rsidRPr="00FC662F" w:rsidRDefault="007618DB" w:rsidP="00FC662F">
            <w:pPr>
              <w:pStyle w:val="ListParagraph"/>
              <w:numPr>
                <w:ilvl w:val="0"/>
                <w:numId w:val="35"/>
              </w:numPr>
              <w:spacing w:before="40" w:after="40"/>
              <w:contextualSpacing/>
              <w:rPr>
                <w:rFonts w:ascii="Avenir Next LT Pro" w:hAnsi="Avenir Next LT Pro"/>
                <w:sz w:val="20"/>
                <w:szCs w:val="20"/>
              </w:rPr>
            </w:pPr>
            <w:r>
              <w:rPr>
                <w:rFonts w:ascii="Avenir Next LT Pro" w:hAnsi="Avenir Next LT Pro"/>
                <w:sz w:val="20"/>
                <w:szCs w:val="20"/>
              </w:rPr>
              <w:t>A</w:t>
            </w:r>
            <w:r w:rsidR="00FC662F" w:rsidRPr="00FC662F">
              <w:rPr>
                <w:rFonts w:ascii="Avenir Next LT Pro" w:hAnsi="Avenir Next LT Pro"/>
                <w:sz w:val="20"/>
                <w:szCs w:val="20"/>
              </w:rPr>
              <w:t xml:space="preserve">B Agri Central Finance Team </w:t>
            </w:r>
          </w:p>
          <w:p w14:paraId="7020BA2F" w14:textId="4E228478" w:rsidR="00FC662F" w:rsidRPr="00FC662F" w:rsidRDefault="007618DB" w:rsidP="00FC662F">
            <w:pPr>
              <w:pStyle w:val="ListParagraph"/>
              <w:numPr>
                <w:ilvl w:val="0"/>
                <w:numId w:val="35"/>
              </w:numPr>
              <w:spacing w:before="40" w:after="40"/>
              <w:contextualSpacing/>
              <w:rPr>
                <w:rFonts w:ascii="Avenir Next LT Pro" w:hAnsi="Avenir Next LT Pro"/>
                <w:sz w:val="20"/>
                <w:szCs w:val="20"/>
              </w:rPr>
            </w:pPr>
            <w:r>
              <w:rPr>
                <w:rFonts w:ascii="Avenir Next LT Pro" w:hAnsi="Avenir Next LT Pro"/>
                <w:sz w:val="20"/>
                <w:szCs w:val="20"/>
              </w:rPr>
              <w:t>F</w:t>
            </w:r>
            <w:r w:rsidR="00FC662F" w:rsidRPr="00FC662F">
              <w:rPr>
                <w:rFonts w:ascii="Avenir Next LT Pro" w:hAnsi="Avenir Next LT Pro"/>
                <w:sz w:val="20"/>
                <w:szCs w:val="20"/>
              </w:rPr>
              <w:t xml:space="preserve">inance colleagues across EMEA </w:t>
            </w:r>
          </w:p>
          <w:p w14:paraId="32937EB5" w14:textId="06269275" w:rsidR="00FC662F" w:rsidRPr="00FC662F" w:rsidRDefault="00FC662F" w:rsidP="00FC662F">
            <w:pPr>
              <w:pStyle w:val="ListParagraph"/>
              <w:numPr>
                <w:ilvl w:val="0"/>
                <w:numId w:val="35"/>
              </w:numPr>
              <w:spacing w:before="40" w:after="40"/>
              <w:contextualSpacing/>
              <w:rPr>
                <w:rFonts w:ascii="Avenir Next LT Pro" w:hAnsi="Avenir Next LT Pro"/>
                <w:sz w:val="20"/>
                <w:szCs w:val="20"/>
              </w:rPr>
            </w:pPr>
            <w:r w:rsidRPr="00FC662F">
              <w:rPr>
                <w:rFonts w:ascii="Avenir Next LT Pro" w:hAnsi="Avenir Next LT Pro"/>
                <w:sz w:val="20"/>
                <w:szCs w:val="20"/>
              </w:rPr>
              <w:t xml:space="preserve">Commercial teams </w:t>
            </w:r>
          </w:p>
          <w:p w14:paraId="5F70B34E" w14:textId="0598443D" w:rsidR="00FC662F" w:rsidRPr="00FC662F" w:rsidRDefault="00FC662F" w:rsidP="00FC662F">
            <w:pPr>
              <w:pStyle w:val="ListParagraph"/>
              <w:numPr>
                <w:ilvl w:val="0"/>
                <w:numId w:val="35"/>
              </w:numPr>
              <w:spacing w:before="40" w:after="40"/>
              <w:contextualSpacing/>
              <w:rPr>
                <w:rFonts w:ascii="Avenir Next LT Pro" w:hAnsi="Avenir Next LT Pro"/>
                <w:sz w:val="20"/>
                <w:szCs w:val="20"/>
              </w:rPr>
            </w:pPr>
            <w:r w:rsidRPr="00FC662F">
              <w:rPr>
                <w:rFonts w:ascii="Avenir Next LT Pro" w:hAnsi="Avenir Next LT Pro"/>
                <w:sz w:val="20"/>
                <w:szCs w:val="20"/>
              </w:rPr>
              <w:t xml:space="preserve">Internal and external auditors </w:t>
            </w:r>
          </w:p>
          <w:p w14:paraId="5B45EFCA" w14:textId="284B5F10" w:rsidR="00C01223" w:rsidRPr="004C2252" w:rsidRDefault="00FC662F" w:rsidP="004C2252">
            <w:pPr>
              <w:pStyle w:val="ListParagraph"/>
              <w:numPr>
                <w:ilvl w:val="0"/>
                <w:numId w:val="35"/>
              </w:numPr>
              <w:spacing w:before="40" w:after="40"/>
              <w:contextualSpacing/>
              <w:rPr>
                <w:rFonts w:ascii="Avenir Next LT Pro" w:hAnsi="Avenir Next LT Pro"/>
                <w:sz w:val="20"/>
                <w:szCs w:val="20"/>
              </w:rPr>
            </w:pPr>
            <w:r w:rsidRPr="00FC662F">
              <w:rPr>
                <w:rFonts w:ascii="Avenir Next LT Pro" w:hAnsi="Avenir Next LT Pro"/>
                <w:sz w:val="20"/>
                <w:szCs w:val="20"/>
              </w:rPr>
              <w:t>Suppliers and customers</w:t>
            </w:r>
          </w:p>
          <w:p w14:paraId="250D06E7" w14:textId="77777777" w:rsidR="00C01223" w:rsidRPr="00613055" w:rsidRDefault="00C01223" w:rsidP="00384900">
            <w:pPr>
              <w:spacing w:before="40" w:after="40"/>
              <w:contextualSpacing/>
              <w:rPr>
                <w:rFonts w:ascii="Avenir Next LT Pro" w:hAnsi="Avenir Next LT Pro"/>
                <w:sz w:val="20"/>
                <w:szCs w:val="20"/>
              </w:rPr>
            </w:pPr>
          </w:p>
        </w:tc>
      </w:tr>
      <w:tr w:rsidR="00C01223" w:rsidRPr="00613055" w14:paraId="447E9BD8" w14:textId="77777777" w:rsidTr="00B60E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543FA74" w14:textId="77777777" w:rsidR="00C01223" w:rsidRPr="00613055" w:rsidRDefault="00C01223" w:rsidP="00384900">
            <w:pPr>
              <w:spacing w:before="40" w:after="40"/>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Other Factors</w:t>
            </w:r>
          </w:p>
          <w:p w14:paraId="0BEBF6C1" w14:textId="77777777" w:rsidR="00C01223" w:rsidRPr="00613055" w:rsidRDefault="00C01223" w:rsidP="00384900">
            <w:pPr>
              <w:spacing w:before="40" w:after="40"/>
              <w:rPr>
                <w:rFonts w:ascii="Avenir Next LT Pro" w:eastAsia="Times New Roman" w:hAnsi="Avenir Next LT Pro" w:cs="Times New Roman"/>
                <w:bCs/>
                <w:sz w:val="20"/>
                <w:szCs w:val="20"/>
                <w:lang w:eastAsia="en-GB"/>
              </w:rPr>
            </w:pPr>
            <w:r w:rsidRPr="00613055">
              <w:rPr>
                <w:rFonts w:ascii="Avenir Next LT Pro" w:eastAsia="Times New Roman" w:hAnsi="Avenir Next LT Pro" w:cs="Times New Roman"/>
                <w:bCs/>
                <w:sz w:val="18"/>
                <w:szCs w:val="18"/>
                <w:lang w:eastAsia="en-GB"/>
              </w:rPr>
              <w:t>Travel, shift pattern, working hours, Licence type etc.</w:t>
            </w:r>
          </w:p>
        </w:tc>
        <w:tc>
          <w:tcPr>
            <w:tcW w:w="6946" w:type="dxa"/>
            <w:tcBorders>
              <w:top w:val="single" w:sz="4" w:space="0" w:color="auto"/>
              <w:left w:val="single" w:sz="4" w:space="0" w:color="auto"/>
              <w:bottom w:val="single" w:sz="4" w:space="0" w:color="auto"/>
              <w:right w:val="single" w:sz="4" w:space="0" w:color="auto"/>
            </w:tcBorders>
            <w:vAlign w:val="bottom"/>
          </w:tcPr>
          <w:p w14:paraId="654B99A6" w14:textId="18E91388" w:rsidR="000E0A2C" w:rsidRPr="000E0A2C" w:rsidRDefault="000E0A2C" w:rsidP="000E0A2C">
            <w:pPr>
              <w:spacing w:before="40" w:after="40"/>
              <w:contextualSpacing/>
              <w:rPr>
                <w:rFonts w:ascii="Avenir Next LT Pro" w:hAnsi="Avenir Next LT Pro"/>
                <w:sz w:val="20"/>
                <w:szCs w:val="20"/>
              </w:rPr>
            </w:pPr>
            <w:r w:rsidRPr="000E0A2C">
              <w:rPr>
                <w:rFonts w:ascii="Avenir Next LT Pro" w:hAnsi="Avenir Next LT Pro"/>
                <w:sz w:val="20"/>
                <w:szCs w:val="20"/>
              </w:rPr>
              <w:t xml:space="preserve">Occasional travel to the UK or Finland. </w:t>
            </w:r>
          </w:p>
          <w:p w14:paraId="20525837" w14:textId="69651AFB" w:rsidR="000E0A2C" w:rsidRPr="000E0A2C" w:rsidRDefault="000E0A2C" w:rsidP="000E0A2C">
            <w:pPr>
              <w:spacing w:before="40" w:after="40"/>
              <w:contextualSpacing/>
              <w:rPr>
                <w:rFonts w:ascii="Avenir Next LT Pro" w:hAnsi="Avenir Next LT Pro"/>
                <w:sz w:val="20"/>
                <w:szCs w:val="20"/>
              </w:rPr>
            </w:pPr>
            <w:r w:rsidRPr="000E0A2C">
              <w:rPr>
                <w:rFonts w:ascii="Avenir Next LT Pro" w:hAnsi="Avenir Next LT Pro"/>
                <w:sz w:val="20"/>
                <w:szCs w:val="20"/>
              </w:rPr>
              <w:t>Hybrid working model with a minimum of two days per week in the office</w:t>
            </w:r>
          </w:p>
          <w:p w14:paraId="76660FF2" w14:textId="77777777" w:rsidR="00C01223" w:rsidRPr="00613055" w:rsidRDefault="00C01223" w:rsidP="00384900">
            <w:pPr>
              <w:spacing w:before="40" w:after="40"/>
              <w:contextualSpacing/>
              <w:rPr>
                <w:rFonts w:ascii="Avenir Next LT Pro" w:hAnsi="Avenir Next LT Pro"/>
                <w:sz w:val="20"/>
                <w:szCs w:val="20"/>
              </w:rPr>
            </w:pPr>
          </w:p>
        </w:tc>
      </w:tr>
    </w:tbl>
    <w:p w14:paraId="3C0A1A32" w14:textId="451B78DA" w:rsidR="006E3E25" w:rsidRPr="00613055" w:rsidRDefault="006E3E25" w:rsidP="00613055">
      <w:pPr>
        <w:tabs>
          <w:tab w:val="left" w:pos="1655"/>
        </w:tabs>
        <w:spacing w:after="0"/>
        <w:jc w:val="center"/>
        <w:rPr>
          <w:rFonts w:ascii="Avenir Next LT Pro" w:hAnsi="Avenir Next LT Pro"/>
          <w:b/>
          <w:bCs/>
          <w:color w:val="00755A"/>
          <w:sz w:val="24"/>
          <w:szCs w:val="24"/>
        </w:rPr>
      </w:pPr>
      <w:r w:rsidRPr="00613055">
        <w:rPr>
          <w:rFonts w:ascii="Avenir Next LT Pro" w:hAnsi="Avenir Next LT Pro"/>
          <w:b/>
          <w:bCs/>
          <w:color w:val="00755A"/>
          <w:sz w:val="24"/>
          <w:szCs w:val="24"/>
        </w:rPr>
        <w:lastRenderedPageBreak/>
        <w:t>Person Profile</w:t>
      </w:r>
    </w:p>
    <w:p w14:paraId="4E6A94D9" w14:textId="77777777" w:rsidR="006E3E25" w:rsidRPr="00613055" w:rsidRDefault="006E3E25" w:rsidP="006E3E25">
      <w:pPr>
        <w:tabs>
          <w:tab w:val="left" w:pos="1655"/>
        </w:tabs>
        <w:spacing w:after="0"/>
        <w:jc w:val="center"/>
        <w:rPr>
          <w:rFonts w:ascii="Avenir Next LT Pro" w:hAnsi="Avenir Next LT Pro"/>
          <w:sz w:val="20"/>
          <w:szCs w:val="20"/>
        </w:rPr>
      </w:pPr>
    </w:p>
    <w:tbl>
      <w:tblPr>
        <w:tblStyle w:val="TableGrid"/>
        <w:tblW w:w="9640" w:type="dxa"/>
        <w:tblInd w:w="-289" w:type="dxa"/>
        <w:tblLook w:val="04A0" w:firstRow="1" w:lastRow="0" w:firstColumn="1" w:lastColumn="0" w:noHBand="0" w:noVBand="1"/>
      </w:tblPr>
      <w:tblGrid>
        <w:gridCol w:w="4820"/>
        <w:gridCol w:w="4820"/>
      </w:tblGrid>
      <w:tr w:rsidR="00A12E4B" w:rsidRPr="00613055" w14:paraId="05469A3E" w14:textId="77777777" w:rsidTr="00C01223">
        <w:trPr>
          <w:trHeight w:val="398"/>
        </w:trPr>
        <w:tc>
          <w:tcPr>
            <w:tcW w:w="9640" w:type="dxa"/>
            <w:gridSpan w:val="2"/>
            <w:shd w:val="clear" w:color="auto" w:fill="F2F2F2" w:themeFill="background1" w:themeFillShade="F2"/>
          </w:tcPr>
          <w:p w14:paraId="70764BCB" w14:textId="6715CEDE" w:rsidR="00A12E4B" w:rsidRPr="00613055" w:rsidRDefault="00283B7E" w:rsidP="00283B7E">
            <w:pPr>
              <w:jc w:val="center"/>
              <w:rPr>
                <w:rFonts w:ascii="Avenir Next LT Pro" w:hAnsi="Avenir Next LT Pro"/>
                <w:b/>
              </w:rPr>
            </w:pPr>
            <w:r w:rsidRPr="00613055">
              <w:rPr>
                <w:rFonts w:ascii="Avenir Next LT Pro" w:hAnsi="Avenir Next LT Pro"/>
                <w:b/>
              </w:rPr>
              <w:t>Required e</w:t>
            </w:r>
            <w:r w:rsidR="00A12E4B" w:rsidRPr="00613055">
              <w:rPr>
                <w:rFonts w:ascii="Avenir Next LT Pro" w:hAnsi="Avenir Next LT Pro"/>
                <w:b/>
              </w:rPr>
              <w:t xml:space="preserve">xperience, </w:t>
            </w:r>
            <w:r w:rsidRPr="00613055">
              <w:rPr>
                <w:rFonts w:ascii="Avenir Next LT Pro" w:hAnsi="Avenir Next LT Pro"/>
                <w:b/>
              </w:rPr>
              <w:t>qualifications,</w:t>
            </w:r>
            <w:r w:rsidR="00A12E4B" w:rsidRPr="00613055">
              <w:rPr>
                <w:rFonts w:ascii="Avenir Next LT Pro" w:hAnsi="Avenir Next LT Pro"/>
                <w:b/>
              </w:rPr>
              <w:t xml:space="preserve"> and necessary knowledge </w:t>
            </w:r>
          </w:p>
        </w:tc>
      </w:tr>
      <w:tr w:rsidR="00A12E4B" w:rsidRPr="00613055" w14:paraId="10EB8D22" w14:textId="77777777" w:rsidTr="00C01223">
        <w:tc>
          <w:tcPr>
            <w:tcW w:w="4820" w:type="dxa"/>
            <w:shd w:val="clear" w:color="auto" w:fill="F2F2F2" w:themeFill="background1" w:themeFillShade="F2"/>
          </w:tcPr>
          <w:p w14:paraId="0097FACB" w14:textId="77777777" w:rsidR="00A12E4B" w:rsidRPr="00613055" w:rsidRDefault="00A12E4B" w:rsidP="006E3E25">
            <w:pPr>
              <w:spacing w:before="40" w:after="40"/>
              <w:jc w:val="center"/>
              <w:rPr>
                <w:rFonts w:ascii="Avenir Next LT Pro" w:hAnsi="Avenir Next LT Pro"/>
                <w:b/>
              </w:rPr>
            </w:pPr>
            <w:r w:rsidRPr="00613055">
              <w:rPr>
                <w:rFonts w:ascii="Avenir Next LT Pro" w:hAnsi="Avenir Next LT Pro"/>
                <w:b/>
              </w:rPr>
              <w:t>Essential</w:t>
            </w:r>
          </w:p>
        </w:tc>
        <w:tc>
          <w:tcPr>
            <w:tcW w:w="4820" w:type="dxa"/>
            <w:shd w:val="clear" w:color="auto" w:fill="F2F2F2" w:themeFill="background1" w:themeFillShade="F2"/>
          </w:tcPr>
          <w:p w14:paraId="617CEF0C" w14:textId="77777777" w:rsidR="00A12E4B" w:rsidRPr="00613055" w:rsidRDefault="00A12E4B" w:rsidP="006E3E25">
            <w:pPr>
              <w:spacing w:before="40" w:after="40"/>
              <w:jc w:val="center"/>
              <w:rPr>
                <w:rFonts w:ascii="Avenir Next LT Pro" w:hAnsi="Avenir Next LT Pro"/>
                <w:b/>
              </w:rPr>
            </w:pPr>
            <w:r w:rsidRPr="00613055">
              <w:rPr>
                <w:rFonts w:ascii="Avenir Next LT Pro" w:hAnsi="Avenir Next LT Pro"/>
                <w:b/>
              </w:rPr>
              <w:t>Desirable</w:t>
            </w:r>
          </w:p>
        </w:tc>
      </w:tr>
      <w:tr w:rsidR="006E3E25" w:rsidRPr="00613055" w14:paraId="3FE010CE" w14:textId="77777777" w:rsidTr="00E061A2">
        <w:trPr>
          <w:trHeight w:val="1514"/>
        </w:trPr>
        <w:tc>
          <w:tcPr>
            <w:tcW w:w="4820" w:type="dxa"/>
          </w:tcPr>
          <w:p w14:paraId="480709BD" w14:textId="77777777" w:rsidR="006E3E25" w:rsidRPr="00613055" w:rsidRDefault="006E3E25" w:rsidP="00077587">
            <w:pPr>
              <w:spacing w:before="40" w:after="40"/>
              <w:rPr>
                <w:rFonts w:ascii="Avenir Next LT Pro" w:hAnsi="Avenir Next LT Pro"/>
              </w:rPr>
            </w:pPr>
          </w:p>
          <w:p w14:paraId="0CE1CB44" w14:textId="348F3BDF" w:rsidR="0089680C" w:rsidRPr="0089680C" w:rsidRDefault="0089680C" w:rsidP="0089680C">
            <w:pPr>
              <w:pStyle w:val="ListParagraph"/>
              <w:numPr>
                <w:ilvl w:val="0"/>
                <w:numId w:val="30"/>
              </w:numPr>
              <w:spacing w:before="40" w:after="40"/>
              <w:rPr>
                <w:rFonts w:ascii="Avenir Next LT Pro" w:eastAsia="Times New Roman" w:hAnsi="Avenir Next LT Pro"/>
              </w:rPr>
            </w:pPr>
            <w:r w:rsidRPr="0089680C">
              <w:rPr>
                <w:rFonts w:ascii="Avenir Next LT Pro" w:eastAsia="Times New Roman" w:hAnsi="Avenir Next LT Pro"/>
              </w:rPr>
              <w:t xml:space="preserve">Relevant degree or equivalent experience in Accounting, Finance or Economics. </w:t>
            </w:r>
          </w:p>
          <w:p w14:paraId="7C38DFFA" w14:textId="77777777" w:rsidR="0089680C" w:rsidRDefault="0089680C" w:rsidP="0089680C">
            <w:pPr>
              <w:pStyle w:val="ListParagraph"/>
              <w:numPr>
                <w:ilvl w:val="0"/>
                <w:numId w:val="30"/>
              </w:numPr>
              <w:spacing w:before="40" w:after="40"/>
              <w:rPr>
                <w:rFonts w:ascii="Avenir Next LT Pro" w:eastAsia="Times New Roman" w:hAnsi="Avenir Next LT Pro"/>
              </w:rPr>
            </w:pPr>
            <w:r w:rsidRPr="0089680C">
              <w:rPr>
                <w:rFonts w:ascii="Avenir Next LT Pro" w:eastAsia="Times New Roman" w:hAnsi="Avenir Next LT Pro"/>
              </w:rPr>
              <w:t xml:space="preserve">Financial accounting and month-end close experience. </w:t>
            </w:r>
          </w:p>
          <w:p w14:paraId="1F1319FC" w14:textId="08212FF1" w:rsidR="0089680C" w:rsidRPr="0089680C" w:rsidRDefault="0089680C" w:rsidP="0089680C">
            <w:pPr>
              <w:pStyle w:val="ListParagraph"/>
              <w:numPr>
                <w:ilvl w:val="0"/>
                <w:numId w:val="30"/>
              </w:numPr>
              <w:spacing w:before="40" w:after="40"/>
              <w:rPr>
                <w:rFonts w:ascii="Avenir Next LT Pro" w:eastAsia="Times New Roman" w:hAnsi="Avenir Next LT Pro"/>
              </w:rPr>
            </w:pPr>
            <w:r w:rsidRPr="0089680C">
              <w:rPr>
                <w:rFonts w:ascii="Avenir Next LT Pro" w:eastAsia="Times New Roman" w:hAnsi="Avenir Next LT Pro"/>
              </w:rPr>
              <w:t xml:space="preserve">Reconciliations, journals and financial analysis experience. </w:t>
            </w:r>
          </w:p>
          <w:p w14:paraId="66999110" w14:textId="77777777" w:rsidR="0089680C" w:rsidRDefault="0089680C" w:rsidP="0089680C">
            <w:pPr>
              <w:pStyle w:val="ListParagraph"/>
              <w:numPr>
                <w:ilvl w:val="0"/>
                <w:numId w:val="30"/>
              </w:numPr>
              <w:spacing w:before="40" w:after="40"/>
              <w:rPr>
                <w:rFonts w:ascii="Avenir Next LT Pro" w:eastAsia="Times New Roman" w:hAnsi="Avenir Next LT Pro"/>
              </w:rPr>
            </w:pPr>
            <w:r w:rsidRPr="0089680C">
              <w:rPr>
                <w:rFonts w:ascii="Avenir Next LT Pro" w:eastAsia="Times New Roman" w:hAnsi="Avenir Next LT Pro"/>
              </w:rPr>
              <w:t xml:space="preserve">ERP system knowledge. </w:t>
            </w:r>
          </w:p>
          <w:p w14:paraId="258859EA" w14:textId="3921F3FA" w:rsidR="0089680C" w:rsidRPr="0089680C" w:rsidRDefault="0089680C" w:rsidP="0089680C">
            <w:pPr>
              <w:pStyle w:val="ListParagraph"/>
              <w:numPr>
                <w:ilvl w:val="0"/>
                <w:numId w:val="30"/>
              </w:numPr>
              <w:spacing w:before="40" w:after="40"/>
              <w:rPr>
                <w:rFonts w:ascii="Avenir Next LT Pro" w:eastAsia="Times New Roman" w:hAnsi="Avenir Next LT Pro"/>
              </w:rPr>
            </w:pPr>
            <w:r w:rsidRPr="0089680C">
              <w:rPr>
                <w:rFonts w:ascii="Avenir Next LT Pro" w:eastAsia="Times New Roman" w:hAnsi="Avenir Next LT Pro"/>
              </w:rPr>
              <w:t xml:space="preserve">Strong Excel skills. </w:t>
            </w:r>
          </w:p>
          <w:p w14:paraId="7AEE3A99" w14:textId="1FB8A80F" w:rsidR="0089680C" w:rsidRPr="0089680C" w:rsidRDefault="0089680C" w:rsidP="0089680C">
            <w:pPr>
              <w:pStyle w:val="ListParagraph"/>
              <w:numPr>
                <w:ilvl w:val="0"/>
                <w:numId w:val="30"/>
              </w:numPr>
              <w:spacing w:before="40" w:after="40"/>
              <w:rPr>
                <w:rFonts w:ascii="Avenir Next LT Pro" w:eastAsia="Times New Roman" w:hAnsi="Avenir Next LT Pro"/>
              </w:rPr>
            </w:pPr>
            <w:r w:rsidRPr="0089680C">
              <w:rPr>
                <w:rFonts w:ascii="Avenir Next LT Pro" w:eastAsia="Times New Roman" w:hAnsi="Avenir Next LT Pro"/>
              </w:rPr>
              <w:t xml:space="preserve">Strong analytical and communication skills. </w:t>
            </w:r>
          </w:p>
          <w:p w14:paraId="204B028F" w14:textId="23B71A29" w:rsidR="0089680C" w:rsidRPr="0089680C" w:rsidRDefault="0089680C" w:rsidP="0089680C">
            <w:pPr>
              <w:pStyle w:val="ListParagraph"/>
              <w:numPr>
                <w:ilvl w:val="0"/>
                <w:numId w:val="30"/>
              </w:numPr>
              <w:spacing w:before="40" w:after="40"/>
              <w:rPr>
                <w:rFonts w:ascii="Avenir Next LT Pro" w:eastAsia="Times New Roman" w:hAnsi="Avenir Next LT Pro"/>
              </w:rPr>
            </w:pPr>
            <w:r w:rsidRPr="0089680C">
              <w:rPr>
                <w:rFonts w:ascii="Avenir Next LT Pro" w:eastAsia="Times New Roman" w:hAnsi="Avenir Next LT Pro"/>
              </w:rPr>
              <w:t>Professional fluency in English.</w:t>
            </w:r>
          </w:p>
          <w:p w14:paraId="2AFF630C" w14:textId="1E733736" w:rsidR="0034574F" w:rsidRPr="00613055" w:rsidRDefault="0034574F" w:rsidP="0089680C">
            <w:pPr>
              <w:pStyle w:val="ListParagraph"/>
              <w:spacing w:before="40" w:after="40"/>
              <w:rPr>
                <w:rFonts w:ascii="Avenir Next LT Pro" w:eastAsia="Times New Roman" w:hAnsi="Avenir Next LT Pro"/>
              </w:rPr>
            </w:pPr>
          </w:p>
          <w:p w14:paraId="37921443" w14:textId="7FD3A47E" w:rsidR="0034574F" w:rsidRPr="00613055" w:rsidRDefault="0034574F" w:rsidP="0034574F">
            <w:pPr>
              <w:pStyle w:val="ListParagraph"/>
              <w:spacing w:before="40" w:after="40"/>
              <w:rPr>
                <w:rFonts w:ascii="Avenir Next LT Pro" w:eastAsia="Times New Roman" w:hAnsi="Avenir Next LT Pro"/>
              </w:rPr>
            </w:pPr>
          </w:p>
        </w:tc>
        <w:tc>
          <w:tcPr>
            <w:tcW w:w="4820" w:type="dxa"/>
          </w:tcPr>
          <w:p w14:paraId="13D421DB" w14:textId="77777777" w:rsidR="006E3E25" w:rsidRPr="00613055" w:rsidRDefault="006E3E25" w:rsidP="00077587">
            <w:pPr>
              <w:spacing w:before="40" w:after="40"/>
              <w:rPr>
                <w:rFonts w:ascii="Avenir Next LT Pro" w:hAnsi="Avenir Next LT Pro"/>
              </w:rPr>
            </w:pPr>
          </w:p>
          <w:p w14:paraId="19A200DF" w14:textId="6DC53466" w:rsidR="00736716" w:rsidRPr="00736716" w:rsidRDefault="00736716" w:rsidP="00736716">
            <w:pPr>
              <w:pStyle w:val="ListParagraph"/>
              <w:numPr>
                <w:ilvl w:val="0"/>
                <w:numId w:val="30"/>
              </w:numPr>
              <w:spacing w:before="40" w:after="40"/>
              <w:rPr>
                <w:rFonts w:ascii="Avenir Next LT Pro" w:eastAsia="Times New Roman" w:hAnsi="Avenir Next LT Pro"/>
              </w:rPr>
            </w:pPr>
            <w:r w:rsidRPr="00736716">
              <w:rPr>
                <w:rFonts w:ascii="Avenir Next LT Pro" w:eastAsia="Times New Roman" w:hAnsi="Avenir Next LT Pro"/>
              </w:rPr>
              <w:t xml:space="preserve">Professional accounting qualification (ACCA/CIMA/CMA/CPA). </w:t>
            </w:r>
          </w:p>
          <w:p w14:paraId="7708283A" w14:textId="7F26035F" w:rsidR="00736716" w:rsidRPr="00736716" w:rsidRDefault="00736716" w:rsidP="00736716">
            <w:pPr>
              <w:pStyle w:val="ListParagraph"/>
              <w:numPr>
                <w:ilvl w:val="0"/>
                <w:numId w:val="30"/>
              </w:numPr>
              <w:spacing w:before="40" w:after="40"/>
              <w:rPr>
                <w:rFonts w:ascii="Avenir Next LT Pro" w:eastAsia="Times New Roman" w:hAnsi="Avenir Next LT Pro"/>
              </w:rPr>
            </w:pPr>
            <w:r w:rsidRPr="00736716">
              <w:rPr>
                <w:rFonts w:ascii="Avenir Next LT Pro" w:eastAsia="Times New Roman" w:hAnsi="Avenir Next LT Pro"/>
              </w:rPr>
              <w:t xml:space="preserve">International or multi-entity finance experience. </w:t>
            </w:r>
          </w:p>
          <w:p w14:paraId="0EFC2246" w14:textId="3B35D087" w:rsidR="00736716" w:rsidRPr="00736716" w:rsidRDefault="00736716" w:rsidP="00736716">
            <w:pPr>
              <w:pStyle w:val="ListParagraph"/>
              <w:numPr>
                <w:ilvl w:val="0"/>
                <w:numId w:val="30"/>
              </w:numPr>
              <w:spacing w:before="40" w:after="40"/>
              <w:rPr>
                <w:rFonts w:ascii="Avenir Next LT Pro" w:eastAsia="Times New Roman" w:hAnsi="Avenir Next LT Pro"/>
              </w:rPr>
            </w:pPr>
            <w:r w:rsidRPr="00736716">
              <w:rPr>
                <w:rFonts w:ascii="Avenir Next LT Pro" w:eastAsia="Times New Roman" w:hAnsi="Avenir Next LT Pro"/>
              </w:rPr>
              <w:t xml:space="preserve">D365 experience. </w:t>
            </w:r>
          </w:p>
          <w:p w14:paraId="50377644" w14:textId="77777777" w:rsidR="00736716" w:rsidRDefault="00736716" w:rsidP="00736716">
            <w:pPr>
              <w:pStyle w:val="ListParagraph"/>
              <w:numPr>
                <w:ilvl w:val="0"/>
                <w:numId w:val="30"/>
              </w:numPr>
              <w:spacing w:before="40" w:after="40"/>
              <w:rPr>
                <w:rFonts w:ascii="Avenir Next LT Pro" w:eastAsia="Times New Roman" w:hAnsi="Avenir Next LT Pro"/>
              </w:rPr>
            </w:pPr>
            <w:r w:rsidRPr="00736716">
              <w:rPr>
                <w:rFonts w:ascii="Avenir Next LT Pro" w:eastAsia="Times New Roman" w:hAnsi="Avenir Next LT Pro"/>
              </w:rPr>
              <w:t xml:space="preserve">Power BI experience. </w:t>
            </w:r>
          </w:p>
          <w:p w14:paraId="2AEF3667" w14:textId="3F844428" w:rsidR="00736716" w:rsidRPr="00736716" w:rsidRDefault="00736716" w:rsidP="00736716">
            <w:pPr>
              <w:pStyle w:val="ListParagraph"/>
              <w:numPr>
                <w:ilvl w:val="0"/>
                <w:numId w:val="30"/>
              </w:numPr>
              <w:spacing w:before="40" w:after="40"/>
              <w:rPr>
                <w:rFonts w:ascii="Avenir Next LT Pro" w:eastAsia="Times New Roman" w:hAnsi="Avenir Next LT Pro"/>
              </w:rPr>
            </w:pPr>
            <w:r w:rsidRPr="00736716">
              <w:rPr>
                <w:rFonts w:ascii="Avenir Next LT Pro" w:eastAsia="Times New Roman" w:hAnsi="Avenir Next LT Pro"/>
              </w:rPr>
              <w:t xml:space="preserve">Multi-country exposure. </w:t>
            </w:r>
          </w:p>
          <w:p w14:paraId="3606DBDE" w14:textId="2649C5CB" w:rsidR="00736716" w:rsidRPr="00736716" w:rsidRDefault="00736716" w:rsidP="00736716">
            <w:pPr>
              <w:pStyle w:val="ListParagraph"/>
              <w:numPr>
                <w:ilvl w:val="0"/>
                <w:numId w:val="30"/>
              </w:numPr>
              <w:spacing w:before="40" w:after="40"/>
              <w:rPr>
                <w:rFonts w:ascii="Avenir Next LT Pro" w:eastAsia="Times New Roman" w:hAnsi="Avenir Next LT Pro"/>
              </w:rPr>
            </w:pPr>
            <w:r w:rsidRPr="00736716">
              <w:rPr>
                <w:rFonts w:ascii="Avenir Next LT Pro" w:eastAsia="Times New Roman" w:hAnsi="Avenir Next LT Pro"/>
              </w:rPr>
              <w:t>Dutch language skills.</w:t>
            </w:r>
          </w:p>
          <w:p w14:paraId="7761AAD2" w14:textId="11D71C51" w:rsidR="00864BD3" w:rsidRPr="00736716" w:rsidRDefault="00864BD3" w:rsidP="00736716">
            <w:pPr>
              <w:spacing w:before="40" w:after="40"/>
              <w:ind w:left="360"/>
              <w:rPr>
                <w:rFonts w:ascii="Avenir Next LT Pro" w:hAnsi="Avenir Next LT Pro"/>
              </w:rPr>
            </w:pPr>
          </w:p>
          <w:p w14:paraId="7A20300B" w14:textId="7494D192" w:rsidR="00864BD3" w:rsidRPr="00613055" w:rsidRDefault="00864BD3" w:rsidP="00864BD3">
            <w:pPr>
              <w:spacing w:before="40" w:after="40"/>
              <w:ind w:left="360"/>
              <w:rPr>
                <w:rFonts w:ascii="Avenir Next LT Pro" w:hAnsi="Avenir Next LT Pro"/>
              </w:rPr>
            </w:pPr>
          </w:p>
        </w:tc>
      </w:tr>
    </w:tbl>
    <w:p w14:paraId="7CD9D749" w14:textId="4C25184F" w:rsidR="00077587" w:rsidRPr="00613055" w:rsidRDefault="00077587" w:rsidP="00272C79">
      <w:pPr>
        <w:tabs>
          <w:tab w:val="left" w:pos="1655"/>
        </w:tabs>
        <w:spacing w:after="0"/>
        <w:rPr>
          <w:rFonts w:ascii="Avenir Next LT Pro" w:hAnsi="Avenir Next LT Pro"/>
          <w:sz w:val="20"/>
          <w:szCs w:val="20"/>
        </w:rPr>
      </w:pPr>
    </w:p>
    <w:p w14:paraId="13F90EB3" w14:textId="77777777" w:rsidR="00283B7E" w:rsidRPr="00613055" w:rsidRDefault="00283B7E" w:rsidP="00272C79">
      <w:pPr>
        <w:tabs>
          <w:tab w:val="left" w:pos="1655"/>
        </w:tabs>
        <w:spacing w:after="0"/>
        <w:rPr>
          <w:rFonts w:ascii="Avenir Next LT Pro" w:hAnsi="Avenir Next LT Pro"/>
          <w:sz w:val="20"/>
          <w:szCs w:val="20"/>
        </w:rPr>
      </w:pPr>
    </w:p>
    <w:tbl>
      <w:tblPr>
        <w:tblStyle w:val="TableGrid"/>
        <w:tblW w:w="9640" w:type="dxa"/>
        <w:tblInd w:w="-289" w:type="dxa"/>
        <w:tblLook w:val="04A0" w:firstRow="1" w:lastRow="0" w:firstColumn="1" w:lastColumn="0" w:noHBand="0" w:noVBand="1"/>
      </w:tblPr>
      <w:tblGrid>
        <w:gridCol w:w="2694"/>
        <w:gridCol w:w="6946"/>
      </w:tblGrid>
      <w:tr w:rsidR="00283B7E" w:rsidRPr="00613055" w14:paraId="1571A4F3" w14:textId="77777777" w:rsidTr="00B60E62">
        <w:tc>
          <w:tcPr>
            <w:tcW w:w="2694" w:type="dxa"/>
            <w:shd w:val="clear" w:color="auto" w:fill="F2F2F2" w:themeFill="background1" w:themeFillShade="F2"/>
          </w:tcPr>
          <w:p w14:paraId="3A4E88A7" w14:textId="77777777" w:rsidR="00283B7E" w:rsidRPr="00613055" w:rsidRDefault="00283B7E" w:rsidP="00E511B0">
            <w:pPr>
              <w:spacing w:before="40" w:after="40"/>
              <w:rPr>
                <w:rFonts w:ascii="Avenir Next LT Pro" w:hAnsi="Avenir Next LT Pro"/>
                <w:b/>
                <w:bCs/>
              </w:rPr>
            </w:pPr>
          </w:p>
          <w:p w14:paraId="1AF97506" w14:textId="77777777" w:rsidR="00283B7E" w:rsidRPr="00613055" w:rsidRDefault="00283B7E" w:rsidP="00E511B0">
            <w:pPr>
              <w:spacing w:before="40" w:after="40"/>
              <w:rPr>
                <w:rFonts w:ascii="Avenir Next LT Pro" w:hAnsi="Avenir Next LT Pro"/>
                <w:b/>
                <w:bCs/>
              </w:rPr>
            </w:pPr>
            <w:r w:rsidRPr="00613055">
              <w:rPr>
                <w:rFonts w:ascii="Avenir Next LT Pro" w:hAnsi="Avenir Next LT Pro"/>
                <w:b/>
                <w:bCs/>
              </w:rPr>
              <w:t>Key Behaviours</w:t>
            </w:r>
          </w:p>
          <w:p w14:paraId="71DD36E5" w14:textId="77777777" w:rsidR="00864BD3" w:rsidRPr="00613055" w:rsidRDefault="00864BD3" w:rsidP="00E511B0">
            <w:pPr>
              <w:spacing w:before="40" w:after="40"/>
              <w:rPr>
                <w:rFonts w:ascii="Avenir Next LT Pro" w:hAnsi="Avenir Next LT Pro"/>
                <w:b/>
                <w:bCs/>
              </w:rPr>
            </w:pPr>
          </w:p>
        </w:tc>
        <w:tc>
          <w:tcPr>
            <w:tcW w:w="6946" w:type="dxa"/>
          </w:tcPr>
          <w:p w14:paraId="232C2D36" w14:textId="497949E5" w:rsidR="00C01223" w:rsidRPr="00613055" w:rsidRDefault="00C01223" w:rsidP="00C01223">
            <w:pPr>
              <w:spacing w:before="40" w:after="40"/>
              <w:rPr>
                <w:rFonts w:ascii="Avenir Next LT Pro" w:hAnsi="Avenir Next LT Pro"/>
              </w:rPr>
            </w:pPr>
          </w:p>
          <w:p w14:paraId="35BA8B4B" w14:textId="43A10335" w:rsidR="00460631" w:rsidRPr="00460631" w:rsidRDefault="00460631" w:rsidP="00460631">
            <w:pPr>
              <w:pStyle w:val="ListParagraph"/>
              <w:numPr>
                <w:ilvl w:val="0"/>
                <w:numId w:val="30"/>
              </w:numPr>
              <w:spacing w:before="40" w:after="40"/>
              <w:rPr>
                <w:rFonts w:ascii="Avenir Next LT Pro" w:eastAsia="Times New Roman" w:hAnsi="Avenir Next LT Pro"/>
              </w:rPr>
            </w:pPr>
            <w:r w:rsidRPr="00460631">
              <w:rPr>
                <w:rFonts w:ascii="Avenir Next LT Pro" w:eastAsia="Times New Roman" w:hAnsi="Avenir Next LT Pro"/>
              </w:rPr>
              <w:t xml:space="preserve">Effective Communication </w:t>
            </w:r>
          </w:p>
          <w:p w14:paraId="0B49F87A" w14:textId="6E84148B" w:rsidR="00460631" w:rsidRDefault="00460631" w:rsidP="00460631">
            <w:pPr>
              <w:pStyle w:val="ListParagraph"/>
              <w:numPr>
                <w:ilvl w:val="0"/>
                <w:numId w:val="30"/>
              </w:numPr>
              <w:spacing w:before="40" w:after="40"/>
              <w:rPr>
                <w:rFonts w:ascii="Avenir Next LT Pro" w:eastAsia="Times New Roman" w:hAnsi="Avenir Next LT Pro"/>
              </w:rPr>
            </w:pPr>
            <w:r w:rsidRPr="00460631">
              <w:rPr>
                <w:rFonts w:ascii="Avenir Next LT Pro" w:eastAsia="Times New Roman" w:hAnsi="Avenir Next LT Pro"/>
              </w:rPr>
              <w:t>Customer Focus</w:t>
            </w:r>
          </w:p>
          <w:p w14:paraId="4C149FEE" w14:textId="77777777" w:rsidR="00460631" w:rsidRDefault="00460631" w:rsidP="00460631">
            <w:pPr>
              <w:pStyle w:val="ListParagraph"/>
              <w:numPr>
                <w:ilvl w:val="0"/>
                <w:numId w:val="30"/>
              </w:numPr>
              <w:spacing w:before="40" w:after="40"/>
              <w:rPr>
                <w:rFonts w:ascii="Avenir Next LT Pro" w:eastAsia="Times New Roman" w:hAnsi="Avenir Next LT Pro"/>
              </w:rPr>
            </w:pPr>
            <w:r w:rsidRPr="00460631">
              <w:rPr>
                <w:rFonts w:ascii="Avenir Next LT Pro" w:eastAsia="Times New Roman" w:hAnsi="Avenir Next LT Pro"/>
              </w:rPr>
              <w:t xml:space="preserve">Organisation &amp; Reliability </w:t>
            </w:r>
          </w:p>
          <w:p w14:paraId="68D3FAA3" w14:textId="6E68F890" w:rsidR="00460631" w:rsidRPr="00460631" w:rsidRDefault="00460631" w:rsidP="00460631">
            <w:pPr>
              <w:pStyle w:val="ListParagraph"/>
              <w:numPr>
                <w:ilvl w:val="0"/>
                <w:numId w:val="30"/>
              </w:numPr>
              <w:spacing w:before="40" w:after="40"/>
              <w:rPr>
                <w:rFonts w:ascii="Avenir Next LT Pro" w:eastAsia="Times New Roman" w:hAnsi="Avenir Next LT Pro"/>
              </w:rPr>
            </w:pPr>
            <w:r w:rsidRPr="00460631">
              <w:rPr>
                <w:rFonts w:ascii="Avenir Next LT Pro" w:eastAsia="Times New Roman" w:hAnsi="Avenir Next LT Pro"/>
              </w:rPr>
              <w:t xml:space="preserve">Attention to Detail </w:t>
            </w:r>
          </w:p>
          <w:p w14:paraId="27432C9D" w14:textId="38107DC8" w:rsidR="00460631" w:rsidRPr="00460631" w:rsidRDefault="00460631" w:rsidP="00460631">
            <w:pPr>
              <w:pStyle w:val="ListParagraph"/>
              <w:numPr>
                <w:ilvl w:val="0"/>
                <w:numId w:val="30"/>
              </w:numPr>
              <w:spacing w:before="40" w:after="40"/>
              <w:rPr>
                <w:rFonts w:ascii="Avenir Next LT Pro" w:eastAsia="Times New Roman" w:hAnsi="Avenir Next LT Pro"/>
              </w:rPr>
            </w:pPr>
            <w:r w:rsidRPr="00460631">
              <w:rPr>
                <w:rFonts w:ascii="Avenir Next LT Pro" w:eastAsia="Times New Roman" w:hAnsi="Avenir Next LT Pro"/>
              </w:rPr>
              <w:t xml:space="preserve">Collaboration </w:t>
            </w:r>
          </w:p>
          <w:p w14:paraId="57133E01" w14:textId="53534EF2" w:rsidR="00460631" w:rsidRPr="00460631" w:rsidRDefault="00460631" w:rsidP="00460631">
            <w:pPr>
              <w:pStyle w:val="ListParagraph"/>
              <w:numPr>
                <w:ilvl w:val="0"/>
                <w:numId w:val="30"/>
              </w:numPr>
              <w:spacing w:before="40" w:after="40"/>
              <w:rPr>
                <w:rFonts w:ascii="Avenir Next LT Pro" w:eastAsia="Times New Roman" w:hAnsi="Avenir Next LT Pro"/>
              </w:rPr>
            </w:pPr>
            <w:r w:rsidRPr="00460631">
              <w:rPr>
                <w:rFonts w:ascii="Avenir Next LT Pro" w:eastAsia="Times New Roman" w:hAnsi="Avenir Next LT Pro"/>
              </w:rPr>
              <w:t>Adaptability &amp; Growth Mindset</w:t>
            </w:r>
          </w:p>
          <w:p w14:paraId="33A67F62" w14:textId="77777777" w:rsidR="00283B7E" w:rsidRPr="00460631" w:rsidRDefault="00283B7E" w:rsidP="00460631">
            <w:pPr>
              <w:spacing w:before="40" w:after="40"/>
              <w:ind w:left="360"/>
              <w:rPr>
                <w:rFonts w:ascii="Avenir Next LT Pro" w:hAnsi="Avenir Next LT Pro"/>
              </w:rPr>
            </w:pPr>
          </w:p>
        </w:tc>
      </w:tr>
      <w:tr w:rsidR="00C01223" w:rsidRPr="00613055" w14:paraId="0347D838" w14:textId="77777777" w:rsidTr="00B60E62">
        <w:tc>
          <w:tcPr>
            <w:tcW w:w="2694" w:type="dxa"/>
            <w:shd w:val="clear" w:color="auto" w:fill="F2F2F2" w:themeFill="background1" w:themeFillShade="F2"/>
          </w:tcPr>
          <w:p w14:paraId="44F2FD54" w14:textId="4B465BEF" w:rsidR="00C01223" w:rsidRPr="00613055" w:rsidRDefault="00C01223" w:rsidP="00E511B0">
            <w:pPr>
              <w:spacing w:before="40" w:after="40"/>
              <w:rPr>
                <w:rFonts w:ascii="Avenir Next LT Pro" w:hAnsi="Avenir Next LT Pro"/>
                <w:b/>
                <w:bCs/>
              </w:rPr>
            </w:pPr>
            <w:r w:rsidRPr="00613055">
              <w:rPr>
                <w:rFonts w:ascii="Avenir Next LT Pro" w:hAnsi="Avenir Next LT Pro"/>
                <w:b/>
                <w:bCs/>
              </w:rPr>
              <w:t>AB Agri High Performance Framework</w:t>
            </w:r>
          </w:p>
        </w:tc>
        <w:tc>
          <w:tcPr>
            <w:tcW w:w="6946" w:type="dxa"/>
          </w:tcPr>
          <w:p w14:paraId="08D582A3" w14:textId="27CF3DAB" w:rsidR="00C01223" w:rsidRPr="00613055" w:rsidRDefault="00E96F87" w:rsidP="00C01223">
            <w:pPr>
              <w:spacing w:before="40" w:after="40"/>
              <w:rPr>
                <w:rFonts w:ascii="Avenir Next LT Pro" w:hAnsi="Avenir Next LT Pro"/>
              </w:rPr>
            </w:pPr>
            <w:r w:rsidRPr="00613055">
              <w:rPr>
                <w:rFonts w:ascii="Avenir Next LT Pro" w:hAnsi="Avenir Next LT Pro"/>
              </w:rPr>
              <w:t xml:space="preserve">Our high-performance framework is a set of guiding behaviours which have been created with people from across our businesses to enable great performance across the organisation.  The focus is on what you can do to demonstrate high performance in your role, as well as the behavioural inputs to assist you getting there.  </w:t>
            </w:r>
          </w:p>
          <w:p w14:paraId="0A4B9B1B" w14:textId="77777777" w:rsidR="00E96F87" w:rsidRPr="00613055" w:rsidRDefault="00E96F87" w:rsidP="00C01223">
            <w:pPr>
              <w:spacing w:before="40" w:after="40"/>
              <w:rPr>
                <w:rFonts w:ascii="Avenir Next LT Pro" w:hAnsi="Avenir Next LT Pro"/>
              </w:rPr>
            </w:pPr>
          </w:p>
          <w:p w14:paraId="406465CC" w14:textId="600EFE94" w:rsidR="00E96F87" w:rsidRPr="00613055" w:rsidRDefault="00E96F87" w:rsidP="00E96F87">
            <w:pPr>
              <w:pStyle w:val="ListParagraph"/>
              <w:numPr>
                <w:ilvl w:val="0"/>
                <w:numId w:val="30"/>
              </w:numPr>
              <w:spacing w:before="40" w:after="40"/>
              <w:rPr>
                <w:rFonts w:ascii="Avenir Next LT Pro" w:eastAsia="Times New Roman" w:hAnsi="Avenir Next LT Pro"/>
              </w:rPr>
            </w:pPr>
            <w:r w:rsidRPr="00613055">
              <w:rPr>
                <w:rFonts w:ascii="Avenir Next LT Pro" w:eastAsia="Times New Roman" w:hAnsi="Avenir Next LT Pro"/>
              </w:rPr>
              <w:t xml:space="preserve">Pioneering – </w:t>
            </w:r>
            <w:r w:rsidR="004A4BB2" w:rsidRPr="00613055">
              <w:rPr>
                <w:rFonts w:ascii="Avenir Next LT Pro" w:eastAsia="Times New Roman" w:hAnsi="Avenir Next LT Pro"/>
              </w:rPr>
              <w:t>Curious</w:t>
            </w:r>
            <w:r w:rsidRPr="00613055">
              <w:rPr>
                <w:rFonts w:ascii="Avenir Next LT Pro" w:eastAsia="Times New Roman" w:hAnsi="Avenir Next LT Pro"/>
              </w:rPr>
              <w:t xml:space="preserve">, spirited and bold. We lead the right way. </w:t>
            </w:r>
          </w:p>
          <w:p w14:paraId="665B1A68" w14:textId="77777777" w:rsidR="00E96F87" w:rsidRPr="00613055" w:rsidRDefault="00E96F87" w:rsidP="00E96F87">
            <w:pPr>
              <w:pStyle w:val="ListParagraph"/>
              <w:numPr>
                <w:ilvl w:val="0"/>
                <w:numId w:val="30"/>
              </w:numPr>
              <w:spacing w:before="40" w:after="40"/>
              <w:rPr>
                <w:rFonts w:ascii="Avenir Next LT Pro" w:eastAsia="Times New Roman" w:hAnsi="Avenir Next LT Pro"/>
              </w:rPr>
            </w:pPr>
            <w:r w:rsidRPr="00613055">
              <w:rPr>
                <w:rFonts w:ascii="Avenir Next LT Pro" w:eastAsia="Times New Roman" w:hAnsi="Avenir Next LT Pro"/>
              </w:rPr>
              <w:t>Excellence – We seek excellence in all that we do.</w:t>
            </w:r>
          </w:p>
          <w:p w14:paraId="18EBFC94" w14:textId="77777777" w:rsidR="00E96F87" w:rsidRPr="00613055" w:rsidRDefault="00E96F87" w:rsidP="00E96F87">
            <w:pPr>
              <w:pStyle w:val="ListParagraph"/>
              <w:numPr>
                <w:ilvl w:val="0"/>
                <w:numId w:val="30"/>
              </w:numPr>
              <w:spacing w:before="40" w:after="40"/>
              <w:rPr>
                <w:rFonts w:ascii="Avenir Next LT Pro" w:eastAsia="Times New Roman" w:hAnsi="Avenir Next LT Pro"/>
              </w:rPr>
            </w:pPr>
            <w:r w:rsidRPr="00613055">
              <w:rPr>
                <w:rFonts w:ascii="Avenir Next LT Pro" w:eastAsia="Times New Roman" w:hAnsi="Avenir Next LT Pro"/>
              </w:rPr>
              <w:t xml:space="preserve">Growth – We create ways for our people and customers to thrive. That’s how we keep making a difference. </w:t>
            </w:r>
          </w:p>
          <w:p w14:paraId="38ED50F7" w14:textId="628F60C3" w:rsidR="00E96F87" w:rsidRPr="00613055" w:rsidRDefault="00E96F87" w:rsidP="00E96F87">
            <w:pPr>
              <w:pStyle w:val="ListParagraph"/>
              <w:spacing w:before="40" w:after="40"/>
              <w:rPr>
                <w:rFonts w:ascii="Avenir Next LT Pro" w:eastAsia="Times New Roman" w:hAnsi="Avenir Next LT Pro"/>
              </w:rPr>
            </w:pPr>
          </w:p>
        </w:tc>
      </w:tr>
    </w:tbl>
    <w:p w14:paraId="63F14770" w14:textId="77777777" w:rsidR="00283B7E" w:rsidRPr="00613055" w:rsidRDefault="00283B7E" w:rsidP="00272C79">
      <w:pPr>
        <w:tabs>
          <w:tab w:val="left" w:pos="1655"/>
        </w:tabs>
        <w:spacing w:after="0"/>
        <w:rPr>
          <w:rFonts w:ascii="Avenir Next LT Pro" w:hAnsi="Avenir Next LT Pro"/>
          <w:sz w:val="20"/>
          <w:szCs w:val="20"/>
        </w:rPr>
      </w:pPr>
    </w:p>
    <w:p w14:paraId="7878FBAC" w14:textId="5F550006" w:rsidR="00077587" w:rsidRPr="00613055" w:rsidRDefault="00077587" w:rsidP="00272C79">
      <w:pPr>
        <w:tabs>
          <w:tab w:val="left" w:pos="1655"/>
        </w:tabs>
        <w:spacing w:after="0"/>
        <w:rPr>
          <w:rFonts w:ascii="Avenir Next LT Pro" w:hAnsi="Avenir Next LT Pro"/>
          <w:sz w:val="20"/>
          <w:szCs w:val="20"/>
        </w:rPr>
      </w:pPr>
    </w:p>
    <w:p w14:paraId="68B18CFE" w14:textId="77777777" w:rsidR="00E92205" w:rsidRPr="00613055" w:rsidRDefault="00E92205" w:rsidP="00272C79">
      <w:pPr>
        <w:tabs>
          <w:tab w:val="left" w:pos="1655"/>
        </w:tabs>
        <w:spacing w:after="0"/>
        <w:rPr>
          <w:rFonts w:ascii="Avenir Next LT Pro" w:hAnsi="Avenir Next LT Pro"/>
          <w:sz w:val="20"/>
          <w:szCs w:val="20"/>
        </w:rPr>
      </w:pPr>
    </w:p>
    <w:sectPr w:rsidR="00E92205" w:rsidRPr="00613055" w:rsidSect="00E92205">
      <w:footerReference w:type="default" r:id="rId10"/>
      <w:headerReference w:type="first" r:id="rId11"/>
      <w:footerReference w:type="first" r:id="rId12"/>
      <w:pgSz w:w="11906" w:h="16838"/>
      <w:pgMar w:top="1843" w:right="1440" w:bottom="1440" w:left="1440" w:header="568" w:footer="6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FB4AA" w14:textId="77777777" w:rsidR="007708C4" w:rsidRDefault="007708C4" w:rsidP="0020039E">
      <w:pPr>
        <w:spacing w:after="0" w:line="240" w:lineRule="auto"/>
      </w:pPr>
      <w:r>
        <w:separator/>
      </w:r>
    </w:p>
  </w:endnote>
  <w:endnote w:type="continuationSeparator" w:id="0">
    <w:p w14:paraId="501FB9AE" w14:textId="77777777" w:rsidR="007708C4" w:rsidRDefault="007708C4" w:rsidP="002003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28C30" w14:textId="2468BBE5" w:rsidR="00C308DF" w:rsidRDefault="00C308DF" w:rsidP="00C308DF">
    <w:pPr>
      <w:pStyle w:val="Footer"/>
      <w:jc w:val="center"/>
      <w:rPr>
        <w:b/>
        <w:bCs/>
      </w:rPr>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p w14:paraId="7AB50A3D" w14:textId="61AC3EEC" w:rsidR="00C308DF" w:rsidRDefault="00C308DF" w:rsidP="00C308DF">
    <w:pPr>
      <w:pStyle w:val="Footer"/>
      <w:jc w:val="center"/>
      <w:rPr>
        <w:b/>
        <w:bCs/>
      </w:rPr>
    </w:pPr>
    <w:r>
      <w:rPr>
        <w:rFonts w:ascii="Tahoma" w:hAnsi="Tahoma" w:cs="Tahoma"/>
        <w:noProof/>
        <w:color w:val="004B8D"/>
        <w:sz w:val="14"/>
        <w:szCs w:val="14"/>
        <w:lang w:val="de-DE"/>
      </w:rPr>
      <w:drawing>
        <wp:inline distT="0" distB="0" distL="0" distR="0" wp14:anchorId="27F6CEE2" wp14:editId="460D8EF3">
          <wp:extent cx="5731510" cy="762000"/>
          <wp:effectExtent l="0" t="0" r="2540" b="0"/>
          <wp:docPr id="7" name="Picture 7" descr="A group of logos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logos with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31510" cy="7620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86C35" w14:textId="77777777" w:rsidR="00E92205" w:rsidRDefault="00E92205" w:rsidP="00E92205">
    <w:pPr>
      <w:pStyle w:val="Footer"/>
      <w:jc w:val="center"/>
    </w:pPr>
  </w:p>
  <w:p w14:paraId="4D60A29B" w14:textId="49A0D806" w:rsidR="00E92205" w:rsidRPr="00E92205" w:rsidRDefault="00E92205" w:rsidP="00E92205">
    <w:pPr>
      <w:pStyle w:val="Footer"/>
      <w:jc w:val="center"/>
      <w:rPr>
        <w:rFonts w:ascii="Avenir Next LT Pro" w:hAnsi="Avenir Next LT Pro"/>
        <w:sz w:val="20"/>
        <w:szCs w:val="20"/>
      </w:rPr>
    </w:pPr>
    <w:r w:rsidRPr="00E92205">
      <w:rPr>
        <w:rFonts w:ascii="Avenir Next LT Pro" w:hAnsi="Avenir Next LT Pro"/>
        <w:sz w:val="20"/>
        <w:szCs w:val="20"/>
      </w:rPr>
      <w:t xml:space="preserve">Page </w:t>
    </w:r>
    <w:r w:rsidRPr="00E92205">
      <w:rPr>
        <w:rFonts w:ascii="Avenir Next LT Pro" w:hAnsi="Avenir Next LT Pro"/>
        <w:b/>
        <w:bCs/>
        <w:sz w:val="20"/>
        <w:szCs w:val="20"/>
      </w:rPr>
      <w:fldChar w:fldCharType="begin"/>
    </w:r>
    <w:r w:rsidRPr="00E92205">
      <w:rPr>
        <w:rFonts w:ascii="Avenir Next LT Pro" w:hAnsi="Avenir Next LT Pro"/>
        <w:b/>
        <w:bCs/>
        <w:sz w:val="20"/>
        <w:szCs w:val="20"/>
      </w:rPr>
      <w:instrText xml:space="preserve"> PAGE  \* Arabic  \* MERGEFORMAT </w:instrText>
    </w:r>
    <w:r w:rsidRPr="00E92205">
      <w:rPr>
        <w:rFonts w:ascii="Avenir Next LT Pro" w:hAnsi="Avenir Next LT Pro"/>
        <w:b/>
        <w:bCs/>
        <w:sz w:val="20"/>
        <w:szCs w:val="20"/>
      </w:rPr>
      <w:fldChar w:fldCharType="separate"/>
    </w:r>
    <w:r w:rsidRPr="00E92205">
      <w:rPr>
        <w:rFonts w:ascii="Avenir Next LT Pro" w:hAnsi="Avenir Next LT Pro"/>
        <w:b/>
        <w:bCs/>
        <w:noProof/>
        <w:sz w:val="20"/>
        <w:szCs w:val="20"/>
      </w:rPr>
      <w:t>1</w:t>
    </w:r>
    <w:r w:rsidRPr="00E92205">
      <w:rPr>
        <w:rFonts w:ascii="Avenir Next LT Pro" w:hAnsi="Avenir Next LT Pro"/>
        <w:b/>
        <w:bCs/>
        <w:sz w:val="20"/>
        <w:szCs w:val="20"/>
      </w:rPr>
      <w:fldChar w:fldCharType="end"/>
    </w:r>
    <w:r w:rsidRPr="00E92205">
      <w:rPr>
        <w:rFonts w:ascii="Avenir Next LT Pro" w:hAnsi="Avenir Next LT Pro"/>
        <w:sz w:val="20"/>
        <w:szCs w:val="20"/>
      </w:rPr>
      <w:t xml:space="preserve"> of </w:t>
    </w:r>
    <w:r w:rsidRPr="00E92205">
      <w:rPr>
        <w:rFonts w:ascii="Avenir Next LT Pro" w:hAnsi="Avenir Next LT Pro"/>
        <w:b/>
        <w:bCs/>
        <w:sz w:val="20"/>
        <w:szCs w:val="20"/>
      </w:rPr>
      <w:fldChar w:fldCharType="begin"/>
    </w:r>
    <w:r w:rsidRPr="00E92205">
      <w:rPr>
        <w:rFonts w:ascii="Avenir Next LT Pro" w:hAnsi="Avenir Next LT Pro"/>
        <w:b/>
        <w:bCs/>
        <w:sz w:val="20"/>
        <w:szCs w:val="20"/>
      </w:rPr>
      <w:instrText xml:space="preserve"> NUMPAGES  \* Arabic  \* MERGEFORMAT </w:instrText>
    </w:r>
    <w:r w:rsidRPr="00E92205">
      <w:rPr>
        <w:rFonts w:ascii="Avenir Next LT Pro" w:hAnsi="Avenir Next LT Pro"/>
        <w:b/>
        <w:bCs/>
        <w:sz w:val="20"/>
        <w:szCs w:val="20"/>
      </w:rPr>
      <w:fldChar w:fldCharType="separate"/>
    </w:r>
    <w:r w:rsidRPr="00E92205">
      <w:rPr>
        <w:rFonts w:ascii="Avenir Next LT Pro" w:hAnsi="Avenir Next LT Pro"/>
        <w:b/>
        <w:bCs/>
        <w:noProof/>
        <w:sz w:val="20"/>
        <w:szCs w:val="20"/>
      </w:rPr>
      <w:t>2</w:t>
    </w:r>
    <w:r w:rsidRPr="00E92205">
      <w:rPr>
        <w:rFonts w:ascii="Avenir Next LT Pro" w:hAnsi="Avenir Next LT Pro"/>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B2A33" w14:textId="77777777" w:rsidR="007708C4" w:rsidRDefault="007708C4" w:rsidP="0020039E">
      <w:pPr>
        <w:spacing w:after="0" w:line="240" w:lineRule="auto"/>
      </w:pPr>
      <w:r>
        <w:separator/>
      </w:r>
    </w:p>
  </w:footnote>
  <w:footnote w:type="continuationSeparator" w:id="0">
    <w:p w14:paraId="700574E5" w14:textId="77777777" w:rsidR="007708C4" w:rsidRDefault="007708C4" w:rsidP="002003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FE444" w14:textId="0FEB11A4" w:rsidR="00C308DF" w:rsidRPr="006E3E25" w:rsidRDefault="00C308DF">
    <w:pPr>
      <w:pStyle w:val="Header"/>
      <w:rPr>
        <w:rFonts w:ascii="Aptos" w:hAnsi="Aptos"/>
        <w:b/>
        <w:bCs/>
        <w:sz w:val="24"/>
        <w:szCs w:val="24"/>
      </w:rPr>
    </w:pPr>
    <w:r w:rsidRPr="006E3E25">
      <w:rPr>
        <w:rFonts w:ascii="Aptos" w:hAnsi="Aptos"/>
        <w:b/>
        <w:bCs/>
        <w:noProof/>
        <w:sz w:val="24"/>
        <w:szCs w:val="24"/>
      </w:rPr>
      <w:drawing>
        <wp:anchor distT="0" distB="0" distL="114300" distR="114300" simplePos="0" relativeHeight="251658240" behindDoc="0" locked="0" layoutInCell="1" allowOverlap="1" wp14:anchorId="61BF625A" wp14:editId="14EC1FEE">
          <wp:simplePos x="0" y="0"/>
          <wp:positionH relativeFrom="column">
            <wp:posOffset>4483100</wp:posOffset>
          </wp:positionH>
          <wp:positionV relativeFrom="paragraph">
            <wp:posOffset>-208280</wp:posOffset>
          </wp:positionV>
          <wp:extent cx="1910080" cy="810895"/>
          <wp:effectExtent l="0" t="0" r="0" b="8255"/>
          <wp:wrapSquare wrapText="bothSides"/>
          <wp:docPr id="8" name="Picture 8" descr="A green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een and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10080" cy="8108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1602"/>
    <w:multiLevelType w:val="hybridMultilevel"/>
    <w:tmpl w:val="DD2A1A50"/>
    <w:lvl w:ilvl="0" w:tplc="4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E2433A"/>
    <w:multiLevelType w:val="hybridMultilevel"/>
    <w:tmpl w:val="91FC0B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7652CF6"/>
    <w:multiLevelType w:val="hybridMultilevel"/>
    <w:tmpl w:val="70C2365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9230037"/>
    <w:multiLevelType w:val="hybridMultilevel"/>
    <w:tmpl w:val="1CAA2750"/>
    <w:lvl w:ilvl="0" w:tplc="8038467A">
      <w:start w:val="6"/>
      <w:numFmt w:val="bullet"/>
      <w:lvlText w:val="-"/>
      <w:lvlJc w:val="left"/>
      <w:pPr>
        <w:ind w:left="720" w:hanging="360"/>
      </w:pPr>
      <w:rPr>
        <w:rFonts w:ascii="Century Gothic" w:eastAsia="Calibri"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5327E9"/>
    <w:multiLevelType w:val="hybridMultilevel"/>
    <w:tmpl w:val="7FFED5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D8654A6"/>
    <w:multiLevelType w:val="hybridMultilevel"/>
    <w:tmpl w:val="D7464F06"/>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F77592A"/>
    <w:multiLevelType w:val="hybridMultilevel"/>
    <w:tmpl w:val="DA7683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46B6172"/>
    <w:multiLevelType w:val="hybridMultilevel"/>
    <w:tmpl w:val="60260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EE2323"/>
    <w:multiLevelType w:val="hybridMultilevel"/>
    <w:tmpl w:val="7B3E98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C55015C"/>
    <w:multiLevelType w:val="hybridMultilevel"/>
    <w:tmpl w:val="903A6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164636"/>
    <w:multiLevelType w:val="hybridMultilevel"/>
    <w:tmpl w:val="0FD4929C"/>
    <w:lvl w:ilvl="0" w:tplc="8038467A">
      <w:start w:val="6"/>
      <w:numFmt w:val="bullet"/>
      <w:lvlText w:val="-"/>
      <w:lvlJc w:val="left"/>
      <w:pPr>
        <w:ind w:left="1080" w:hanging="360"/>
      </w:pPr>
      <w:rPr>
        <w:rFonts w:ascii="Century Gothic" w:eastAsia="Calibri" w:hAnsi="Century Gothic"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53A2C39"/>
    <w:multiLevelType w:val="hybridMultilevel"/>
    <w:tmpl w:val="90545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811E75"/>
    <w:multiLevelType w:val="hybridMultilevel"/>
    <w:tmpl w:val="2A02FE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DE95B9A"/>
    <w:multiLevelType w:val="hybridMultilevel"/>
    <w:tmpl w:val="EF4CF1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12C757C"/>
    <w:multiLevelType w:val="hybridMultilevel"/>
    <w:tmpl w:val="B4780A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464014C"/>
    <w:multiLevelType w:val="hybridMultilevel"/>
    <w:tmpl w:val="F4BA4EBC"/>
    <w:lvl w:ilvl="0" w:tplc="8038467A">
      <w:start w:val="6"/>
      <w:numFmt w:val="bullet"/>
      <w:lvlText w:val="-"/>
      <w:lvlJc w:val="left"/>
      <w:pPr>
        <w:ind w:left="360" w:hanging="360"/>
      </w:pPr>
      <w:rPr>
        <w:rFonts w:ascii="Century Gothic" w:eastAsia="Calibri" w:hAnsi="Century Gothic"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5D676DA"/>
    <w:multiLevelType w:val="hybridMultilevel"/>
    <w:tmpl w:val="CBAABF4A"/>
    <w:lvl w:ilvl="0" w:tplc="8038467A">
      <w:start w:val="6"/>
      <w:numFmt w:val="bullet"/>
      <w:lvlText w:val="-"/>
      <w:lvlJc w:val="left"/>
      <w:pPr>
        <w:ind w:left="360" w:hanging="360"/>
      </w:pPr>
      <w:rPr>
        <w:rFonts w:ascii="Century Gothic" w:eastAsia="Calibri" w:hAnsi="Century Gothic"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49A17A01"/>
    <w:multiLevelType w:val="hybridMultilevel"/>
    <w:tmpl w:val="89E6C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05766A"/>
    <w:multiLevelType w:val="hybridMultilevel"/>
    <w:tmpl w:val="26A4D0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BF8295D"/>
    <w:multiLevelType w:val="hybridMultilevel"/>
    <w:tmpl w:val="DB3A0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977384"/>
    <w:multiLevelType w:val="hybridMultilevel"/>
    <w:tmpl w:val="BABAFB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3E952E8"/>
    <w:multiLevelType w:val="hybridMultilevel"/>
    <w:tmpl w:val="52364852"/>
    <w:lvl w:ilvl="0" w:tplc="8038467A">
      <w:start w:val="6"/>
      <w:numFmt w:val="bullet"/>
      <w:lvlText w:val="-"/>
      <w:lvlJc w:val="left"/>
      <w:pPr>
        <w:ind w:left="720" w:hanging="360"/>
      </w:pPr>
      <w:rPr>
        <w:rFonts w:ascii="Century Gothic" w:eastAsia="Calibri" w:hAnsi="Century Gothic"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2" w15:restartNumberingAfterBreak="0">
    <w:nsid w:val="56414619"/>
    <w:multiLevelType w:val="singleLevel"/>
    <w:tmpl w:val="F1144C5C"/>
    <w:lvl w:ilvl="0">
      <w:start w:val="1"/>
      <w:numFmt w:val="bullet"/>
      <w:pStyle w:val="ListBullet"/>
      <w:lvlText w:val=""/>
      <w:lvlJc w:val="left"/>
      <w:pPr>
        <w:tabs>
          <w:tab w:val="num" w:pos="360"/>
        </w:tabs>
        <w:ind w:left="360" w:hanging="360"/>
      </w:pPr>
      <w:rPr>
        <w:rFonts w:ascii="Symbol" w:eastAsia="Symbol" w:hAnsi="Symbol" w:cs="Symbol" w:hint="default"/>
        <w:b w:val="0"/>
        <w:i w:val="0"/>
        <w:strike w:val="0"/>
        <w:color w:val="auto"/>
        <w:position w:val="0"/>
        <w:sz w:val="20"/>
        <w:u w:val="none"/>
        <w:shd w:val="clear" w:color="auto" w:fill="auto"/>
      </w:rPr>
    </w:lvl>
  </w:abstractNum>
  <w:abstractNum w:abstractNumId="23" w15:restartNumberingAfterBreak="0">
    <w:nsid w:val="5AB527D7"/>
    <w:multiLevelType w:val="hybridMultilevel"/>
    <w:tmpl w:val="556214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BC27AC7"/>
    <w:multiLevelType w:val="hybridMultilevel"/>
    <w:tmpl w:val="07BAD5E2"/>
    <w:lvl w:ilvl="0" w:tplc="4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C5D1796"/>
    <w:multiLevelType w:val="hybridMultilevel"/>
    <w:tmpl w:val="B77C9820"/>
    <w:lvl w:ilvl="0" w:tplc="8038467A">
      <w:start w:val="6"/>
      <w:numFmt w:val="bullet"/>
      <w:lvlText w:val="-"/>
      <w:lvlJc w:val="left"/>
      <w:pPr>
        <w:ind w:left="720" w:hanging="360"/>
      </w:pPr>
      <w:rPr>
        <w:rFonts w:ascii="Century Gothic" w:eastAsia="Calibri" w:hAnsi="Century Gothic"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6" w15:restartNumberingAfterBreak="0">
    <w:nsid w:val="5ED37C75"/>
    <w:multiLevelType w:val="hybridMultilevel"/>
    <w:tmpl w:val="ECCAB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502E95"/>
    <w:multiLevelType w:val="hybridMultilevel"/>
    <w:tmpl w:val="800825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AB43C36"/>
    <w:multiLevelType w:val="hybridMultilevel"/>
    <w:tmpl w:val="2924C1A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9" w15:restartNumberingAfterBreak="0">
    <w:nsid w:val="6C7641BE"/>
    <w:multiLevelType w:val="hybridMultilevel"/>
    <w:tmpl w:val="A5F89B8A"/>
    <w:lvl w:ilvl="0" w:tplc="8038467A">
      <w:start w:val="6"/>
      <w:numFmt w:val="bullet"/>
      <w:lvlText w:val="-"/>
      <w:lvlJc w:val="left"/>
      <w:pPr>
        <w:ind w:left="360" w:hanging="360"/>
      </w:pPr>
      <w:rPr>
        <w:rFonts w:ascii="Century Gothic" w:eastAsia="Calibri" w:hAnsi="Century Gothic"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4675DAD"/>
    <w:multiLevelType w:val="hybridMultilevel"/>
    <w:tmpl w:val="19068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BF280C"/>
    <w:multiLevelType w:val="hybridMultilevel"/>
    <w:tmpl w:val="0010A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B0465A"/>
    <w:multiLevelType w:val="hybridMultilevel"/>
    <w:tmpl w:val="4CCCC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BC7E46"/>
    <w:multiLevelType w:val="singleLevel"/>
    <w:tmpl w:val="36C6A91E"/>
    <w:lvl w:ilvl="0">
      <w:start w:val="1"/>
      <w:numFmt w:val="bullet"/>
      <w:lvlText w:val=""/>
      <w:lvlJc w:val="left"/>
      <w:pPr>
        <w:tabs>
          <w:tab w:val="num" w:pos="360"/>
        </w:tabs>
        <w:ind w:left="360" w:hanging="360"/>
      </w:pPr>
      <w:rPr>
        <w:rFonts w:ascii="Symbol" w:eastAsia="Symbol" w:hAnsi="Symbol" w:cs="Symbol" w:hint="default"/>
        <w:b w:val="0"/>
        <w:i w:val="0"/>
        <w:strike w:val="0"/>
        <w:color w:val="auto"/>
        <w:position w:val="0"/>
        <w:sz w:val="20"/>
        <w:u w:val="none"/>
        <w:shd w:val="clear" w:color="auto" w:fill="auto"/>
      </w:rPr>
    </w:lvl>
  </w:abstractNum>
  <w:num w:numId="1" w16cid:durableId="1376004742">
    <w:abstractNumId w:val="18"/>
  </w:num>
  <w:num w:numId="2" w16cid:durableId="1517424946">
    <w:abstractNumId w:val="29"/>
  </w:num>
  <w:num w:numId="3" w16cid:durableId="609245925">
    <w:abstractNumId w:val="4"/>
  </w:num>
  <w:num w:numId="4" w16cid:durableId="1822189727">
    <w:abstractNumId w:val="10"/>
  </w:num>
  <w:num w:numId="5" w16cid:durableId="1759054776">
    <w:abstractNumId w:val="25"/>
  </w:num>
  <w:num w:numId="6" w16cid:durableId="602222349">
    <w:abstractNumId w:val="5"/>
  </w:num>
  <w:num w:numId="7" w16cid:durableId="984697127">
    <w:abstractNumId w:val="23"/>
  </w:num>
  <w:num w:numId="8" w16cid:durableId="1103769425">
    <w:abstractNumId w:val="20"/>
  </w:num>
  <w:num w:numId="9" w16cid:durableId="1376739174">
    <w:abstractNumId w:val="6"/>
  </w:num>
  <w:num w:numId="10" w16cid:durableId="1858470076">
    <w:abstractNumId w:val="13"/>
  </w:num>
  <w:num w:numId="11" w16cid:durableId="2124767254">
    <w:abstractNumId w:val="27"/>
  </w:num>
  <w:num w:numId="12" w16cid:durableId="1133015001">
    <w:abstractNumId w:val="14"/>
  </w:num>
  <w:num w:numId="13" w16cid:durableId="1094864668">
    <w:abstractNumId w:val="15"/>
  </w:num>
  <w:num w:numId="14" w16cid:durableId="1833644499">
    <w:abstractNumId w:val="1"/>
  </w:num>
  <w:num w:numId="15" w16cid:durableId="1625698543">
    <w:abstractNumId w:val="8"/>
  </w:num>
  <w:num w:numId="16" w16cid:durableId="1840541574">
    <w:abstractNumId w:val="3"/>
  </w:num>
  <w:num w:numId="17" w16cid:durableId="18810421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3358310">
    <w:abstractNumId w:val="16"/>
  </w:num>
  <w:num w:numId="19" w16cid:durableId="1162696557">
    <w:abstractNumId w:val="2"/>
  </w:num>
  <w:num w:numId="20" w16cid:durableId="109983875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26829185">
    <w:abstractNumId w:val="28"/>
  </w:num>
  <w:num w:numId="22" w16cid:durableId="1601404175">
    <w:abstractNumId w:val="30"/>
  </w:num>
  <w:num w:numId="23" w16cid:durableId="1878420931">
    <w:abstractNumId w:val="0"/>
  </w:num>
  <w:num w:numId="24" w16cid:durableId="1078208396">
    <w:abstractNumId w:val="24"/>
  </w:num>
  <w:num w:numId="25" w16cid:durableId="1577665441">
    <w:abstractNumId w:val="22"/>
  </w:num>
  <w:num w:numId="26" w16cid:durableId="93477420">
    <w:abstractNumId w:val="33"/>
  </w:num>
  <w:num w:numId="27" w16cid:durableId="1646664576">
    <w:abstractNumId w:val="11"/>
  </w:num>
  <w:num w:numId="28" w16cid:durableId="2108303783">
    <w:abstractNumId w:val="17"/>
  </w:num>
  <w:num w:numId="29" w16cid:durableId="172574575">
    <w:abstractNumId w:val="12"/>
  </w:num>
  <w:num w:numId="30" w16cid:durableId="1156995145">
    <w:abstractNumId w:val="7"/>
  </w:num>
  <w:num w:numId="31" w16cid:durableId="870612035">
    <w:abstractNumId w:val="32"/>
  </w:num>
  <w:num w:numId="32" w16cid:durableId="1576014917">
    <w:abstractNumId w:val="26"/>
  </w:num>
  <w:num w:numId="33" w16cid:durableId="1064140491">
    <w:abstractNumId w:val="31"/>
  </w:num>
  <w:num w:numId="34" w16cid:durableId="899557612">
    <w:abstractNumId w:val="9"/>
  </w:num>
  <w:num w:numId="35" w16cid:durableId="11952651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39E"/>
    <w:rsid w:val="00061A0A"/>
    <w:rsid w:val="00077587"/>
    <w:rsid w:val="000A4F13"/>
    <w:rsid w:val="000B299D"/>
    <w:rsid w:val="000D0D6F"/>
    <w:rsid w:val="000E0A2C"/>
    <w:rsid w:val="000E3C91"/>
    <w:rsid w:val="000F497B"/>
    <w:rsid w:val="00111E37"/>
    <w:rsid w:val="00163A3B"/>
    <w:rsid w:val="001744CA"/>
    <w:rsid w:val="00184DD9"/>
    <w:rsid w:val="001B7B1C"/>
    <w:rsid w:val="0020039E"/>
    <w:rsid w:val="0020713A"/>
    <w:rsid w:val="0023163C"/>
    <w:rsid w:val="00240F4B"/>
    <w:rsid w:val="002645D0"/>
    <w:rsid w:val="00272C79"/>
    <w:rsid w:val="00275D4C"/>
    <w:rsid w:val="00276D26"/>
    <w:rsid w:val="00283B7E"/>
    <w:rsid w:val="002840F5"/>
    <w:rsid w:val="00284A02"/>
    <w:rsid w:val="002E4A25"/>
    <w:rsid w:val="002F0AFE"/>
    <w:rsid w:val="00330827"/>
    <w:rsid w:val="0034574F"/>
    <w:rsid w:val="00375AAC"/>
    <w:rsid w:val="00387A67"/>
    <w:rsid w:val="003B6AC9"/>
    <w:rsid w:val="003B7128"/>
    <w:rsid w:val="003F5364"/>
    <w:rsid w:val="0040764A"/>
    <w:rsid w:val="004107AD"/>
    <w:rsid w:val="0042170F"/>
    <w:rsid w:val="0042559A"/>
    <w:rsid w:val="00443B49"/>
    <w:rsid w:val="00460631"/>
    <w:rsid w:val="004848CC"/>
    <w:rsid w:val="004A4BB2"/>
    <w:rsid w:val="004B6A53"/>
    <w:rsid w:val="004C2252"/>
    <w:rsid w:val="00501786"/>
    <w:rsid w:val="00523401"/>
    <w:rsid w:val="005534E5"/>
    <w:rsid w:val="00554CD7"/>
    <w:rsid w:val="005E5258"/>
    <w:rsid w:val="005F06E3"/>
    <w:rsid w:val="005F75F2"/>
    <w:rsid w:val="00613055"/>
    <w:rsid w:val="00620764"/>
    <w:rsid w:val="00627169"/>
    <w:rsid w:val="00641315"/>
    <w:rsid w:val="006D14B9"/>
    <w:rsid w:val="006E3E25"/>
    <w:rsid w:val="00736716"/>
    <w:rsid w:val="007618DB"/>
    <w:rsid w:val="007708C4"/>
    <w:rsid w:val="00780F20"/>
    <w:rsid w:val="00791719"/>
    <w:rsid w:val="007975AA"/>
    <w:rsid w:val="007B3BDE"/>
    <w:rsid w:val="007D2251"/>
    <w:rsid w:val="008219D7"/>
    <w:rsid w:val="00824371"/>
    <w:rsid w:val="008639BD"/>
    <w:rsid w:val="00864BD3"/>
    <w:rsid w:val="00877DDE"/>
    <w:rsid w:val="008837AB"/>
    <w:rsid w:val="00893582"/>
    <w:rsid w:val="0089680C"/>
    <w:rsid w:val="008A51E3"/>
    <w:rsid w:val="008B01A3"/>
    <w:rsid w:val="008C57B4"/>
    <w:rsid w:val="008F33DF"/>
    <w:rsid w:val="009019E7"/>
    <w:rsid w:val="009426E6"/>
    <w:rsid w:val="00950BFE"/>
    <w:rsid w:val="00965975"/>
    <w:rsid w:val="009D1FF8"/>
    <w:rsid w:val="009D4E27"/>
    <w:rsid w:val="009F3689"/>
    <w:rsid w:val="00A12E4B"/>
    <w:rsid w:val="00A13974"/>
    <w:rsid w:val="00A445A9"/>
    <w:rsid w:val="00A60D75"/>
    <w:rsid w:val="00A667B7"/>
    <w:rsid w:val="00A858AA"/>
    <w:rsid w:val="00A9261C"/>
    <w:rsid w:val="00B12695"/>
    <w:rsid w:val="00B30736"/>
    <w:rsid w:val="00B51E12"/>
    <w:rsid w:val="00B553D6"/>
    <w:rsid w:val="00B60E62"/>
    <w:rsid w:val="00B94C5F"/>
    <w:rsid w:val="00B96573"/>
    <w:rsid w:val="00BD4453"/>
    <w:rsid w:val="00C01223"/>
    <w:rsid w:val="00C14B01"/>
    <w:rsid w:val="00C308DF"/>
    <w:rsid w:val="00C4670C"/>
    <w:rsid w:val="00C837AD"/>
    <w:rsid w:val="00C91CBE"/>
    <w:rsid w:val="00CA297B"/>
    <w:rsid w:val="00CB0EF0"/>
    <w:rsid w:val="00CF55AB"/>
    <w:rsid w:val="00D1405C"/>
    <w:rsid w:val="00D156DE"/>
    <w:rsid w:val="00D266DC"/>
    <w:rsid w:val="00D27CC1"/>
    <w:rsid w:val="00D348FF"/>
    <w:rsid w:val="00D451E0"/>
    <w:rsid w:val="00E12102"/>
    <w:rsid w:val="00E16EFF"/>
    <w:rsid w:val="00E2658C"/>
    <w:rsid w:val="00E364E8"/>
    <w:rsid w:val="00E41F22"/>
    <w:rsid w:val="00E636CC"/>
    <w:rsid w:val="00E714A7"/>
    <w:rsid w:val="00E90873"/>
    <w:rsid w:val="00E92205"/>
    <w:rsid w:val="00E946B0"/>
    <w:rsid w:val="00E96F87"/>
    <w:rsid w:val="00EE224C"/>
    <w:rsid w:val="00F0176F"/>
    <w:rsid w:val="00F04EDF"/>
    <w:rsid w:val="00F260C5"/>
    <w:rsid w:val="00F53C32"/>
    <w:rsid w:val="00F62EF9"/>
    <w:rsid w:val="00F80140"/>
    <w:rsid w:val="00F87D82"/>
    <w:rsid w:val="00FC662F"/>
    <w:rsid w:val="00FE39A7"/>
    <w:rsid w:val="00FF60ED"/>
    <w:rsid w:val="00FF76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3F987"/>
  <w15:docId w15:val="{CF7FBF20-9D71-41FE-9580-C56153EDB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03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039E"/>
  </w:style>
  <w:style w:type="paragraph" w:styleId="Footer">
    <w:name w:val="footer"/>
    <w:basedOn w:val="Normal"/>
    <w:link w:val="FooterChar"/>
    <w:uiPriority w:val="99"/>
    <w:unhideWhenUsed/>
    <w:rsid w:val="002003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039E"/>
  </w:style>
  <w:style w:type="paragraph" w:styleId="BalloonText">
    <w:name w:val="Balloon Text"/>
    <w:basedOn w:val="Normal"/>
    <w:link w:val="BalloonTextChar"/>
    <w:uiPriority w:val="99"/>
    <w:semiHidden/>
    <w:unhideWhenUsed/>
    <w:rsid w:val="002003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039E"/>
    <w:rPr>
      <w:rFonts w:ascii="Tahoma" w:hAnsi="Tahoma" w:cs="Tahoma"/>
      <w:sz w:val="16"/>
      <w:szCs w:val="16"/>
    </w:rPr>
  </w:style>
  <w:style w:type="paragraph" w:styleId="ListParagraph">
    <w:name w:val="List Paragraph"/>
    <w:basedOn w:val="Normal"/>
    <w:uiPriority w:val="34"/>
    <w:qFormat/>
    <w:rsid w:val="00D451E0"/>
    <w:pPr>
      <w:spacing w:after="0" w:line="240" w:lineRule="auto"/>
      <w:ind w:left="720"/>
    </w:pPr>
    <w:rPr>
      <w:rFonts w:ascii="Calibri" w:eastAsia="Calibri" w:hAnsi="Calibri" w:cs="Times New Roman"/>
      <w:lang w:eastAsia="en-GB"/>
    </w:rPr>
  </w:style>
  <w:style w:type="paragraph" w:styleId="ListBullet">
    <w:name w:val="List Bullet"/>
    <w:basedOn w:val="Normal"/>
    <w:qFormat/>
    <w:rsid w:val="003B7128"/>
    <w:pPr>
      <w:numPr>
        <w:numId w:val="25"/>
      </w:numPr>
      <w:tabs>
        <w:tab w:val="left" w:pos="360"/>
      </w:tabs>
      <w:spacing w:after="0" w:line="240" w:lineRule="auto"/>
    </w:pPr>
    <w:rPr>
      <w:rFonts w:ascii="Century Gothic" w:eastAsia="Century Gothic" w:hAnsi="Century Gothic" w:cs="Times New Roman"/>
      <w:sz w:val="20"/>
      <w:szCs w:val="20"/>
      <w:lang w:val="x-none" w:eastAsia="x-none"/>
    </w:rPr>
  </w:style>
  <w:style w:type="paragraph" w:customStyle="1" w:styleId="paragraph">
    <w:name w:val="paragraph"/>
    <w:basedOn w:val="Normal"/>
    <w:qFormat/>
    <w:rsid w:val="003B7128"/>
    <w:pPr>
      <w:spacing w:after="0" w:line="240" w:lineRule="auto"/>
    </w:pPr>
    <w:rPr>
      <w:rFonts w:ascii="Times New Roman" w:eastAsia="Times New Roman" w:hAnsi="Times New Roman" w:cs="Times New Roman"/>
      <w:sz w:val="24"/>
      <w:szCs w:val="24"/>
      <w:lang w:val="x-none" w:eastAsia="x-none"/>
    </w:rPr>
  </w:style>
  <w:style w:type="table" w:styleId="TableGrid">
    <w:name w:val="Table Grid"/>
    <w:basedOn w:val="TableNormal"/>
    <w:rsid w:val="00A12E4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1305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81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16E44CCDF8704689F4DDE2E4DE9525" ma:contentTypeVersion="2" ma:contentTypeDescription="Create a new document." ma:contentTypeScope="" ma:versionID="2fa12b4302a7b312261f6d4f0543216f">
  <xsd:schema xmlns:xsd="http://www.w3.org/2001/XMLSchema" xmlns:xs="http://www.w3.org/2001/XMLSchema" xmlns:p="http://schemas.microsoft.com/office/2006/metadata/properties" xmlns:ns2="120502e3-25b0-4daf-8996-71466e0d44c4" targetNamespace="http://schemas.microsoft.com/office/2006/metadata/properties" ma:root="true" ma:fieldsID="cc9d13c720ce6e703bb46fc7ce791ea0" ns2:_="">
    <xsd:import namespace="120502e3-25b0-4daf-8996-71466e0d44c4"/>
    <xsd:element name="properties">
      <xsd:complexType>
        <xsd:sequence>
          <xsd:element name="documentManagement">
            <xsd:complexType>
              <xsd:all>
                <xsd:element ref="ns2:Region" minOccurs="0"/>
                <xsd:element ref="ns2:Template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502e3-25b0-4daf-8996-71466e0d44c4" elementFormDefault="qualified">
    <xsd:import namespace="http://schemas.microsoft.com/office/2006/documentManagement/types"/>
    <xsd:import namespace="http://schemas.microsoft.com/office/infopath/2007/PartnerControls"/>
    <xsd:element name="Region" ma:index="8" nillable="true" ma:displayName="Region" ma:internalName="Region">
      <xsd:simpleType>
        <xsd:restriction base="dms:Text">
          <xsd:maxLength value="255"/>
        </xsd:restriction>
      </xsd:simpleType>
    </xsd:element>
    <xsd:element name="Template_x0020_Type" ma:index="9" nillable="true" ma:displayName="Template Type" ma:format="Dropdown" ma:internalName="Template_x0020_Type">
      <xsd:simpleType>
        <xsd:restriction base="dms:Choice">
          <xsd:enumeration value="1. Stationery"/>
          <xsd:enumeration value="2. Presentations"/>
          <xsd:enumeration value="3. Logos"/>
          <xsd:enumeration value="4. 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_x0020_Type xmlns="120502e3-25b0-4daf-8996-71466e0d44c4">1. Stationery</Template_x0020_Type>
    <Region xmlns="120502e3-25b0-4daf-8996-71466e0d44c4">EMEA</Reg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4E2AC6-401E-49C2-8994-B08B0FCA9E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502e3-25b0-4daf-8996-71466e0d44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AAFC70-97F5-4BAD-A7E6-D6E4A97B98FF}">
  <ds:schemaRefs>
    <ds:schemaRef ds:uri="http://schemas.microsoft.com/office/2006/metadata/properties"/>
    <ds:schemaRef ds:uri="http://schemas.microsoft.com/office/infopath/2007/PartnerControls"/>
    <ds:schemaRef ds:uri="120502e3-25b0-4daf-8996-71466e0d44c4"/>
  </ds:schemaRefs>
</ds:datastoreItem>
</file>

<file path=customXml/itemProps3.xml><?xml version="1.0" encoding="utf-8"?>
<ds:datastoreItem xmlns:ds="http://schemas.openxmlformats.org/officeDocument/2006/customXml" ds:itemID="{C2AFB309-1CE1-4AA6-8B67-E59E393417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933</TotalTime>
  <Pages>3</Pages>
  <Words>755</Words>
  <Characters>4308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Interpublic</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Banks, Laura (LDN-ICC)</dc:creator>
  <cp:lastModifiedBy>Emma Goodwin</cp:lastModifiedBy>
  <cp:revision>15</cp:revision>
  <cp:lastPrinted>2015-08-11T09:10:00Z</cp:lastPrinted>
  <dcterms:created xsi:type="dcterms:W3CDTF">2026-09-08T20:12:00Z</dcterms:created>
  <dcterms:modified xsi:type="dcterms:W3CDTF">2026-09-09T11:54:00Z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0x0101000816E44CCDF8704689F4DDE2E4DE9525</vt:lpwstr>
  </property>
  <property fmtid="{D5CDD505-2E9C-101B-9397-08002B2CF9AE}" pid="3" name="Order">
    <vt:r8>1100</vt:r8>
  </property>
</Properties>
</file>