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3240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2337A701" w14:textId="77777777" w:rsidR="00267CC4" w:rsidRPr="00D63094" w:rsidRDefault="00267CC4">
      <w:pPr>
        <w:rPr>
          <w:sz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7928"/>
      </w:tblGrid>
      <w:tr w:rsidR="00867C88" w14:paraId="6BC80B49" w14:textId="77777777" w:rsidTr="002C590F">
        <w:tc>
          <w:tcPr>
            <w:tcW w:w="2812" w:type="dxa"/>
            <w:shd w:val="clear" w:color="auto" w:fill="E6E6E6"/>
            <w:vAlign w:val="bottom"/>
          </w:tcPr>
          <w:p w14:paraId="290E9E77" w14:textId="77777777" w:rsidR="00867C88" w:rsidRPr="007402EF" w:rsidRDefault="00867C88" w:rsidP="004E0D26">
            <w:pPr>
              <w:jc w:val="center"/>
              <w:rPr>
                <w:b/>
                <w:bCs/>
              </w:rPr>
            </w:pPr>
            <w:r w:rsidRPr="007402EF">
              <w:rPr>
                <w:b/>
                <w:bCs/>
              </w:rPr>
              <w:t>Role</w:t>
            </w:r>
          </w:p>
        </w:tc>
        <w:tc>
          <w:tcPr>
            <w:tcW w:w="7928" w:type="dxa"/>
            <w:shd w:val="clear" w:color="auto" w:fill="E6E6E6"/>
            <w:vAlign w:val="bottom"/>
          </w:tcPr>
          <w:p w14:paraId="30E2118D" w14:textId="77777777" w:rsidR="00867C88" w:rsidRDefault="00867C88" w:rsidP="004E0D26">
            <w:pPr>
              <w:jc w:val="center"/>
            </w:pPr>
          </w:p>
        </w:tc>
      </w:tr>
      <w:tr w:rsidR="00867C88" w14:paraId="231FF5DE" w14:textId="77777777" w:rsidTr="002C590F">
        <w:trPr>
          <w:trHeight w:val="419"/>
        </w:trPr>
        <w:tc>
          <w:tcPr>
            <w:tcW w:w="2812" w:type="dxa"/>
            <w:vAlign w:val="center"/>
          </w:tcPr>
          <w:p w14:paraId="7465F125" w14:textId="77777777" w:rsidR="00867C88" w:rsidRPr="007402EF" w:rsidRDefault="00267CC4" w:rsidP="00E63D35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7928" w:type="dxa"/>
            <w:vAlign w:val="center"/>
          </w:tcPr>
          <w:p w14:paraId="05E0FB93" w14:textId="77777777" w:rsidR="00867C88" w:rsidRPr="00B02600" w:rsidRDefault="00A93C8E" w:rsidP="00E63D35">
            <w:pPr>
              <w:rPr>
                <w:sz w:val="20"/>
              </w:rPr>
            </w:pPr>
            <w:r>
              <w:rPr>
                <w:sz w:val="20"/>
              </w:rPr>
              <w:t>Energy &amp; Utilities</w:t>
            </w:r>
            <w:r w:rsidR="00BC2C79">
              <w:rPr>
                <w:sz w:val="20"/>
              </w:rPr>
              <w:t xml:space="preserve"> Efficiency Manager</w:t>
            </w:r>
          </w:p>
        </w:tc>
      </w:tr>
      <w:tr w:rsidR="00867C88" w14:paraId="54A9B570" w14:textId="77777777" w:rsidTr="002C590F">
        <w:trPr>
          <w:trHeight w:val="423"/>
        </w:trPr>
        <w:tc>
          <w:tcPr>
            <w:tcW w:w="2812" w:type="dxa"/>
            <w:vAlign w:val="center"/>
          </w:tcPr>
          <w:p w14:paraId="1C2819B8" w14:textId="77777777" w:rsidR="00267CC4" w:rsidRPr="007402EF" w:rsidRDefault="00867C88" w:rsidP="00E63D35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7928" w:type="dxa"/>
            <w:vAlign w:val="center"/>
          </w:tcPr>
          <w:p w14:paraId="496F7A0A" w14:textId="21DB7D21" w:rsidR="00867C88" w:rsidRPr="00B02600" w:rsidRDefault="00BC2C79" w:rsidP="00E63D35">
            <w:pPr>
              <w:rPr>
                <w:sz w:val="20"/>
              </w:rPr>
            </w:pPr>
            <w:r>
              <w:rPr>
                <w:sz w:val="20"/>
              </w:rPr>
              <w:t>AB</w:t>
            </w:r>
            <w:r w:rsidR="000967BC">
              <w:rPr>
                <w:sz w:val="20"/>
              </w:rPr>
              <w:t>N Manufacturing</w:t>
            </w:r>
          </w:p>
        </w:tc>
      </w:tr>
      <w:tr w:rsidR="00867C88" w14:paraId="42D4C7EE" w14:textId="77777777" w:rsidTr="002C590F">
        <w:trPr>
          <w:trHeight w:val="427"/>
        </w:trPr>
        <w:tc>
          <w:tcPr>
            <w:tcW w:w="2812" w:type="dxa"/>
            <w:vAlign w:val="center"/>
          </w:tcPr>
          <w:p w14:paraId="0DA2616F" w14:textId="77777777" w:rsidR="00867C88" w:rsidRPr="007402EF" w:rsidRDefault="00867C88" w:rsidP="00E63D35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7928" w:type="dxa"/>
            <w:vAlign w:val="center"/>
          </w:tcPr>
          <w:p w14:paraId="29808756" w14:textId="77777777" w:rsidR="00867C88" w:rsidRPr="00B02600" w:rsidRDefault="00BC2C79" w:rsidP="00E63D35">
            <w:pPr>
              <w:rPr>
                <w:sz w:val="20"/>
              </w:rPr>
            </w:pPr>
            <w:r>
              <w:rPr>
                <w:sz w:val="20"/>
              </w:rPr>
              <w:t xml:space="preserve">ABN </w:t>
            </w:r>
            <w:r w:rsidR="0026255D">
              <w:rPr>
                <w:sz w:val="20"/>
              </w:rPr>
              <w:t>Production</w:t>
            </w:r>
          </w:p>
        </w:tc>
      </w:tr>
      <w:tr w:rsidR="00867C88" w14:paraId="3F5BEBAE" w14:textId="77777777" w:rsidTr="002C590F">
        <w:trPr>
          <w:trHeight w:val="395"/>
        </w:trPr>
        <w:tc>
          <w:tcPr>
            <w:tcW w:w="2812" w:type="dxa"/>
            <w:vAlign w:val="center"/>
          </w:tcPr>
          <w:p w14:paraId="7806DF8E" w14:textId="77777777" w:rsidR="00867C88" w:rsidRPr="007402EF" w:rsidRDefault="00867C88" w:rsidP="00E63D35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7928" w:type="dxa"/>
            <w:vAlign w:val="center"/>
          </w:tcPr>
          <w:p w14:paraId="3ABB5295" w14:textId="3D1AA1D1" w:rsidR="00867C88" w:rsidRPr="00B02600" w:rsidRDefault="00BC2C79" w:rsidP="00E63D35">
            <w:pPr>
              <w:rPr>
                <w:sz w:val="20"/>
              </w:rPr>
            </w:pPr>
            <w:r>
              <w:rPr>
                <w:sz w:val="20"/>
              </w:rPr>
              <w:t>Multi-Site</w:t>
            </w:r>
            <w:r w:rsidR="000967BC">
              <w:rPr>
                <w:sz w:val="20"/>
              </w:rPr>
              <w:t>- Home based</w:t>
            </w:r>
          </w:p>
        </w:tc>
      </w:tr>
      <w:tr w:rsidR="00867C88" w14:paraId="0BF6455D" w14:textId="77777777" w:rsidTr="002C590F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4BFA" w14:textId="77777777" w:rsidR="00867C88" w:rsidRDefault="00867C88" w:rsidP="00E63D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30088086" w14:textId="77777777" w:rsidR="00867C88" w:rsidRDefault="00867C88" w:rsidP="00E63D35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  <w:p w14:paraId="51377231" w14:textId="77777777" w:rsidR="00867C88" w:rsidRDefault="00867C88" w:rsidP="00E63D35">
            <w:pPr>
              <w:rPr>
                <w:b/>
                <w:bCs/>
                <w:sz w:val="16"/>
                <w:szCs w:val="16"/>
              </w:rPr>
            </w:pPr>
          </w:p>
          <w:p w14:paraId="57248FA6" w14:textId="77777777" w:rsidR="00867C88" w:rsidRPr="00867C88" w:rsidRDefault="00867C88" w:rsidP="00E63D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8F2" w14:textId="54722271" w:rsidR="00B02600" w:rsidRDefault="00C027F1" w:rsidP="0026255D">
            <w:pPr>
              <w:rPr>
                <w:sz w:val="20"/>
              </w:rPr>
            </w:pPr>
            <w:r>
              <w:rPr>
                <w:sz w:val="20"/>
              </w:rPr>
              <w:t xml:space="preserve">Reports </w:t>
            </w:r>
            <w:r w:rsidR="000967BC">
              <w:rPr>
                <w:sz w:val="20"/>
              </w:rPr>
              <w:t>to Manufacturing support team manager</w:t>
            </w:r>
          </w:p>
          <w:p w14:paraId="2FD4A622" w14:textId="77777777" w:rsidR="0026255D" w:rsidRPr="00B02600" w:rsidRDefault="00BC2C79" w:rsidP="00281BD1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6255D">
              <w:rPr>
                <w:sz w:val="20"/>
              </w:rPr>
              <w:t xml:space="preserve"> Direct Reports</w:t>
            </w:r>
          </w:p>
        </w:tc>
      </w:tr>
    </w:tbl>
    <w:p w14:paraId="01CFC08E" w14:textId="77777777" w:rsidR="00867C88" w:rsidRDefault="00867C88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505"/>
      </w:tblGrid>
      <w:tr w:rsidR="0008456E" w14:paraId="782C912A" w14:textId="77777777" w:rsidTr="00D63094">
        <w:tc>
          <w:tcPr>
            <w:tcW w:w="2235" w:type="dxa"/>
            <w:shd w:val="clear" w:color="auto" w:fill="E6E6E6"/>
            <w:vAlign w:val="center"/>
          </w:tcPr>
          <w:p w14:paraId="1A1AAACE" w14:textId="77777777" w:rsidR="0008456E" w:rsidRPr="00947715" w:rsidRDefault="0008456E" w:rsidP="004E0D26">
            <w:pPr>
              <w:jc w:val="center"/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8505" w:type="dxa"/>
            <w:shd w:val="clear" w:color="auto" w:fill="E6E6E6"/>
            <w:vAlign w:val="center"/>
          </w:tcPr>
          <w:p w14:paraId="0C17628E" w14:textId="77777777" w:rsidR="0008456E" w:rsidRPr="00947715" w:rsidRDefault="0008456E" w:rsidP="004E0D26">
            <w:pPr>
              <w:jc w:val="center"/>
              <w:rPr>
                <w:b/>
                <w:bCs/>
              </w:rPr>
            </w:pPr>
          </w:p>
        </w:tc>
      </w:tr>
      <w:tr w:rsidR="005D3C69" w14:paraId="0ECCBE2A" w14:textId="77777777" w:rsidTr="00D63094">
        <w:tc>
          <w:tcPr>
            <w:tcW w:w="2235" w:type="dxa"/>
            <w:vAlign w:val="center"/>
          </w:tcPr>
          <w:p w14:paraId="60C9DF35" w14:textId="77777777" w:rsidR="005D3C69" w:rsidRDefault="00867C88" w:rsidP="00262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3B84E446" w14:textId="77777777" w:rsidR="00867C88" w:rsidRPr="00D149B1" w:rsidRDefault="00867C88" w:rsidP="0026255D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74361A1B" w14:textId="77777777" w:rsidR="00867C88" w:rsidRPr="00AD2BDA" w:rsidRDefault="00867C88" w:rsidP="0026255D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</w:tc>
        <w:tc>
          <w:tcPr>
            <w:tcW w:w="8505" w:type="dxa"/>
          </w:tcPr>
          <w:p w14:paraId="5A94855A" w14:textId="3FFF4DFF" w:rsidR="00BA5EF8" w:rsidRPr="00C027F1" w:rsidRDefault="000967BC" w:rsidP="00BA5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 the Energy, Utilities and process performance requirements and dutie</w:t>
            </w:r>
            <w:r w:rsidR="00F572E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,</w:t>
            </w:r>
            <w:r w:rsidR="00F57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Drive standardisation, best practices and improvements in Energy &amp; Utility efficiency across all ABN sites</w:t>
            </w:r>
            <w:r w:rsidR="005A632B">
              <w:rPr>
                <w:sz w:val="18"/>
                <w:szCs w:val="18"/>
              </w:rPr>
              <w:t xml:space="preserve"> to deliver</w:t>
            </w:r>
            <w:r>
              <w:rPr>
                <w:sz w:val="18"/>
                <w:szCs w:val="18"/>
              </w:rPr>
              <w:t xml:space="preserve"> </w:t>
            </w:r>
            <w:r w:rsidR="00431B28">
              <w:rPr>
                <w:sz w:val="18"/>
                <w:szCs w:val="18"/>
              </w:rPr>
              <w:t xml:space="preserve">financial and Environmental </w:t>
            </w:r>
            <w:r>
              <w:rPr>
                <w:sz w:val="18"/>
                <w:szCs w:val="18"/>
              </w:rPr>
              <w:t xml:space="preserve">business benefit. </w:t>
            </w:r>
            <w:r w:rsidRPr="00070891">
              <w:rPr>
                <w:sz w:val="18"/>
                <w:szCs w:val="18"/>
              </w:rPr>
              <w:t>Support our site Engineering Managers with Asset care development and progression</w:t>
            </w:r>
            <w:r w:rsidR="00856972" w:rsidRPr="00070891">
              <w:rPr>
                <w:sz w:val="18"/>
                <w:szCs w:val="18"/>
              </w:rPr>
              <w:t>.</w:t>
            </w:r>
            <w:r w:rsidR="00AF47BF" w:rsidRPr="00070891">
              <w:rPr>
                <w:sz w:val="18"/>
                <w:szCs w:val="18"/>
              </w:rPr>
              <w:t xml:space="preserve"> The aim being t</w:t>
            </w:r>
            <w:r w:rsidRPr="00070891">
              <w:rPr>
                <w:sz w:val="18"/>
                <w:szCs w:val="18"/>
              </w:rPr>
              <w:t xml:space="preserve">o reduce unplanned downtime and </w:t>
            </w:r>
            <w:r w:rsidR="00C81DD4" w:rsidRPr="00070891">
              <w:rPr>
                <w:sz w:val="18"/>
                <w:szCs w:val="18"/>
              </w:rPr>
              <w:t xml:space="preserve">to ensure </w:t>
            </w:r>
            <w:r w:rsidRPr="00070891">
              <w:rPr>
                <w:sz w:val="18"/>
                <w:szCs w:val="18"/>
              </w:rPr>
              <w:t>consistent plant availability</w:t>
            </w:r>
            <w:r w:rsidR="00052BD6" w:rsidRPr="00070891">
              <w:rPr>
                <w:sz w:val="18"/>
                <w:szCs w:val="18"/>
              </w:rPr>
              <w:t xml:space="preserve">. </w:t>
            </w:r>
            <w:r w:rsidR="00655D79" w:rsidRPr="00070891">
              <w:rPr>
                <w:sz w:val="18"/>
                <w:szCs w:val="18"/>
              </w:rPr>
              <w:t>Engage with</w:t>
            </w:r>
            <w:r w:rsidR="00655D79">
              <w:rPr>
                <w:sz w:val="18"/>
                <w:szCs w:val="18"/>
              </w:rPr>
              <w:t xml:space="preserve"> key site employees to embed efficiency-focussed behaviours. Maintain constant awareness of Energy Market</w:t>
            </w:r>
            <w:r w:rsidR="00273BE6">
              <w:rPr>
                <w:sz w:val="18"/>
                <w:szCs w:val="18"/>
              </w:rPr>
              <w:t xml:space="preserve"> (non-commodity) and technological developments to support Sustainability and Cost improvements. Ensure continued compliance with ISO50001 and relevant Carbon Tax mechanisms.</w:t>
            </w:r>
            <w:r>
              <w:rPr>
                <w:sz w:val="18"/>
                <w:szCs w:val="18"/>
              </w:rPr>
              <w:t xml:space="preserve"> Support the CI agenda through application of Every</w:t>
            </w:r>
            <w:r w:rsidR="00F572EB" w:rsidRPr="00070891">
              <w:rPr>
                <w:sz w:val="18"/>
                <w:szCs w:val="18"/>
              </w:rPr>
              <w:t>day</w:t>
            </w:r>
            <w:r w:rsidR="00F57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Excellence with the MST, CI and Site teams.</w:t>
            </w:r>
          </w:p>
        </w:tc>
      </w:tr>
      <w:tr w:rsidR="005D3C69" w14:paraId="4B2FAAFE" w14:textId="77777777" w:rsidTr="00D63094">
        <w:tc>
          <w:tcPr>
            <w:tcW w:w="2235" w:type="dxa"/>
            <w:vAlign w:val="center"/>
          </w:tcPr>
          <w:p w14:paraId="5FA81D62" w14:textId="77777777" w:rsidR="005D3C69" w:rsidRDefault="00644CCE" w:rsidP="00262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4F7C276B" w14:textId="77777777" w:rsidR="00867C88" w:rsidRPr="00D149B1" w:rsidRDefault="00644CCE" w:rsidP="002625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69012682" w14:textId="77777777" w:rsidR="00267CC4" w:rsidRPr="007402EF" w:rsidRDefault="00267CC4" w:rsidP="00AD2BDA">
            <w:pPr>
              <w:rPr>
                <w:b/>
                <w:bCs/>
              </w:rPr>
            </w:pPr>
          </w:p>
        </w:tc>
        <w:tc>
          <w:tcPr>
            <w:tcW w:w="8505" w:type="dxa"/>
          </w:tcPr>
          <w:p w14:paraId="6C2F45FB" w14:textId="77777777" w:rsidR="00BC2C79" w:rsidRDefault="00BC2C79" w:rsidP="0015272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Energy Efficiency</w:t>
            </w:r>
          </w:p>
          <w:p w14:paraId="6C9C9894" w14:textId="01429BAE" w:rsidR="00BC2C79" w:rsidRDefault="00BC4414" w:rsidP="00BC2C79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and track site performance</w:t>
            </w:r>
            <w:r w:rsidR="00BC2C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report </w:t>
            </w:r>
            <w:r w:rsidR="00BC2C79">
              <w:rPr>
                <w:sz w:val="18"/>
                <w:szCs w:val="18"/>
              </w:rPr>
              <w:t xml:space="preserve">energy efficiency improvement activities across all </w:t>
            </w:r>
            <w:r w:rsidR="00847AFD">
              <w:rPr>
                <w:sz w:val="18"/>
                <w:szCs w:val="18"/>
              </w:rPr>
              <w:t>sites.</w:t>
            </w:r>
          </w:p>
          <w:p w14:paraId="7A6B317E" w14:textId="361717D8" w:rsidR="00BC2C79" w:rsidRDefault="0021178F" w:rsidP="00BC2C79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 &amp; develop new technologies and techniques to further improve </w:t>
            </w:r>
            <w:r w:rsidR="00847AFD">
              <w:rPr>
                <w:sz w:val="18"/>
                <w:szCs w:val="18"/>
              </w:rPr>
              <w:t>performance.</w:t>
            </w:r>
          </w:p>
          <w:p w14:paraId="7D56B065" w14:textId="6F453675" w:rsidR="00BC2C79" w:rsidRPr="0020523E" w:rsidRDefault="006C6411" w:rsidP="0015272B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 the Subject Matter Expert for Energy Efficiency </w:t>
            </w:r>
            <w:r w:rsidR="00BC4414">
              <w:rPr>
                <w:sz w:val="18"/>
                <w:szCs w:val="18"/>
              </w:rPr>
              <w:t>and process efficiency</w:t>
            </w:r>
            <w:r>
              <w:rPr>
                <w:sz w:val="18"/>
                <w:szCs w:val="18"/>
              </w:rPr>
              <w:t>; support, guide and coach sites and teams</w:t>
            </w:r>
            <w:r w:rsidR="0039352C">
              <w:rPr>
                <w:sz w:val="18"/>
                <w:szCs w:val="18"/>
              </w:rPr>
              <w:t xml:space="preserve"> to drive</w:t>
            </w:r>
            <w:r>
              <w:rPr>
                <w:sz w:val="18"/>
                <w:szCs w:val="18"/>
              </w:rPr>
              <w:t xml:space="preserve"> continued </w:t>
            </w:r>
            <w:r w:rsidR="00AA6258">
              <w:rPr>
                <w:sz w:val="18"/>
                <w:szCs w:val="18"/>
              </w:rPr>
              <w:t>improvement.</w:t>
            </w:r>
          </w:p>
          <w:p w14:paraId="01BA1C30" w14:textId="77777777" w:rsidR="00A335C7" w:rsidRDefault="00A93C8E" w:rsidP="0020523E">
            <w:pPr>
              <w:pStyle w:val="JDHeading1"/>
            </w:pPr>
            <w:r>
              <w:t>Utility</w:t>
            </w:r>
            <w:r w:rsidR="00A335C7">
              <w:t xml:space="preserve"> Efficiency</w:t>
            </w:r>
          </w:p>
          <w:p w14:paraId="5BD81CE7" w14:textId="68F776AA" w:rsidR="00A335C7" w:rsidRDefault="00AF58B1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</w:t>
            </w:r>
            <w:r w:rsidR="001E4AD1">
              <w:rPr>
                <w:sz w:val="18"/>
                <w:szCs w:val="18"/>
              </w:rPr>
              <w:t>r and t</w:t>
            </w:r>
            <w:r w:rsidR="00A335C7">
              <w:rPr>
                <w:sz w:val="18"/>
                <w:szCs w:val="18"/>
              </w:rPr>
              <w:t xml:space="preserve">rack process efficiencies across sites (throughputs [T/hr], Press </w:t>
            </w:r>
            <w:r w:rsidR="0039352C">
              <w:rPr>
                <w:sz w:val="18"/>
                <w:szCs w:val="18"/>
              </w:rPr>
              <w:t>operation, steam usage/</w:t>
            </w:r>
            <w:r w:rsidR="00A335C7">
              <w:rPr>
                <w:sz w:val="18"/>
                <w:szCs w:val="18"/>
              </w:rPr>
              <w:t>quali</w:t>
            </w:r>
            <w:r w:rsidR="0020523E">
              <w:rPr>
                <w:sz w:val="18"/>
                <w:szCs w:val="18"/>
              </w:rPr>
              <w:t>ty, grinding, cooling</w:t>
            </w:r>
            <w:r w:rsidR="00A335C7">
              <w:rPr>
                <w:sz w:val="18"/>
                <w:szCs w:val="18"/>
              </w:rPr>
              <w:t>, etc.)</w:t>
            </w:r>
          </w:p>
          <w:p w14:paraId="0CD99DFE" w14:textId="77777777" w:rsidR="00A335C7" w:rsidRDefault="0020523E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process standardisation, best practices &amp;</w:t>
            </w:r>
            <w:r w:rsidR="00A335C7">
              <w:rPr>
                <w:sz w:val="18"/>
                <w:szCs w:val="18"/>
              </w:rPr>
              <w:t xml:space="preserve"> adherence </w:t>
            </w:r>
            <w:r>
              <w:rPr>
                <w:sz w:val="18"/>
                <w:szCs w:val="18"/>
              </w:rPr>
              <w:t>across mills</w:t>
            </w:r>
          </w:p>
          <w:p w14:paraId="138EDC1D" w14:textId="77777777" w:rsidR="00A335C7" w:rsidRDefault="00A335C7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Engage, educate and coach key site </w:t>
            </w:r>
            <w:r w:rsidR="00A3224D">
              <w:rPr>
                <w:sz w:val="18"/>
                <w:szCs w:val="18"/>
              </w:rPr>
              <w:t xml:space="preserve">employees to </w:t>
            </w:r>
            <w:r w:rsidR="0020523E">
              <w:rPr>
                <w:sz w:val="18"/>
                <w:szCs w:val="18"/>
              </w:rPr>
              <w:t>drive overall Process Efficiency</w:t>
            </w:r>
          </w:p>
          <w:p w14:paraId="6FBFDB35" w14:textId="77777777" w:rsidR="0021178F" w:rsidRDefault="0021178F" w:rsidP="0020523E">
            <w:pPr>
              <w:pStyle w:val="JDHeading1"/>
            </w:pPr>
            <w:r>
              <w:t>Energy Cost &amp; Price</w:t>
            </w:r>
          </w:p>
          <w:p w14:paraId="2E4974EB" w14:textId="2C9ED383" w:rsidR="0021178F" w:rsidRDefault="0021178F" w:rsidP="0021178F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a strong awareness and understanding of the energy market, including carbon taxation systems &amp; government driven non-commodity costs such as </w:t>
            </w:r>
            <w:r w:rsidR="00BC4414">
              <w:rPr>
                <w:sz w:val="18"/>
                <w:szCs w:val="18"/>
              </w:rPr>
              <w:t xml:space="preserve">DFS-Demand Flexibility service( which superseded </w:t>
            </w:r>
            <w:r>
              <w:rPr>
                <w:sz w:val="18"/>
                <w:szCs w:val="18"/>
              </w:rPr>
              <w:t>DUoS and TRIADS</w:t>
            </w:r>
            <w:r w:rsidR="00BC4414">
              <w:rPr>
                <w:sz w:val="18"/>
                <w:szCs w:val="18"/>
              </w:rPr>
              <w:t>)</w:t>
            </w:r>
          </w:p>
          <w:p w14:paraId="53172E2B" w14:textId="327C7C63" w:rsidR="0021178F" w:rsidRDefault="0021178F" w:rsidP="0021178F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guidance and strategies to </w:t>
            </w:r>
            <w:r w:rsidR="006C6411">
              <w:rPr>
                <w:sz w:val="18"/>
                <w:szCs w:val="18"/>
              </w:rPr>
              <w:t xml:space="preserve">maximise cost saving </w:t>
            </w:r>
            <w:r w:rsidR="00AA6258">
              <w:rPr>
                <w:sz w:val="18"/>
                <w:szCs w:val="18"/>
              </w:rPr>
              <w:t>opportunities.</w:t>
            </w:r>
          </w:p>
          <w:p w14:paraId="3B52F672" w14:textId="77777777" w:rsidR="006C6411" w:rsidRDefault="006C6411" w:rsidP="0021178F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Constantly review cost</w:t>
            </w:r>
            <w:r w:rsidR="0020523E">
              <w:rPr>
                <w:sz w:val="18"/>
                <w:szCs w:val="18"/>
              </w:rPr>
              <w:t>/price</w:t>
            </w:r>
            <w:r>
              <w:rPr>
                <w:sz w:val="18"/>
                <w:szCs w:val="18"/>
              </w:rPr>
              <w:t xml:space="preserve"> saving opportunit</w:t>
            </w:r>
            <w:r w:rsidR="0020523E">
              <w:rPr>
                <w:sz w:val="18"/>
                <w:szCs w:val="18"/>
              </w:rPr>
              <w:t>ies in line with business needs</w:t>
            </w:r>
          </w:p>
          <w:p w14:paraId="78C5508C" w14:textId="77777777" w:rsidR="00A335C7" w:rsidRPr="00A335C7" w:rsidRDefault="00A335C7" w:rsidP="0020523E">
            <w:pPr>
              <w:pStyle w:val="JDHeading1"/>
            </w:pPr>
            <w:r w:rsidRPr="00A335C7">
              <w:t>Energy Data &amp; Budgeting/Forecasting</w:t>
            </w:r>
          </w:p>
          <w:p w14:paraId="44B00298" w14:textId="48F99677" w:rsidR="0020523E" w:rsidRPr="00714866" w:rsidRDefault="00BC4414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714866">
              <w:rPr>
                <w:sz w:val="18"/>
                <w:szCs w:val="18"/>
              </w:rPr>
              <w:t>T</w:t>
            </w:r>
            <w:r w:rsidR="00A335C7" w:rsidRPr="00714866">
              <w:rPr>
                <w:sz w:val="18"/>
                <w:szCs w:val="18"/>
              </w:rPr>
              <w:t>rack Energ</w:t>
            </w:r>
            <w:r w:rsidR="0020523E" w:rsidRPr="00714866">
              <w:rPr>
                <w:sz w:val="18"/>
                <w:szCs w:val="18"/>
              </w:rPr>
              <w:t>y Efficiency performance data</w:t>
            </w:r>
            <w:r w:rsidR="00714866">
              <w:rPr>
                <w:sz w:val="18"/>
                <w:szCs w:val="18"/>
              </w:rPr>
              <w:t>. (Monthly Reports)</w:t>
            </w:r>
            <w:r w:rsidR="00BC6B90">
              <w:rPr>
                <w:sz w:val="18"/>
                <w:szCs w:val="18"/>
              </w:rPr>
              <w:t>.</w:t>
            </w:r>
          </w:p>
          <w:p w14:paraId="2F606540" w14:textId="77777777" w:rsidR="00A335C7" w:rsidRDefault="00A335C7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and maintain the regression-based “predictor” for sites (where possible</w:t>
            </w:r>
            <w:r w:rsidR="0020523E">
              <w:rPr>
                <w:sz w:val="18"/>
                <w:szCs w:val="18"/>
              </w:rPr>
              <w:t>)</w:t>
            </w:r>
          </w:p>
          <w:p w14:paraId="20190E89" w14:textId="5B6184BD" w:rsidR="00A335C7" w:rsidRPr="00A3224D" w:rsidRDefault="00A335C7" w:rsidP="00A3224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the AB</w:t>
            </w:r>
            <w:r w:rsidR="00BC4414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Finance teams in generating forecasts and </w:t>
            </w:r>
            <w:r w:rsidR="00AA6258">
              <w:rPr>
                <w:sz w:val="18"/>
                <w:szCs w:val="18"/>
              </w:rPr>
              <w:t>budgets.</w:t>
            </w:r>
          </w:p>
          <w:p w14:paraId="7C4F5FC7" w14:textId="77777777" w:rsidR="006C6411" w:rsidRPr="006C6411" w:rsidRDefault="006C6411" w:rsidP="0020523E">
            <w:pPr>
              <w:pStyle w:val="JDHeading1"/>
            </w:pPr>
            <w:r w:rsidRPr="006C6411">
              <w:t>Compliance Systems</w:t>
            </w:r>
            <w:r>
              <w:t xml:space="preserve"> (ISO 50001)</w:t>
            </w:r>
            <w:r w:rsidR="0020523E">
              <w:t xml:space="preserve"> &amp; Capex</w:t>
            </w:r>
          </w:p>
          <w:p w14:paraId="0C1A5679" w14:textId="7C7BBC01" w:rsidR="006C6411" w:rsidRDefault="006C6411" w:rsidP="006C641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 overall ownership of the ISO50001 compliance for AB</w:t>
            </w:r>
            <w:r w:rsidR="00BC4414">
              <w:rPr>
                <w:sz w:val="18"/>
                <w:szCs w:val="18"/>
              </w:rPr>
              <w:t>N/</w:t>
            </w:r>
            <w:r w:rsidR="00546351">
              <w:rPr>
                <w:sz w:val="18"/>
                <w:szCs w:val="18"/>
              </w:rPr>
              <w:t>Mono/</w:t>
            </w:r>
            <w:r w:rsidR="00BC4414">
              <w:rPr>
                <w:sz w:val="18"/>
                <w:szCs w:val="18"/>
              </w:rPr>
              <w:t>Abagri</w:t>
            </w:r>
            <w:r>
              <w:rPr>
                <w:sz w:val="18"/>
                <w:szCs w:val="18"/>
              </w:rPr>
              <w:t>.</w:t>
            </w:r>
          </w:p>
          <w:p w14:paraId="69741920" w14:textId="74164C9F" w:rsidR="006C6411" w:rsidRDefault="006C6411" w:rsidP="006C641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systems are in place and adhered to maintain compliance and </w:t>
            </w:r>
            <w:r w:rsidR="00AA6258">
              <w:rPr>
                <w:sz w:val="18"/>
                <w:szCs w:val="18"/>
              </w:rPr>
              <w:t>certification.</w:t>
            </w:r>
          </w:p>
          <w:p w14:paraId="25F4D12B" w14:textId="4E211BCB" w:rsidR="006C6411" w:rsidRDefault="006C6411" w:rsidP="006C641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appropriate, develop and support Capex Projects across </w:t>
            </w:r>
            <w:r w:rsidR="00AA6258">
              <w:rPr>
                <w:sz w:val="18"/>
                <w:szCs w:val="18"/>
              </w:rPr>
              <w:t>sites.</w:t>
            </w:r>
          </w:p>
          <w:p w14:paraId="3C0931B8" w14:textId="2A0E23C8" w:rsidR="00BC2C79" w:rsidRDefault="006C6411" w:rsidP="0020523E">
            <w:pPr>
              <w:pStyle w:val="JDHeading1"/>
            </w:pPr>
            <w:r w:rsidRPr="00BC6B90">
              <w:t xml:space="preserve">Sustainability </w:t>
            </w:r>
          </w:p>
          <w:p w14:paraId="47C5242E" w14:textId="1B0512DD" w:rsidR="006C6411" w:rsidRDefault="006C6411" w:rsidP="006C641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 ownership of the Energy Elements </w:t>
            </w:r>
            <w:r w:rsidR="00BC6B90">
              <w:rPr>
                <w:sz w:val="18"/>
                <w:szCs w:val="18"/>
              </w:rPr>
              <w:t xml:space="preserve">of the sustainability </w:t>
            </w:r>
            <w:r>
              <w:rPr>
                <w:sz w:val="18"/>
                <w:szCs w:val="18"/>
              </w:rPr>
              <w:t>commitments for AB</w:t>
            </w:r>
            <w:r w:rsidR="00546351">
              <w:rPr>
                <w:sz w:val="18"/>
                <w:szCs w:val="18"/>
              </w:rPr>
              <w:t>N</w:t>
            </w:r>
            <w:r w:rsidR="00BC6B90">
              <w:rPr>
                <w:sz w:val="18"/>
                <w:szCs w:val="18"/>
              </w:rPr>
              <w:t>.</w:t>
            </w:r>
          </w:p>
          <w:p w14:paraId="7109C55C" w14:textId="45B29FE0" w:rsidR="006C6411" w:rsidRDefault="006C6411" w:rsidP="006C6411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reporting and information flow is delivered in line </w:t>
            </w:r>
            <w:r w:rsidR="00BC6B90">
              <w:rPr>
                <w:sz w:val="18"/>
                <w:szCs w:val="18"/>
              </w:rPr>
              <w:t>sustainability</w:t>
            </w:r>
            <w:r w:rsidR="00A335C7">
              <w:rPr>
                <w:sz w:val="18"/>
                <w:szCs w:val="18"/>
              </w:rPr>
              <w:t xml:space="preserve"> </w:t>
            </w:r>
            <w:r w:rsidR="00AA6258">
              <w:rPr>
                <w:sz w:val="18"/>
                <w:szCs w:val="18"/>
              </w:rPr>
              <w:t>requirements.</w:t>
            </w:r>
          </w:p>
          <w:p w14:paraId="1EE553A9" w14:textId="77777777" w:rsidR="00A3224D" w:rsidRDefault="00A3224D" w:rsidP="00A3224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opportunities for the use of alternative energy source, where possible</w:t>
            </w:r>
          </w:p>
          <w:p w14:paraId="45CF72EC" w14:textId="77777777" w:rsidR="00686A1A" w:rsidRDefault="00686A1A" w:rsidP="00686A1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6D814200" w14:textId="77777777" w:rsidR="00686A1A" w:rsidRDefault="00686A1A" w:rsidP="00686A1A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39D67665" w14:textId="77777777" w:rsidR="00BB7238" w:rsidRDefault="00BB7238" w:rsidP="00686A1A">
            <w:pPr>
              <w:pStyle w:val="JDHeading1"/>
            </w:pPr>
          </w:p>
          <w:p w14:paraId="62F6C10A" w14:textId="25B8B3CD" w:rsidR="00686A1A" w:rsidRDefault="00546351" w:rsidP="00686A1A">
            <w:pPr>
              <w:pStyle w:val="JDHeading1"/>
            </w:pPr>
            <w:r>
              <w:lastRenderedPageBreak/>
              <w:t xml:space="preserve">Asset Care </w:t>
            </w:r>
          </w:p>
          <w:p w14:paraId="2F589A70" w14:textId="6766883C" w:rsidR="00686A1A" w:rsidRDefault="004043B3" w:rsidP="00686A1A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Lead CMMS </w:t>
            </w:r>
            <w:r w:rsidR="00AA56FB">
              <w:rPr>
                <w:sz w:val="18"/>
                <w:szCs w:val="18"/>
              </w:rPr>
              <w:t xml:space="preserve">member of the MST and </w:t>
            </w:r>
            <w:r w:rsidR="008A0DC8">
              <w:rPr>
                <w:sz w:val="18"/>
                <w:szCs w:val="18"/>
              </w:rPr>
              <w:t xml:space="preserve"> ABN </w:t>
            </w:r>
            <w:r w:rsidR="00AA56FB">
              <w:rPr>
                <w:sz w:val="18"/>
                <w:szCs w:val="18"/>
              </w:rPr>
              <w:t>Engineering Managers</w:t>
            </w:r>
          </w:p>
          <w:p w14:paraId="7529938D" w14:textId="5B59F92A" w:rsidR="00686A1A" w:rsidRDefault="00AA56FB" w:rsidP="00686A1A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AE4141">
              <w:rPr>
                <w:sz w:val="18"/>
                <w:szCs w:val="18"/>
              </w:rPr>
              <w:t xml:space="preserve">Support </w:t>
            </w:r>
            <w:r w:rsidR="008A0DC8">
              <w:rPr>
                <w:sz w:val="18"/>
                <w:szCs w:val="18"/>
              </w:rPr>
              <w:t xml:space="preserve">and advise </w:t>
            </w:r>
            <w:r w:rsidRPr="00AE4141">
              <w:rPr>
                <w:sz w:val="18"/>
                <w:szCs w:val="18"/>
              </w:rPr>
              <w:t xml:space="preserve">Site Engineering Managers to </w:t>
            </w:r>
            <w:r w:rsidR="009752AE" w:rsidRPr="00AE4141">
              <w:rPr>
                <w:sz w:val="18"/>
                <w:szCs w:val="18"/>
              </w:rPr>
              <w:t>track the progress of the site Asset care activities.</w:t>
            </w:r>
            <w:r w:rsidR="008A0DC8">
              <w:rPr>
                <w:sz w:val="18"/>
                <w:szCs w:val="18"/>
              </w:rPr>
              <w:t xml:space="preserve"> </w:t>
            </w:r>
            <w:r w:rsidR="00BB7238">
              <w:rPr>
                <w:sz w:val="18"/>
                <w:szCs w:val="18"/>
              </w:rPr>
              <w:t>(</w:t>
            </w:r>
            <w:r w:rsidR="008A0DC8" w:rsidRPr="00BB7238">
              <w:rPr>
                <w:sz w:val="18"/>
                <w:szCs w:val="18"/>
              </w:rPr>
              <w:t xml:space="preserve">Not </w:t>
            </w:r>
            <w:r w:rsidR="008D27E8" w:rsidRPr="00BB7238">
              <w:rPr>
                <w:sz w:val="18"/>
                <w:szCs w:val="18"/>
              </w:rPr>
              <w:t xml:space="preserve">to </w:t>
            </w:r>
            <w:r w:rsidR="00451170" w:rsidRPr="00BB7238">
              <w:rPr>
                <w:sz w:val="18"/>
                <w:szCs w:val="18"/>
              </w:rPr>
              <w:t>own</w:t>
            </w:r>
            <w:r w:rsidR="00E05C1E" w:rsidRPr="00BB7238">
              <w:rPr>
                <w:sz w:val="18"/>
                <w:szCs w:val="18"/>
              </w:rPr>
              <w:t xml:space="preserve"> the </w:t>
            </w:r>
            <w:r w:rsidR="00AA6258" w:rsidRPr="00BB7238">
              <w:rPr>
                <w:sz w:val="18"/>
                <w:szCs w:val="18"/>
              </w:rPr>
              <w:t>site’s</w:t>
            </w:r>
            <w:r w:rsidR="00E05C1E" w:rsidRPr="00BB7238">
              <w:rPr>
                <w:sz w:val="18"/>
                <w:szCs w:val="18"/>
              </w:rPr>
              <w:t xml:space="preserve"> asset care schemes</w:t>
            </w:r>
            <w:r w:rsidR="00BB7238" w:rsidRPr="00BB7238">
              <w:rPr>
                <w:sz w:val="18"/>
                <w:szCs w:val="18"/>
              </w:rPr>
              <w:t>)</w:t>
            </w:r>
            <w:r w:rsidR="00E05C1E" w:rsidRPr="00BB7238">
              <w:rPr>
                <w:sz w:val="18"/>
                <w:szCs w:val="18"/>
              </w:rPr>
              <w:t>.</w:t>
            </w:r>
          </w:p>
          <w:p w14:paraId="63C3A0A5" w14:textId="50FCAE16" w:rsidR="00686A1A" w:rsidRDefault="00AE4141" w:rsidP="00546351">
            <w:pPr>
              <w:pStyle w:val="ListParagraph"/>
              <w:numPr>
                <w:ilvl w:val="0"/>
                <w:numId w:val="25"/>
              </w:numPr>
            </w:pPr>
            <w:r w:rsidRPr="001948C8">
              <w:rPr>
                <w:sz w:val="18"/>
                <w:szCs w:val="18"/>
              </w:rPr>
              <w:t>Gatekeeper for Agility systems changes</w:t>
            </w:r>
            <w:r w:rsidR="00D82F67" w:rsidRPr="001948C8">
              <w:rPr>
                <w:sz w:val="18"/>
                <w:szCs w:val="18"/>
              </w:rPr>
              <w:t>( Lia</w:t>
            </w:r>
            <w:r w:rsidR="0042472B" w:rsidRPr="001948C8">
              <w:rPr>
                <w:sz w:val="18"/>
                <w:szCs w:val="18"/>
              </w:rPr>
              <w:t>i</w:t>
            </w:r>
            <w:r w:rsidR="00D82F67" w:rsidRPr="001948C8">
              <w:rPr>
                <w:sz w:val="18"/>
                <w:szCs w:val="18"/>
              </w:rPr>
              <w:t>se with Pr</w:t>
            </w:r>
            <w:r w:rsidR="0042472B" w:rsidRPr="001948C8">
              <w:rPr>
                <w:sz w:val="18"/>
                <w:szCs w:val="18"/>
              </w:rPr>
              <w:t>emier Nutrition)</w:t>
            </w:r>
          </w:p>
          <w:p w14:paraId="5EC729F9" w14:textId="77777777" w:rsidR="006C6411" w:rsidRPr="00A335C7" w:rsidRDefault="00A335C7" w:rsidP="0020523E">
            <w:pPr>
              <w:pStyle w:val="JDHeading1"/>
            </w:pPr>
            <w:r w:rsidRPr="00A335C7">
              <w:t>People Engagement</w:t>
            </w:r>
          </w:p>
          <w:p w14:paraId="19A21C69" w14:textId="3B40CA35" w:rsidR="00A335C7" w:rsidRDefault="00A335C7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alongside the site teams to embed </w:t>
            </w:r>
            <w:r w:rsidR="0020523E">
              <w:rPr>
                <w:sz w:val="18"/>
                <w:szCs w:val="18"/>
              </w:rPr>
              <w:t xml:space="preserve">energy-focussed </w:t>
            </w:r>
            <w:r w:rsidR="00AA6258">
              <w:rPr>
                <w:sz w:val="18"/>
                <w:szCs w:val="18"/>
              </w:rPr>
              <w:t>behaviours.</w:t>
            </w:r>
          </w:p>
          <w:p w14:paraId="7B28B1A5" w14:textId="07AFE69F" w:rsidR="00A335C7" w:rsidRDefault="00A335C7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to the relevant incentive and CI</w:t>
            </w:r>
            <w:r w:rsidR="00546351">
              <w:rPr>
                <w:sz w:val="18"/>
                <w:szCs w:val="18"/>
              </w:rPr>
              <w:t>/EE</w:t>
            </w:r>
            <w:r>
              <w:rPr>
                <w:sz w:val="18"/>
                <w:szCs w:val="18"/>
              </w:rPr>
              <w:t xml:space="preserve"> initiatives within sites and the broader business</w:t>
            </w:r>
          </w:p>
          <w:p w14:paraId="63340E69" w14:textId="16CC9FF3" w:rsidR="00A335C7" w:rsidRPr="0015272B" w:rsidRDefault="00A335C7" w:rsidP="00A335C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with all levels of staff to engage and promote idea generation and </w:t>
            </w:r>
            <w:r w:rsidR="00AA6258">
              <w:rPr>
                <w:sz w:val="18"/>
                <w:szCs w:val="18"/>
              </w:rPr>
              <w:t>implementation.</w:t>
            </w:r>
          </w:p>
          <w:p w14:paraId="5F19BB91" w14:textId="7E2FB48A" w:rsidR="00A3224D" w:rsidRPr="0015272B" w:rsidRDefault="00A3224D" w:rsidP="00A3224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Ensure all activities confirm to the required HSE &amp; QA/Feed Safety </w:t>
            </w:r>
            <w:r w:rsidR="00AA6258">
              <w:rPr>
                <w:sz w:val="18"/>
                <w:szCs w:val="18"/>
              </w:rPr>
              <w:t>standards.</w:t>
            </w:r>
          </w:p>
          <w:p w14:paraId="793D9951" w14:textId="77777777" w:rsidR="00BA5EF8" w:rsidRPr="00A3224D" w:rsidRDefault="00BA5EF8" w:rsidP="00A3224D">
            <w:pPr>
              <w:rPr>
                <w:sz w:val="18"/>
                <w:szCs w:val="18"/>
              </w:rPr>
            </w:pPr>
          </w:p>
        </w:tc>
      </w:tr>
      <w:tr w:rsidR="005D3C69" w14:paraId="066254A9" w14:textId="77777777" w:rsidTr="00D63094">
        <w:tc>
          <w:tcPr>
            <w:tcW w:w="2235" w:type="dxa"/>
          </w:tcPr>
          <w:p w14:paraId="7EBFA1C5" w14:textId="77777777" w:rsidR="0008456E" w:rsidRDefault="00867C88" w:rsidP="00EE6C2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Key Stakeholders </w:t>
            </w:r>
          </w:p>
          <w:p w14:paraId="18ADF80F" w14:textId="77777777" w:rsidR="00867C88" w:rsidRPr="00AD2BDA" w:rsidRDefault="00867C88" w:rsidP="00EE6C22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What are the challenges of the relationships, communication strategies required, </w:t>
            </w:r>
            <w:r w:rsidR="0015272B" w:rsidRPr="00D149B1">
              <w:rPr>
                <w:bCs/>
                <w:sz w:val="16"/>
                <w:szCs w:val="16"/>
              </w:rPr>
              <w:t>etc.</w:t>
            </w:r>
            <w:r w:rsidRPr="00D149B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5" w:type="dxa"/>
          </w:tcPr>
          <w:p w14:paraId="651203BB" w14:textId="157CC2FC" w:rsidR="00EF119C" w:rsidRDefault="00546351" w:rsidP="009F4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Manufacturing Support Manager</w:t>
            </w:r>
            <w:r w:rsidR="00EF119C" w:rsidRPr="00EF119C">
              <w:rPr>
                <w:sz w:val="18"/>
                <w:szCs w:val="18"/>
              </w:rPr>
              <w:t xml:space="preserve"> – Routine updates on performance, plans and progress in all </w:t>
            </w:r>
            <w:r w:rsidR="00AA6258" w:rsidRPr="00EF119C">
              <w:rPr>
                <w:sz w:val="18"/>
                <w:szCs w:val="18"/>
              </w:rPr>
              <w:t>areas.</w:t>
            </w:r>
          </w:p>
          <w:p w14:paraId="643BFFC1" w14:textId="20C6C4B1" w:rsidR="00AB6EDF" w:rsidRDefault="00AB6EDF" w:rsidP="009F4B4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Head of Manufacturing, QESH Director, Head of CI</w:t>
            </w:r>
            <w:r w:rsidR="00AA4811">
              <w:rPr>
                <w:sz w:val="18"/>
                <w:szCs w:val="18"/>
                <w:u w:val="single"/>
              </w:rPr>
              <w:t>/EE</w:t>
            </w:r>
          </w:p>
          <w:p w14:paraId="7F26042E" w14:textId="0540F06F" w:rsidR="00A3224D" w:rsidRPr="00A3224D" w:rsidRDefault="00A3224D" w:rsidP="009F4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Site Manag</w:t>
            </w:r>
            <w:r w:rsidR="00546351">
              <w:rPr>
                <w:sz w:val="18"/>
                <w:szCs w:val="18"/>
                <w:u w:val="single"/>
              </w:rPr>
              <w:t>em</w:t>
            </w:r>
            <w:r>
              <w:rPr>
                <w:sz w:val="18"/>
                <w:szCs w:val="18"/>
                <w:u w:val="single"/>
              </w:rPr>
              <w:t>ent Teams</w:t>
            </w:r>
            <w:r>
              <w:rPr>
                <w:sz w:val="18"/>
                <w:szCs w:val="18"/>
              </w:rPr>
              <w:t xml:space="preserve"> – Align on support required and information around </w:t>
            </w:r>
            <w:r w:rsidR="00AA6258">
              <w:rPr>
                <w:sz w:val="18"/>
                <w:szCs w:val="18"/>
              </w:rPr>
              <w:t>opportunities.</w:t>
            </w:r>
          </w:p>
          <w:p w14:paraId="707B6473" w14:textId="068D6E02" w:rsidR="00A3224D" w:rsidRDefault="00A3224D" w:rsidP="009F4B4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Site Employees</w:t>
            </w:r>
            <w:r w:rsidRPr="00A32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A3224D">
              <w:rPr>
                <w:sz w:val="18"/>
                <w:szCs w:val="18"/>
              </w:rPr>
              <w:t xml:space="preserve">Coach, guide support to embed appropriate </w:t>
            </w:r>
            <w:r w:rsidR="00AA6258" w:rsidRPr="00A3224D">
              <w:rPr>
                <w:sz w:val="18"/>
                <w:szCs w:val="18"/>
              </w:rPr>
              <w:t>behaviours.</w:t>
            </w:r>
          </w:p>
          <w:p w14:paraId="48C986D7" w14:textId="389EEF23" w:rsidR="004F067C" w:rsidRDefault="00546351" w:rsidP="009F4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SLT/</w:t>
            </w:r>
            <w:r w:rsidR="00A3224D">
              <w:rPr>
                <w:sz w:val="18"/>
                <w:szCs w:val="18"/>
                <w:u w:val="single"/>
              </w:rPr>
              <w:t>SCLT</w:t>
            </w:r>
            <w:r w:rsidR="00EE6C22" w:rsidRPr="00EE6C22">
              <w:rPr>
                <w:sz w:val="18"/>
                <w:szCs w:val="18"/>
              </w:rPr>
              <w:t xml:space="preserve"> – Routine progress updates, awareness of issues and resolutions, communicate on performance progress (</w:t>
            </w:r>
            <w:r w:rsidR="00EF119C">
              <w:rPr>
                <w:sz w:val="18"/>
                <w:szCs w:val="18"/>
              </w:rPr>
              <w:t>throughputs, energy performance, costs, etc</w:t>
            </w:r>
            <w:r w:rsidR="00EE6C22" w:rsidRPr="00EE6C22">
              <w:rPr>
                <w:sz w:val="18"/>
                <w:szCs w:val="18"/>
              </w:rPr>
              <w:t>)</w:t>
            </w:r>
            <w:r w:rsidR="00EE6C22">
              <w:rPr>
                <w:sz w:val="18"/>
                <w:szCs w:val="18"/>
              </w:rPr>
              <w:t>.</w:t>
            </w:r>
          </w:p>
          <w:p w14:paraId="39231F0E" w14:textId="3149CCBC" w:rsidR="00546351" w:rsidRDefault="00546351" w:rsidP="009F4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CI/EE Team- Head of CI and their reports.</w:t>
            </w:r>
          </w:p>
          <w:p w14:paraId="7646B1B5" w14:textId="0B4A5E62" w:rsidR="00EF119C" w:rsidRPr="00EF119C" w:rsidRDefault="00D03634" w:rsidP="009F4B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Sustainability</w:t>
            </w:r>
            <w:r w:rsidR="00EF119C">
              <w:rPr>
                <w:sz w:val="18"/>
                <w:szCs w:val="18"/>
                <w:u w:val="single"/>
              </w:rPr>
              <w:t xml:space="preserve"> Teams</w:t>
            </w:r>
            <w:r w:rsidR="00EF119C">
              <w:rPr>
                <w:sz w:val="18"/>
                <w:szCs w:val="18"/>
              </w:rPr>
              <w:t xml:space="preserve"> – Update on performance, reasons for deviation &amp; improvement plans</w:t>
            </w:r>
          </w:p>
          <w:p w14:paraId="111C5129" w14:textId="77777777" w:rsidR="00EE6C22" w:rsidRPr="009F4B42" w:rsidRDefault="00EF119C" w:rsidP="00EF119C">
            <w:pPr>
              <w:rPr>
                <w:sz w:val="18"/>
                <w:szCs w:val="18"/>
              </w:rPr>
            </w:pPr>
            <w:r w:rsidRPr="00EF119C">
              <w:rPr>
                <w:sz w:val="18"/>
                <w:szCs w:val="18"/>
                <w:u w:val="single"/>
              </w:rPr>
              <w:t>Finance Team</w:t>
            </w:r>
            <w:r>
              <w:rPr>
                <w:sz w:val="18"/>
                <w:szCs w:val="18"/>
              </w:rPr>
              <w:t xml:space="preserve"> – Liaise on budgeting, forecasting &amp; NC price changes</w:t>
            </w:r>
          </w:p>
        </w:tc>
      </w:tr>
      <w:tr w:rsidR="00867C88" w14:paraId="44B1C71C" w14:textId="77777777" w:rsidTr="00D630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4CE" w14:textId="77777777" w:rsidR="00867C88" w:rsidRDefault="00D149B1" w:rsidP="00EE6C22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  <w:p w14:paraId="63318928" w14:textId="77777777" w:rsidR="00867C88" w:rsidRPr="00867C88" w:rsidRDefault="00D149B1" w:rsidP="009F4B42">
            <w:pPr>
              <w:rPr>
                <w:b/>
                <w:bCs/>
              </w:rPr>
            </w:pPr>
            <w:r w:rsidRPr="00D149B1">
              <w:rPr>
                <w:bCs/>
                <w:sz w:val="16"/>
                <w:szCs w:val="16"/>
              </w:rPr>
              <w:t>Depth, breath of knowledge application, ability to innovate, complexity of tasks</w:t>
            </w:r>
            <w:r w:rsidR="0080620A">
              <w:rPr>
                <w:bCs/>
                <w:sz w:val="16"/>
                <w:szCs w:val="16"/>
              </w:rPr>
              <w:t>, budgetary responsibility.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7D1" w14:textId="77777777" w:rsidR="00EF119C" w:rsidRDefault="00EF119C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Ownership of overall Energy </w:t>
            </w:r>
            <w:r w:rsidR="00A93C8E">
              <w:rPr>
                <w:sz w:val="18"/>
                <w:szCs w:val="18"/>
              </w:rPr>
              <w:t xml:space="preserve"> and Utility </w:t>
            </w:r>
            <w:r>
              <w:rPr>
                <w:sz w:val="18"/>
                <w:szCs w:val="18"/>
              </w:rPr>
              <w:t>Efficiency Performance (kWh/T)</w:t>
            </w:r>
          </w:p>
          <w:p w14:paraId="6C03C987" w14:textId="77777777" w:rsidR="00EF119C" w:rsidRDefault="00EF119C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Custodianship and lea</w:t>
            </w:r>
            <w:r w:rsidR="00BB7A4D">
              <w:rPr>
                <w:sz w:val="18"/>
                <w:szCs w:val="18"/>
              </w:rPr>
              <w:t xml:space="preserve">dership of </w:t>
            </w:r>
            <w:r>
              <w:rPr>
                <w:sz w:val="18"/>
                <w:szCs w:val="18"/>
              </w:rPr>
              <w:t>Efficiency Best Practices</w:t>
            </w:r>
          </w:p>
          <w:p w14:paraId="685742F1" w14:textId="77777777" w:rsidR="00EF119C" w:rsidRDefault="00EF119C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of Energy market and impacts/opportunities within Non-Commodity Costs</w:t>
            </w:r>
          </w:p>
          <w:p w14:paraId="76AFFDFA" w14:textId="77777777" w:rsidR="00EF119C" w:rsidRDefault="00EF119C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and implementation of improvement activities across all ABC sites</w:t>
            </w:r>
          </w:p>
          <w:p w14:paraId="58AF4546" w14:textId="77777777" w:rsidR="00EF119C" w:rsidRDefault="00EF119C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Investigation of new energy technologies, energy sources &amp; methodologies</w:t>
            </w:r>
          </w:p>
          <w:p w14:paraId="5701662B" w14:textId="77777777" w:rsidR="00EF119C" w:rsidRDefault="00BB7A4D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i</w:t>
            </w:r>
            <w:r w:rsidR="00EF119C">
              <w:rPr>
                <w:sz w:val="18"/>
                <w:szCs w:val="18"/>
              </w:rPr>
              <w:t>mplementation of Capex Projects across multiple sites (energy focussed)</w:t>
            </w:r>
          </w:p>
          <w:p w14:paraId="6BB9745B" w14:textId="6B2B39B0" w:rsidR="00BA5EF8" w:rsidRPr="009F4B42" w:rsidRDefault="00546351" w:rsidP="009F4B42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Asset care support to Site Engineering Managers and tracking of site Asset </w:t>
            </w:r>
            <w:r w:rsidRPr="00D03634">
              <w:rPr>
                <w:sz w:val="18"/>
                <w:szCs w:val="18"/>
              </w:rPr>
              <w:t>ca</w:t>
            </w:r>
            <w:r w:rsidR="00D03634" w:rsidRPr="00D03634">
              <w:rPr>
                <w:sz w:val="18"/>
                <w:szCs w:val="18"/>
              </w:rPr>
              <w:t>r</w:t>
            </w:r>
            <w:r w:rsidRPr="00D03634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strategy.</w:t>
            </w:r>
          </w:p>
        </w:tc>
      </w:tr>
    </w:tbl>
    <w:p w14:paraId="73306758" w14:textId="77777777" w:rsidR="00531747" w:rsidRDefault="0053174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  <w:gridCol w:w="426"/>
      </w:tblGrid>
      <w:tr w:rsidR="0008456E" w14:paraId="6CA4F396" w14:textId="77777777" w:rsidTr="00D63094">
        <w:tc>
          <w:tcPr>
            <w:tcW w:w="2235" w:type="dxa"/>
            <w:shd w:val="clear" w:color="auto" w:fill="E6E6E6"/>
            <w:vAlign w:val="center"/>
          </w:tcPr>
          <w:p w14:paraId="22F98392" w14:textId="77777777" w:rsidR="0008456E" w:rsidRPr="007402EF" w:rsidRDefault="0008456E" w:rsidP="004E0D26">
            <w:pPr>
              <w:jc w:val="center"/>
              <w:rPr>
                <w:b/>
              </w:rPr>
            </w:pPr>
            <w:r w:rsidRPr="007402EF">
              <w:rPr>
                <w:b/>
              </w:rPr>
              <w:t>Person Profile</w:t>
            </w:r>
          </w:p>
        </w:tc>
        <w:tc>
          <w:tcPr>
            <w:tcW w:w="8079" w:type="dxa"/>
            <w:shd w:val="clear" w:color="auto" w:fill="E6E6E6"/>
            <w:vAlign w:val="center"/>
          </w:tcPr>
          <w:p w14:paraId="59394165" w14:textId="77777777" w:rsidR="0008456E" w:rsidRDefault="0008456E" w:rsidP="004E0D26">
            <w:pPr>
              <w:jc w:val="center"/>
            </w:pPr>
          </w:p>
        </w:tc>
        <w:tc>
          <w:tcPr>
            <w:tcW w:w="426" w:type="dxa"/>
            <w:shd w:val="clear" w:color="auto" w:fill="E6E6E6"/>
            <w:vAlign w:val="center"/>
          </w:tcPr>
          <w:p w14:paraId="048E92DE" w14:textId="77777777" w:rsidR="0008456E" w:rsidRDefault="0008456E" w:rsidP="004E0D26">
            <w:pPr>
              <w:jc w:val="center"/>
            </w:pPr>
          </w:p>
        </w:tc>
      </w:tr>
      <w:tr w:rsidR="0008456E" w14:paraId="07D60066" w14:textId="77777777" w:rsidTr="00D63094">
        <w:tc>
          <w:tcPr>
            <w:tcW w:w="2235" w:type="dxa"/>
          </w:tcPr>
          <w:p w14:paraId="0F21B064" w14:textId="77777777" w:rsidR="00A251A0" w:rsidRPr="007402EF" w:rsidRDefault="00A251A0" w:rsidP="004E0D26">
            <w:pPr>
              <w:rPr>
                <w:b/>
              </w:rPr>
            </w:pPr>
          </w:p>
          <w:p w14:paraId="1A789936" w14:textId="77777777" w:rsidR="00A251A0" w:rsidRDefault="00867C88" w:rsidP="004E0D26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1F9A7EE4" w14:textId="77777777" w:rsidR="0008456E" w:rsidRPr="0039352C" w:rsidRDefault="00867C88" w:rsidP="004E0D26">
            <w:pPr>
              <w:rPr>
                <w:sz w:val="16"/>
                <w:szCs w:val="16"/>
              </w:rPr>
            </w:pPr>
            <w:r w:rsidRPr="00867C88">
              <w:rPr>
                <w:sz w:val="16"/>
                <w:szCs w:val="16"/>
              </w:rPr>
              <w:t xml:space="preserve">Consider </w:t>
            </w:r>
            <w:r w:rsidR="00945600">
              <w:rPr>
                <w:sz w:val="16"/>
                <w:szCs w:val="16"/>
              </w:rPr>
              <w:t xml:space="preserve"> </w:t>
            </w:r>
            <w:r w:rsidRPr="00867C88">
              <w:rPr>
                <w:sz w:val="16"/>
                <w:szCs w:val="16"/>
              </w:rPr>
              <w:t>experience, any formal qualifications genuinely necessary or any key areas of knowledge.</w:t>
            </w:r>
          </w:p>
        </w:tc>
        <w:tc>
          <w:tcPr>
            <w:tcW w:w="8079" w:type="dxa"/>
          </w:tcPr>
          <w:p w14:paraId="0502B53E" w14:textId="2FB233B8" w:rsidR="00EF119C" w:rsidRDefault="00EF119C" w:rsidP="004E0D26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Strong Engineering background within manufacturing </w:t>
            </w:r>
            <w:r w:rsidR="00546351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or energy management</w:t>
            </w:r>
          </w:p>
          <w:p w14:paraId="53EFB8C7" w14:textId="17F04676" w:rsidR="00EF119C" w:rsidRDefault="00EF119C" w:rsidP="004E0D26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Experience of driving </w:t>
            </w:r>
            <w:r w:rsidR="00837408">
              <w:rPr>
                <w:sz w:val="18"/>
                <w:szCs w:val="18"/>
              </w:rPr>
              <w:t>process/</w:t>
            </w:r>
            <w:r>
              <w:rPr>
                <w:sz w:val="18"/>
                <w:szCs w:val="18"/>
              </w:rPr>
              <w:t xml:space="preserve">energy </w:t>
            </w:r>
            <w:r w:rsidR="00837408">
              <w:rPr>
                <w:sz w:val="18"/>
                <w:szCs w:val="18"/>
              </w:rPr>
              <w:t xml:space="preserve">/Asset care </w:t>
            </w:r>
            <w:r>
              <w:rPr>
                <w:sz w:val="18"/>
                <w:szCs w:val="18"/>
              </w:rPr>
              <w:t xml:space="preserve">improvements </w:t>
            </w:r>
          </w:p>
          <w:p w14:paraId="2E909F68" w14:textId="015258CD" w:rsidR="00EF119C" w:rsidRDefault="00EF119C" w:rsidP="004E0D26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Awareness </w:t>
            </w:r>
            <w:r w:rsidR="00837408">
              <w:rPr>
                <w:sz w:val="18"/>
                <w:szCs w:val="18"/>
              </w:rPr>
              <w:t xml:space="preserve">and understanding </w:t>
            </w:r>
            <w:r>
              <w:rPr>
                <w:sz w:val="18"/>
                <w:szCs w:val="18"/>
              </w:rPr>
              <w:t xml:space="preserve">of legislation around energy improvement and carbon </w:t>
            </w:r>
            <w:r w:rsidR="00847AFD">
              <w:rPr>
                <w:sz w:val="18"/>
                <w:szCs w:val="18"/>
              </w:rPr>
              <w:t>reduction.</w:t>
            </w:r>
          </w:p>
          <w:p w14:paraId="7D402EF2" w14:textId="64609511" w:rsidR="00EF119C" w:rsidRDefault="00EF119C" w:rsidP="004E0D26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Exposure to ESOS and/or ISO50001 and understanding of the </w:t>
            </w:r>
            <w:r w:rsidR="00847AFD">
              <w:rPr>
                <w:sz w:val="18"/>
                <w:szCs w:val="18"/>
              </w:rPr>
              <w:t>processes.</w:t>
            </w:r>
          </w:p>
          <w:p w14:paraId="2255F5C6" w14:textId="04C4775D" w:rsidR="0039352C" w:rsidRDefault="0039352C" w:rsidP="0039352C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logical and structured thinker, with a strong ability to solve </w:t>
            </w:r>
            <w:r w:rsidR="00847AFD">
              <w:rPr>
                <w:sz w:val="18"/>
                <w:szCs w:val="18"/>
              </w:rPr>
              <w:t>problems.</w:t>
            </w:r>
          </w:p>
          <w:p w14:paraId="56C26A25" w14:textId="3D2F85AA" w:rsidR="009E52BF" w:rsidRDefault="009E52BF" w:rsidP="004E0D26">
            <w:pPr>
              <w:pStyle w:val="ListParagraph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 Commun</w:t>
            </w:r>
            <w:r w:rsidR="00D63094">
              <w:rPr>
                <w:sz w:val="18"/>
                <w:szCs w:val="18"/>
              </w:rPr>
              <w:t xml:space="preserve">ication </w:t>
            </w:r>
            <w:r w:rsidR="00847AFD">
              <w:rPr>
                <w:sz w:val="18"/>
                <w:szCs w:val="18"/>
              </w:rPr>
              <w:t>skills:</w:t>
            </w:r>
            <w:r w:rsidR="00D63094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bility to engage </w:t>
            </w:r>
            <w:r w:rsidR="00837408">
              <w:rPr>
                <w:sz w:val="18"/>
                <w:szCs w:val="18"/>
              </w:rPr>
              <w:t xml:space="preserve">, Influence </w:t>
            </w:r>
            <w:r>
              <w:rPr>
                <w:sz w:val="18"/>
                <w:szCs w:val="18"/>
              </w:rPr>
              <w:t xml:space="preserve">and motivate teams and </w:t>
            </w:r>
            <w:r w:rsidR="00AA6258">
              <w:rPr>
                <w:sz w:val="18"/>
                <w:szCs w:val="18"/>
              </w:rPr>
              <w:t>individuals.</w:t>
            </w:r>
          </w:p>
          <w:p w14:paraId="7B6EF6A3" w14:textId="638F25CF" w:rsidR="00A72722" w:rsidRPr="00D63094" w:rsidRDefault="00187F25" w:rsidP="00187F25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E52BF">
              <w:rPr>
                <w:sz w:val="18"/>
                <w:szCs w:val="18"/>
              </w:rPr>
              <w:t>ersonal development focus to continuously improve</w:t>
            </w:r>
          </w:p>
        </w:tc>
        <w:tc>
          <w:tcPr>
            <w:tcW w:w="426" w:type="dxa"/>
          </w:tcPr>
          <w:p w14:paraId="6AF8CC50" w14:textId="77777777" w:rsidR="00CF49C3" w:rsidRDefault="00A72722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65C31810" w14:textId="77777777" w:rsidR="00A72722" w:rsidRDefault="00A72722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087F1986" w14:textId="77777777" w:rsidR="00A72722" w:rsidRDefault="00A72722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  <w:p w14:paraId="0F02D8E3" w14:textId="05AA6F83" w:rsidR="00A72722" w:rsidRDefault="00A72722" w:rsidP="004E0D26">
            <w:pPr>
              <w:rPr>
                <w:sz w:val="18"/>
                <w:szCs w:val="18"/>
              </w:rPr>
            </w:pPr>
          </w:p>
          <w:p w14:paraId="7B474092" w14:textId="77777777" w:rsidR="00A72722" w:rsidRDefault="00A72722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77852582" w14:textId="77777777" w:rsidR="00A72722" w:rsidRDefault="0039352C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5AA080CD" w14:textId="77777777" w:rsidR="00CF5318" w:rsidRDefault="00A72722" w:rsidP="00D6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9068A4D" w14:textId="77777777" w:rsidR="00187F25" w:rsidRDefault="00187F25" w:rsidP="00D63094">
            <w:pPr>
              <w:rPr>
                <w:sz w:val="18"/>
                <w:szCs w:val="18"/>
              </w:rPr>
            </w:pPr>
          </w:p>
          <w:p w14:paraId="49FCF1D3" w14:textId="77777777" w:rsidR="00187F25" w:rsidRPr="004E0D26" w:rsidRDefault="00187F25" w:rsidP="00D63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6861E4" w14:paraId="1C45B6DE" w14:textId="77777777" w:rsidTr="00D63094">
        <w:tc>
          <w:tcPr>
            <w:tcW w:w="2235" w:type="dxa"/>
          </w:tcPr>
          <w:p w14:paraId="37DA0D3E" w14:textId="77777777" w:rsidR="006861E4" w:rsidRPr="007402EF" w:rsidRDefault="006861E4" w:rsidP="004E0D26">
            <w:pPr>
              <w:rPr>
                <w:b/>
              </w:rPr>
            </w:pPr>
          </w:p>
          <w:p w14:paraId="433AC23D" w14:textId="77777777" w:rsidR="006861E4" w:rsidRDefault="006861E4" w:rsidP="004E0D26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403A7946" w14:textId="77777777" w:rsidR="006861E4" w:rsidRPr="005F1251" w:rsidRDefault="006861E4" w:rsidP="004E0D26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>Consider which of our Guiding Principles are particularly relevant and also any role specific behaviours.</w:t>
            </w:r>
          </w:p>
        </w:tc>
        <w:tc>
          <w:tcPr>
            <w:tcW w:w="8079" w:type="dxa"/>
          </w:tcPr>
          <w:p w14:paraId="2E7CD83C" w14:textId="64DF4764" w:rsidR="00965B73" w:rsidRPr="003F4101" w:rsidRDefault="00965B73" w:rsidP="00A72722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E97B82">
              <w:rPr>
                <w:b/>
                <w:bCs/>
                <w:color w:val="000000" w:themeColor="text1"/>
                <w:sz w:val="18"/>
                <w:szCs w:val="18"/>
              </w:rPr>
              <w:t>Prioritise</w:t>
            </w:r>
            <w:r w:rsidR="0038480D" w:rsidRPr="00E97B82">
              <w:rPr>
                <w:b/>
                <w:bCs/>
                <w:color w:val="000000" w:themeColor="text1"/>
                <w:sz w:val="18"/>
                <w:szCs w:val="18"/>
              </w:rPr>
              <w:t xml:space="preserve"> Safety</w:t>
            </w:r>
            <w:r w:rsidR="0038480D" w:rsidRPr="003F4101">
              <w:rPr>
                <w:color w:val="000000" w:themeColor="text1"/>
                <w:sz w:val="18"/>
                <w:szCs w:val="18"/>
              </w:rPr>
              <w:t xml:space="preserve"> – </w:t>
            </w:r>
            <w:r w:rsidR="00045685" w:rsidRPr="003F4101">
              <w:rPr>
                <w:color w:val="000000" w:themeColor="text1"/>
                <w:sz w:val="18"/>
                <w:szCs w:val="18"/>
              </w:rPr>
              <w:t>Work to ensure</w:t>
            </w:r>
            <w:r w:rsidR="003F4101" w:rsidRPr="003F4101">
              <w:rPr>
                <w:color w:val="000000" w:themeColor="text1"/>
                <w:sz w:val="18"/>
                <w:szCs w:val="18"/>
              </w:rPr>
              <w:t xml:space="preserve"> the safety of yourself and others, Identify and address safety risks and improvement </w:t>
            </w:r>
            <w:r w:rsidR="00847AFD" w:rsidRPr="003F4101">
              <w:rPr>
                <w:color w:val="000000" w:themeColor="text1"/>
                <w:sz w:val="18"/>
                <w:szCs w:val="18"/>
              </w:rPr>
              <w:t>opportunities.</w:t>
            </w:r>
          </w:p>
          <w:p w14:paraId="7C7A0A7B" w14:textId="10C8623C" w:rsidR="005E2FDA" w:rsidRDefault="0038480D" w:rsidP="005E2FDA">
            <w:pPr>
              <w:pStyle w:val="ListParagraph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E97B82">
              <w:rPr>
                <w:b/>
                <w:bCs/>
                <w:color w:val="000000" w:themeColor="text1"/>
                <w:sz w:val="18"/>
                <w:szCs w:val="18"/>
              </w:rPr>
              <w:t>Work together</w:t>
            </w:r>
            <w:r w:rsidR="00795C9C" w:rsidRPr="003F4101">
              <w:rPr>
                <w:color w:val="000000" w:themeColor="text1"/>
                <w:sz w:val="18"/>
                <w:szCs w:val="18"/>
              </w:rPr>
              <w:t>- Work across sites to deliver overall business improvement</w:t>
            </w:r>
            <w:r w:rsidR="005E2FDA">
              <w:rPr>
                <w:color w:val="000000" w:themeColor="text1"/>
                <w:sz w:val="18"/>
                <w:szCs w:val="18"/>
              </w:rPr>
              <w:t>,</w:t>
            </w:r>
            <w:r w:rsidR="005E2FDA">
              <w:rPr>
                <w:sz w:val="18"/>
                <w:szCs w:val="18"/>
              </w:rPr>
              <w:t xml:space="preserve"> drive Energy/Utility Efficiency/ CI/EE and support Asset care Pillar.</w:t>
            </w:r>
          </w:p>
          <w:p w14:paraId="5AFFB024" w14:textId="76930FBB" w:rsidR="0038480D" w:rsidRPr="003F4101" w:rsidRDefault="0038480D" w:rsidP="00A72722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E97B82">
              <w:rPr>
                <w:b/>
                <w:bCs/>
                <w:color w:val="000000" w:themeColor="text1"/>
                <w:sz w:val="18"/>
                <w:szCs w:val="18"/>
              </w:rPr>
              <w:t>Solve problems</w:t>
            </w:r>
            <w:r w:rsidR="00F6455F" w:rsidRPr="003F4101">
              <w:rPr>
                <w:color w:val="000000" w:themeColor="text1"/>
                <w:sz w:val="18"/>
                <w:szCs w:val="18"/>
              </w:rPr>
              <w:t xml:space="preserve">-– </w:t>
            </w:r>
            <w:r w:rsidR="006A61CB" w:rsidRPr="003F4101">
              <w:rPr>
                <w:color w:val="000000" w:themeColor="text1"/>
                <w:sz w:val="18"/>
                <w:szCs w:val="18"/>
              </w:rPr>
              <w:t>Deliver improvements with a strong sense of urgency ,</w:t>
            </w:r>
            <w:r w:rsidR="00F6455F" w:rsidRPr="003F4101">
              <w:rPr>
                <w:color w:val="000000" w:themeColor="text1"/>
                <w:sz w:val="18"/>
                <w:szCs w:val="18"/>
              </w:rPr>
              <w:t xml:space="preserve">Drive energy Efficiency to achieve </w:t>
            </w:r>
            <w:r w:rsidR="00D03634">
              <w:rPr>
                <w:color w:val="000000" w:themeColor="text1"/>
                <w:sz w:val="18"/>
                <w:szCs w:val="18"/>
              </w:rPr>
              <w:t>sustainability</w:t>
            </w:r>
            <w:r w:rsidR="00F6455F" w:rsidRPr="003F41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847AFD" w:rsidRPr="003F4101">
              <w:rPr>
                <w:color w:val="000000" w:themeColor="text1"/>
                <w:sz w:val="18"/>
                <w:szCs w:val="18"/>
              </w:rPr>
              <w:t>ambitions.</w:t>
            </w:r>
          </w:p>
          <w:p w14:paraId="1E1AF4AE" w14:textId="3005B492" w:rsidR="0038480D" w:rsidRPr="003F4101" w:rsidRDefault="00616956" w:rsidP="00A72722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E97B82">
              <w:rPr>
                <w:b/>
                <w:bCs/>
                <w:color w:val="000000" w:themeColor="text1"/>
                <w:sz w:val="18"/>
                <w:szCs w:val="18"/>
              </w:rPr>
              <w:t>Deliver ambit</w:t>
            </w:r>
            <w:r w:rsidR="00606CB8" w:rsidRPr="00E97B82">
              <w:rPr>
                <w:b/>
                <w:bCs/>
                <w:color w:val="000000" w:themeColor="text1"/>
                <w:sz w:val="18"/>
                <w:szCs w:val="18"/>
              </w:rPr>
              <w:t>ious goals</w:t>
            </w:r>
            <w:r w:rsidR="006A61CB" w:rsidRPr="003F4101">
              <w:rPr>
                <w:color w:val="000000" w:themeColor="text1"/>
                <w:sz w:val="18"/>
                <w:szCs w:val="18"/>
              </w:rPr>
              <w:t xml:space="preserve">- Ensure best cost is achieved through optimum energy </w:t>
            </w:r>
            <w:r w:rsidR="00847AFD" w:rsidRPr="003F4101">
              <w:rPr>
                <w:color w:val="000000" w:themeColor="text1"/>
                <w:sz w:val="18"/>
                <w:szCs w:val="18"/>
              </w:rPr>
              <w:t>usage.</w:t>
            </w:r>
          </w:p>
          <w:p w14:paraId="52C95F61" w14:textId="51DDAF3B" w:rsidR="00F6455F" w:rsidRPr="003F4101" w:rsidRDefault="00606CB8" w:rsidP="00F6455F">
            <w:pPr>
              <w:pStyle w:val="ListParagraph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E97B82">
              <w:rPr>
                <w:b/>
                <w:bCs/>
                <w:color w:val="000000" w:themeColor="text1"/>
                <w:sz w:val="18"/>
                <w:szCs w:val="18"/>
              </w:rPr>
              <w:t>Celebrate success</w:t>
            </w:r>
            <w:r w:rsidRPr="003F4101">
              <w:rPr>
                <w:color w:val="000000" w:themeColor="text1"/>
                <w:sz w:val="18"/>
                <w:szCs w:val="18"/>
              </w:rPr>
              <w:t xml:space="preserve"> - </w:t>
            </w:r>
            <w:r w:rsidR="00F6455F" w:rsidRPr="003F4101">
              <w:rPr>
                <w:color w:val="000000" w:themeColor="text1"/>
                <w:sz w:val="18"/>
                <w:szCs w:val="18"/>
              </w:rPr>
              <w:t>Take pride in achievements of self and sites and promote</w:t>
            </w:r>
            <w:r w:rsidR="00F35BB9" w:rsidRPr="003F4101">
              <w:rPr>
                <w:color w:val="000000" w:themeColor="text1"/>
                <w:sz w:val="18"/>
                <w:szCs w:val="18"/>
              </w:rPr>
              <w:t xml:space="preserve"> </w:t>
            </w:r>
            <w:r w:rsidR="00847AFD" w:rsidRPr="003F4101">
              <w:rPr>
                <w:color w:val="000000" w:themeColor="text1"/>
                <w:sz w:val="18"/>
                <w:szCs w:val="18"/>
              </w:rPr>
              <w:t>successes.</w:t>
            </w:r>
          </w:p>
          <w:p w14:paraId="25CE811A" w14:textId="0F9051A2" w:rsidR="00A70502" w:rsidRPr="006A61CB" w:rsidRDefault="00A70502" w:rsidP="006A61CB">
            <w:pPr>
              <w:pStyle w:val="ListParagraph"/>
              <w:ind w:left="360"/>
              <w:rPr>
                <w:color w:val="FF0000"/>
                <w:sz w:val="18"/>
                <w:szCs w:val="18"/>
              </w:rPr>
            </w:pPr>
            <w:r w:rsidRPr="006A61CB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14:paraId="7E3B7F0F" w14:textId="77777777" w:rsidR="006861E4" w:rsidRDefault="00A70502" w:rsidP="004E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4B8660A1" w14:textId="0662B688" w:rsidR="00A70502" w:rsidRDefault="00A70502" w:rsidP="004E0D26">
            <w:pPr>
              <w:rPr>
                <w:sz w:val="18"/>
                <w:szCs w:val="18"/>
              </w:rPr>
            </w:pPr>
          </w:p>
          <w:p w14:paraId="7D35D5D4" w14:textId="77777777" w:rsidR="00A70502" w:rsidRDefault="00A70502" w:rsidP="00A7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155921F3" w14:textId="14012865" w:rsidR="00A70502" w:rsidRDefault="00A70502" w:rsidP="00A72722">
            <w:pPr>
              <w:rPr>
                <w:sz w:val="18"/>
                <w:szCs w:val="18"/>
              </w:rPr>
            </w:pPr>
          </w:p>
          <w:p w14:paraId="17782B8A" w14:textId="77777777" w:rsidR="00A70502" w:rsidRDefault="00A70502" w:rsidP="00A7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7F72719F" w14:textId="77777777" w:rsidR="00FE7A21" w:rsidRDefault="00FE7A21" w:rsidP="00A72722">
            <w:pPr>
              <w:rPr>
                <w:sz w:val="18"/>
                <w:szCs w:val="18"/>
              </w:rPr>
            </w:pPr>
          </w:p>
          <w:p w14:paraId="782B12D0" w14:textId="77777777" w:rsidR="00A70502" w:rsidRDefault="0039352C" w:rsidP="00A727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  <w:p w14:paraId="277DB2EB" w14:textId="65262B94" w:rsidR="006861E4" w:rsidRPr="004E0D26" w:rsidRDefault="00DF1F73" w:rsidP="00DF1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6861E4" w14:paraId="3D0BD86D" w14:textId="77777777" w:rsidTr="00D63094">
        <w:tc>
          <w:tcPr>
            <w:tcW w:w="2235" w:type="dxa"/>
          </w:tcPr>
          <w:p w14:paraId="39851FCA" w14:textId="77777777" w:rsidR="006861E4" w:rsidRDefault="006861E4" w:rsidP="004E0D26">
            <w:pPr>
              <w:rPr>
                <w:b/>
              </w:rPr>
            </w:pPr>
          </w:p>
          <w:p w14:paraId="43216A9D" w14:textId="77777777" w:rsidR="006861E4" w:rsidRDefault="006861E4" w:rsidP="004E0D26">
            <w:pPr>
              <w:rPr>
                <w:b/>
              </w:rPr>
            </w:pPr>
            <w:r w:rsidRPr="007402EF">
              <w:rPr>
                <w:b/>
              </w:rPr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  <w:p w14:paraId="7403E7E4" w14:textId="77777777" w:rsidR="006861E4" w:rsidRPr="00F40ABC" w:rsidRDefault="006861E4" w:rsidP="004E0D26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Travel, </w:t>
            </w:r>
            <w:r w:rsidR="003B0356" w:rsidRPr="00267CC4">
              <w:rPr>
                <w:sz w:val="16"/>
                <w:szCs w:val="16"/>
              </w:rPr>
              <w:t>shift working</w:t>
            </w:r>
            <w:r w:rsidRPr="00267CC4">
              <w:rPr>
                <w:sz w:val="16"/>
                <w:szCs w:val="16"/>
              </w:rPr>
              <w:t>, HGV Licence, etc.</w:t>
            </w:r>
          </w:p>
        </w:tc>
        <w:tc>
          <w:tcPr>
            <w:tcW w:w="8079" w:type="dxa"/>
          </w:tcPr>
          <w:p w14:paraId="54E41462" w14:textId="77777777" w:rsidR="009E52BF" w:rsidRDefault="009E52BF" w:rsidP="0039352C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role </w:t>
            </w:r>
            <w:r w:rsidR="0039352C">
              <w:rPr>
                <w:sz w:val="18"/>
                <w:szCs w:val="18"/>
              </w:rPr>
              <w:t>covers multiple sites across the UK and so necessitates a significant degree of travel</w:t>
            </w:r>
            <w:r w:rsidR="00A1424C">
              <w:rPr>
                <w:sz w:val="18"/>
                <w:szCs w:val="18"/>
              </w:rPr>
              <w:t>.</w:t>
            </w:r>
            <w:r w:rsidR="0039352C">
              <w:rPr>
                <w:sz w:val="18"/>
                <w:szCs w:val="18"/>
              </w:rPr>
              <w:t xml:space="preserve">  A full driving license is required to facilitate this.</w:t>
            </w:r>
          </w:p>
          <w:p w14:paraId="4CEEC57F" w14:textId="77777777" w:rsidR="0039352C" w:rsidRDefault="0039352C" w:rsidP="0039352C">
            <w:pPr>
              <w:pStyle w:val="ListParagraph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will be home based allowing the role-holder to create an appropriate level of work-life balance in conjunction with the travel required.</w:t>
            </w:r>
          </w:p>
          <w:p w14:paraId="7F1B876D" w14:textId="1827322B" w:rsidR="0039352C" w:rsidRPr="0039352C" w:rsidRDefault="0039352C" w:rsidP="00AB3D4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14:paraId="5E276F2F" w14:textId="77777777" w:rsidR="006861E4" w:rsidRPr="004E0D26" w:rsidRDefault="006861E4" w:rsidP="004E0D26">
            <w:pPr>
              <w:rPr>
                <w:sz w:val="18"/>
                <w:szCs w:val="18"/>
              </w:rPr>
            </w:pPr>
          </w:p>
          <w:p w14:paraId="29E15164" w14:textId="77777777" w:rsidR="006861E4" w:rsidRPr="004E0D26" w:rsidRDefault="006861E4" w:rsidP="004E0D26">
            <w:pPr>
              <w:rPr>
                <w:sz w:val="18"/>
                <w:szCs w:val="18"/>
              </w:rPr>
            </w:pPr>
          </w:p>
          <w:p w14:paraId="43FC31B5" w14:textId="77777777" w:rsidR="006861E4" w:rsidRPr="004E0D26" w:rsidRDefault="006861E4" w:rsidP="004E0D26">
            <w:pPr>
              <w:rPr>
                <w:sz w:val="18"/>
                <w:szCs w:val="18"/>
              </w:rPr>
            </w:pPr>
          </w:p>
        </w:tc>
      </w:tr>
    </w:tbl>
    <w:p w14:paraId="0A7AA81D" w14:textId="77777777" w:rsidR="0008456E" w:rsidRDefault="0008456E" w:rsidP="004E0D26"/>
    <w:sectPr w:rsidR="0008456E" w:rsidSect="002C590F">
      <w:headerReference w:type="default" r:id="rId11"/>
      <w:footerReference w:type="default" r:id="rId12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157F" w14:textId="77777777" w:rsidR="0029296D" w:rsidRDefault="0029296D">
      <w:r>
        <w:separator/>
      </w:r>
    </w:p>
  </w:endnote>
  <w:endnote w:type="continuationSeparator" w:id="0">
    <w:p w14:paraId="7AD51CEE" w14:textId="77777777" w:rsidR="0029296D" w:rsidRDefault="0029296D">
      <w:r>
        <w:continuationSeparator/>
      </w:r>
    </w:p>
  </w:endnote>
  <w:endnote w:type="continuationNotice" w:id="1">
    <w:p w14:paraId="5C6E9333" w14:textId="77777777" w:rsidR="0029296D" w:rsidRDefault="0029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2122" w14:textId="77777777" w:rsidR="005845D6" w:rsidRDefault="005845D6" w:rsidP="0014050C">
    <w:pPr>
      <w:pStyle w:val="Footer"/>
      <w:tabs>
        <w:tab w:val="right" w:pos="9071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D6A74">
      <w:rPr>
        <w:noProof/>
      </w:rPr>
      <w:t>2</w:t>
    </w:r>
    <w:r>
      <w:rPr>
        <w:noProof/>
      </w:rPr>
      <w:fldChar w:fldCharType="end"/>
    </w:r>
  </w:p>
  <w:p w14:paraId="225EE334" w14:textId="77777777" w:rsidR="005845D6" w:rsidRDefault="005845D6">
    <w:pPr>
      <w:pStyle w:val="Footer"/>
    </w:pPr>
    <w:r>
      <w:t>Version 1 / 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A096" w14:textId="77777777" w:rsidR="0029296D" w:rsidRDefault="0029296D">
      <w:r>
        <w:separator/>
      </w:r>
    </w:p>
  </w:footnote>
  <w:footnote w:type="continuationSeparator" w:id="0">
    <w:p w14:paraId="07721335" w14:textId="77777777" w:rsidR="0029296D" w:rsidRDefault="0029296D">
      <w:r>
        <w:continuationSeparator/>
      </w:r>
    </w:p>
  </w:footnote>
  <w:footnote w:type="continuationNotice" w:id="1">
    <w:p w14:paraId="3D56909A" w14:textId="77777777" w:rsidR="0029296D" w:rsidRDefault="0029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9A6C" w14:textId="77777777" w:rsidR="005845D6" w:rsidRPr="00267CC4" w:rsidRDefault="005845D6" w:rsidP="00DE5C4B">
    <w:pPr>
      <w:pStyle w:val="Header"/>
    </w:pPr>
    <w:r>
      <w:rPr>
        <w:noProof/>
      </w:rPr>
      <w:drawing>
        <wp:inline distT="0" distB="0" distL="0" distR="0" wp14:anchorId="0E970F1E" wp14:editId="542BB1A9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1D0"/>
    <w:multiLevelType w:val="hybridMultilevel"/>
    <w:tmpl w:val="859C4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64877"/>
    <w:multiLevelType w:val="hybridMultilevel"/>
    <w:tmpl w:val="95AC7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04C9B"/>
    <w:multiLevelType w:val="hybridMultilevel"/>
    <w:tmpl w:val="1C52F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43C71"/>
    <w:multiLevelType w:val="hybridMultilevel"/>
    <w:tmpl w:val="F05EF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A6DED"/>
    <w:multiLevelType w:val="hybridMultilevel"/>
    <w:tmpl w:val="EB88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1C731B"/>
    <w:multiLevelType w:val="hybridMultilevel"/>
    <w:tmpl w:val="3676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43900"/>
    <w:multiLevelType w:val="hybridMultilevel"/>
    <w:tmpl w:val="FB92A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8B1F1F"/>
    <w:multiLevelType w:val="hybridMultilevel"/>
    <w:tmpl w:val="5C1E4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6047"/>
    <w:multiLevelType w:val="hybridMultilevel"/>
    <w:tmpl w:val="B43C1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0F14F4"/>
    <w:multiLevelType w:val="hybridMultilevel"/>
    <w:tmpl w:val="2CE24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F97A86"/>
    <w:multiLevelType w:val="hybridMultilevel"/>
    <w:tmpl w:val="661C9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7C3336"/>
    <w:multiLevelType w:val="hybridMultilevel"/>
    <w:tmpl w:val="A18E5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6176274">
    <w:abstractNumId w:val="5"/>
  </w:num>
  <w:num w:numId="2" w16cid:durableId="1486164078">
    <w:abstractNumId w:val="4"/>
  </w:num>
  <w:num w:numId="3" w16cid:durableId="1220945532">
    <w:abstractNumId w:val="2"/>
  </w:num>
  <w:num w:numId="4" w16cid:durableId="1833452797">
    <w:abstractNumId w:val="0"/>
  </w:num>
  <w:num w:numId="5" w16cid:durableId="1008412312">
    <w:abstractNumId w:val="7"/>
  </w:num>
  <w:num w:numId="6" w16cid:durableId="2092963583">
    <w:abstractNumId w:val="14"/>
  </w:num>
  <w:num w:numId="7" w16cid:durableId="1857843863">
    <w:abstractNumId w:val="25"/>
  </w:num>
  <w:num w:numId="8" w16cid:durableId="1443962646">
    <w:abstractNumId w:val="19"/>
  </w:num>
  <w:num w:numId="9" w16cid:durableId="151533543">
    <w:abstractNumId w:val="9"/>
  </w:num>
  <w:num w:numId="10" w16cid:durableId="537087029">
    <w:abstractNumId w:val="8"/>
  </w:num>
  <w:num w:numId="11" w16cid:durableId="639582167">
    <w:abstractNumId w:val="13"/>
  </w:num>
  <w:num w:numId="12" w16cid:durableId="2140756575">
    <w:abstractNumId w:val="18"/>
  </w:num>
  <w:num w:numId="13" w16cid:durableId="21440550">
    <w:abstractNumId w:val="3"/>
  </w:num>
  <w:num w:numId="14" w16cid:durableId="294651660">
    <w:abstractNumId w:val="16"/>
  </w:num>
  <w:num w:numId="15" w16cid:durableId="1235705006">
    <w:abstractNumId w:val="20"/>
  </w:num>
  <w:num w:numId="16" w16cid:durableId="385035555">
    <w:abstractNumId w:val="24"/>
  </w:num>
  <w:num w:numId="17" w16cid:durableId="852183919">
    <w:abstractNumId w:val="6"/>
  </w:num>
  <w:num w:numId="18" w16cid:durableId="1136263681">
    <w:abstractNumId w:val="10"/>
  </w:num>
  <w:num w:numId="19" w16cid:durableId="265576511">
    <w:abstractNumId w:val="29"/>
  </w:num>
  <w:num w:numId="20" w16cid:durableId="376244277">
    <w:abstractNumId w:val="28"/>
  </w:num>
  <w:num w:numId="21" w16cid:durableId="297687408">
    <w:abstractNumId w:val="23"/>
  </w:num>
  <w:num w:numId="22" w16cid:durableId="1239906054">
    <w:abstractNumId w:val="12"/>
  </w:num>
  <w:num w:numId="23" w16cid:durableId="1330795172">
    <w:abstractNumId w:val="22"/>
  </w:num>
  <w:num w:numId="24" w16cid:durableId="1129128491">
    <w:abstractNumId w:val="21"/>
  </w:num>
  <w:num w:numId="25" w16cid:durableId="1399475857">
    <w:abstractNumId w:val="27"/>
  </w:num>
  <w:num w:numId="26" w16cid:durableId="2028559372">
    <w:abstractNumId w:val="1"/>
  </w:num>
  <w:num w:numId="27" w16cid:durableId="1825389638">
    <w:abstractNumId w:val="11"/>
  </w:num>
  <w:num w:numId="28" w16cid:durableId="934049206">
    <w:abstractNumId w:val="15"/>
  </w:num>
  <w:num w:numId="29" w16cid:durableId="40176386">
    <w:abstractNumId w:val="17"/>
  </w:num>
  <w:num w:numId="30" w16cid:durableId="9190260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30EB4"/>
    <w:rsid w:val="00031E76"/>
    <w:rsid w:val="00037387"/>
    <w:rsid w:val="00037E07"/>
    <w:rsid w:val="00041C72"/>
    <w:rsid w:val="00042396"/>
    <w:rsid w:val="00045685"/>
    <w:rsid w:val="00052BD6"/>
    <w:rsid w:val="00065A9D"/>
    <w:rsid w:val="00070891"/>
    <w:rsid w:val="00072792"/>
    <w:rsid w:val="00082A00"/>
    <w:rsid w:val="000841A4"/>
    <w:rsid w:val="0008456E"/>
    <w:rsid w:val="0008558E"/>
    <w:rsid w:val="00090F7B"/>
    <w:rsid w:val="00091015"/>
    <w:rsid w:val="00095406"/>
    <w:rsid w:val="000967BC"/>
    <w:rsid w:val="000A1887"/>
    <w:rsid w:val="000A206C"/>
    <w:rsid w:val="000B67DB"/>
    <w:rsid w:val="000C306F"/>
    <w:rsid w:val="000C597A"/>
    <w:rsid w:val="000C74DC"/>
    <w:rsid w:val="000D0417"/>
    <w:rsid w:val="000D0A05"/>
    <w:rsid w:val="000D4A8E"/>
    <w:rsid w:val="000E2718"/>
    <w:rsid w:val="000E4707"/>
    <w:rsid w:val="000E6989"/>
    <w:rsid w:val="000E7946"/>
    <w:rsid w:val="000F70C1"/>
    <w:rsid w:val="00101C5F"/>
    <w:rsid w:val="001027BF"/>
    <w:rsid w:val="00103E04"/>
    <w:rsid w:val="00110BF6"/>
    <w:rsid w:val="00115E18"/>
    <w:rsid w:val="00122308"/>
    <w:rsid w:val="001250D7"/>
    <w:rsid w:val="00126700"/>
    <w:rsid w:val="00132DFE"/>
    <w:rsid w:val="0014050C"/>
    <w:rsid w:val="00141C62"/>
    <w:rsid w:val="0015233C"/>
    <w:rsid w:val="0015272B"/>
    <w:rsid w:val="00153B0A"/>
    <w:rsid w:val="001615DF"/>
    <w:rsid w:val="00183DAC"/>
    <w:rsid w:val="00186BE2"/>
    <w:rsid w:val="00186FC1"/>
    <w:rsid w:val="00187F25"/>
    <w:rsid w:val="00190861"/>
    <w:rsid w:val="001909C0"/>
    <w:rsid w:val="001948C8"/>
    <w:rsid w:val="001A5801"/>
    <w:rsid w:val="001B36A2"/>
    <w:rsid w:val="001C17F7"/>
    <w:rsid w:val="001C2D10"/>
    <w:rsid w:val="001E4AD1"/>
    <w:rsid w:val="001F018E"/>
    <w:rsid w:val="001F2E5B"/>
    <w:rsid w:val="001F6E65"/>
    <w:rsid w:val="001F6FA8"/>
    <w:rsid w:val="001F7B13"/>
    <w:rsid w:val="0020523E"/>
    <w:rsid w:val="002113B8"/>
    <w:rsid w:val="0021178F"/>
    <w:rsid w:val="002132DC"/>
    <w:rsid w:val="00214550"/>
    <w:rsid w:val="002205A0"/>
    <w:rsid w:val="00222305"/>
    <w:rsid w:val="00227518"/>
    <w:rsid w:val="002373EB"/>
    <w:rsid w:val="00242698"/>
    <w:rsid w:val="0026255D"/>
    <w:rsid w:val="00265103"/>
    <w:rsid w:val="00267CC4"/>
    <w:rsid w:val="00273BE6"/>
    <w:rsid w:val="00277C5E"/>
    <w:rsid w:val="00281BD1"/>
    <w:rsid w:val="00284E12"/>
    <w:rsid w:val="0029296D"/>
    <w:rsid w:val="002A03A0"/>
    <w:rsid w:val="002A31CE"/>
    <w:rsid w:val="002A335F"/>
    <w:rsid w:val="002A3D54"/>
    <w:rsid w:val="002B0D54"/>
    <w:rsid w:val="002B6306"/>
    <w:rsid w:val="002C5316"/>
    <w:rsid w:val="002C5617"/>
    <w:rsid w:val="002C590F"/>
    <w:rsid w:val="00310546"/>
    <w:rsid w:val="003153A3"/>
    <w:rsid w:val="00315B60"/>
    <w:rsid w:val="00320E1D"/>
    <w:rsid w:val="0032532B"/>
    <w:rsid w:val="00340883"/>
    <w:rsid w:val="00345FCE"/>
    <w:rsid w:val="003464EB"/>
    <w:rsid w:val="00350125"/>
    <w:rsid w:val="00351AF8"/>
    <w:rsid w:val="003561C4"/>
    <w:rsid w:val="00357176"/>
    <w:rsid w:val="00357BE2"/>
    <w:rsid w:val="0036614C"/>
    <w:rsid w:val="00372C34"/>
    <w:rsid w:val="00373E4E"/>
    <w:rsid w:val="00374F4F"/>
    <w:rsid w:val="0038480D"/>
    <w:rsid w:val="003849A9"/>
    <w:rsid w:val="00391EAE"/>
    <w:rsid w:val="0039352C"/>
    <w:rsid w:val="003A08F0"/>
    <w:rsid w:val="003A5A81"/>
    <w:rsid w:val="003B0356"/>
    <w:rsid w:val="003B2220"/>
    <w:rsid w:val="003C2F59"/>
    <w:rsid w:val="003D0C24"/>
    <w:rsid w:val="003D112C"/>
    <w:rsid w:val="003E6367"/>
    <w:rsid w:val="003F29CB"/>
    <w:rsid w:val="003F2FD2"/>
    <w:rsid w:val="003F4101"/>
    <w:rsid w:val="003F6B22"/>
    <w:rsid w:val="004043B3"/>
    <w:rsid w:val="00412595"/>
    <w:rsid w:val="0041790E"/>
    <w:rsid w:val="00423B4F"/>
    <w:rsid w:val="0042472B"/>
    <w:rsid w:val="00426D72"/>
    <w:rsid w:val="00431B28"/>
    <w:rsid w:val="00444F21"/>
    <w:rsid w:val="00451170"/>
    <w:rsid w:val="00456D18"/>
    <w:rsid w:val="0046565E"/>
    <w:rsid w:val="00465BBD"/>
    <w:rsid w:val="00472A6E"/>
    <w:rsid w:val="00484E1B"/>
    <w:rsid w:val="00486A70"/>
    <w:rsid w:val="004878C4"/>
    <w:rsid w:val="004A1EF6"/>
    <w:rsid w:val="004B0648"/>
    <w:rsid w:val="004B3C39"/>
    <w:rsid w:val="004D11D0"/>
    <w:rsid w:val="004D2CA6"/>
    <w:rsid w:val="004D505B"/>
    <w:rsid w:val="004E0D26"/>
    <w:rsid w:val="004E2D6C"/>
    <w:rsid w:val="004F024F"/>
    <w:rsid w:val="004F067C"/>
    <w:rsid w:val="004F4E1F"/>
    <w:rsid w:val="00510D1B"/>
    <w:rsid w:val="005110C8"/>
    <w:rsid w:val="00516246"/>
    <w:rsid w:val="005220E7"/>
    <w:rsid w:val="00531747"/>
    <w:rsid w:val="0054059C"/>
    <w:rsid w:val="00546351"/>
    <w:rsid w:val="00550928"/>
    <w:rsid w:val="0055353F"/>
    <w:rsid w:val="00554AE0"/>
    <w:rsid w:val="00556247"/>
    <w:rsid w:val="00560D8A"/>
    <w:rsid w:val="00564BF2"/>
    <w:rsid w:val="00571792"/>
    <w:rsid w:val="00573BBC"/>
    <w:rsid w:val="00574541"/>
    <w:rsid w:val="005750E0"/>
    <w:rsid w:val="005840B5"/>
    <w:rsid w:val="005845D6"/>
    <w:rsid w:val="00585952"/>
    <w:rsid w:val="00585963"/>
    <w:rsid w:val="00595855"/>
    <w:rsid w:val="0059637D"/>
    <w:rsid w:val="005A2D97"/>
    <w:rsid w:val="005A5A64"/>
    <w:rsid w:val="005A632B"/>
    <w:rsid w:val="005A6B28"/>
    <w:rsid w:val="005B5230"/>
    <w:rsid w:val="005C28F1"/>
    <w:rsid w:val="005D1345"/>
    <w:rsid w:val="005D3C69"/>
    <w:rsid w:val="005D42E7"/>
    <w:rsid w:val="005E1E07"/>
    <w:rsid w:val="005E243A"/>
    <w:rsid w:val="005E2FDA"/>
    <w:rsid w:val="005F118C"/>
    <w:rsid w:val="005F1251"/>
    <w:rsid w:val="005F6332"/>
    <w:rsid w:val="005F6EA5"/>
    <w:rsid w:val="00601404"/>
    <w:rsid w:val="00606CB8"/>
    <w:rsid w:val="006070B4"/>
    <w:rsid w:val="00613E87"/>
    <w:rsid w:val="0061492C"/>
    <w:rsid w:val="00616956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55D79"/>
    <w:rsid w:val="00682168"/>
    <w:rsid w:val="006861E4"/>
    <w:rsid w:val="00686A1A"/>
    <w:rsid w:val="00695C05"/>
    <w:rsid w:val="00697561"/>
    <w:rsid w:val="006A108D"/>
    <w:rsid w:val="006A339C"/>
    <w:rsid w:val="006A3CB3"/>
    <w:rsid w:val="006A61CB"/>
    <w:rsid w:val="006B3E8D"/>
    <w:rsid w:val="006B63DF"/>
    <w:rsid w:val="006C0FA5"/>
    <w:rsid w:val="006C6411"/>
    <w:rsid w:val="006D4C0A"/>
    <w:rsid w:val="006D76D0"/>
    <w:rsid w:val="006E09CB"/>
    <w:rsid w:val="006E2015"/>
    <w:rsid w:val="006E7DC6"/>
    <w:rsid w:val="006F4F39"/>
    <w:rsid w:val="006F6A45"/>
    <w:rsid w:val="006F6D10"/>
    <w:rsid w:val="007026C5"/>
    <w:rsid w:val="00702A1B"/>
    <w:rsid w:val="00703CBA"/>
    <w:rsid w:val="00704F09"/>
    <w:rsid w:val="0071003F"/>
    <w:rsid w:val="0071448A"/>
    <w:rsid w:val="00714866"/>
    <w:rsid w:val="007231F6"/>
    <w:rsid w:val="0073400A"/>
    <w:rsid w:val="007347FF"/>
    <w:rsid w:val="00735E2C"/>
    <w:rsid w:val="007402EF"/>
    <w:rsid w:val="00745F5A"/>
    <w:rsid w:val="007528F9"/>
    <w:rsid w:val="00761F7E"/>
    <w:rsid w:val="007664C3"/>
    <w:rsid w:val="00770A75"/>
    <w:rsid w:val="007745FD"/>
    <w:rsid w:val="00775071"/>
    <w:rsid w:val="00777235"/>
    <w:rsid w:val="00791596"/>
    <w:rsid w:val="00795C9C"/>
    <w:rsid w:val="00795DB2"/>
    <w:rsid w:val="00795F39"/>
    <w:rsid w:val="007979D6"/>
    <w:rsid w:val="007A00CF"/>
    <w:rsid w:val="007B13B3"/>
    <w:rsid w:val="007C2D70"/>
    <w:rsid w:val="007E41E1"/>
    <w:rsid w:val="007E6095"/>
    <w:rsid w:val="007F1541"/>
    <w:rsid w:val="007F1A0E"/>
    <w:rsid w:val="0080620A"/>
    <w:rsid w:val="0083023B"/>
    <w:rsid w:val="00831696"/>
    <w:rsid w:val="00836DDB"/>
    <w:rsid w:val="00837408"/>
    <w:rsid w:val="008375CE"/>
    <w:rsid w:val="00842F4C"/>
    <w:rsid w:val="008468B1"/>
    <w:rsid w:val="00847AFD"/>
    <w:rsid w:val="00856972"/>
    <w:rsid w:val="00857E46"/>
    <w:rsid w:val="00860431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0DC8"/>
    <w:rsid w:val="008A2C15"/>
    <w:rsid w:val="008B656D"/>
    <w:rsid w:val="008B7F2B"/>
    <w:rsid w:val="008D030D"/>
    <w:rsid w:val="008D1B76"/>
    <w:rsid w:val="008D27E8"/>
    <w:rsid w:val="008D5C9D"/>
    <w:rsid w:val="008E5D2A"/>
    <w:rsid w:val="008E7F8C"/>
    <w:rsid w:val="008F4245"/>
    <w:rsid w:val="008F5536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5660"/>
    <w:rsid w:val="009265D7"/>
    <w:rsid w:val="00927272"/>
    <w:rsid w:val="00932663"/>
    <w:rsid w:val="00940E83"/>
    <w:rsid w:val="00945600"/>
    <w:rsid w:val="00946115"/>
    <w:rsid w:val="0094708B"/>
    <w:rsid w:val="00947715"/>
    <w:rsid w:val="009610BB"/>
    <w:rsid w:val="00965B73"/>
    <w:rsid w:val="00974AD7"/>
    <w:rsid w:val="009752AE"/>
    <w:rsid w:val="00975A99"/>
    <w:rsid w:val="009853F8"/>
    <w:rsid w:val="00987AF1"/>
    <w:rsid w:val="009911D4"/>
    <w:rsid w:val="00991531"/>
    <w:rsid w:val="00991C30"/>
    <w:rsid w:val="009A2071"/>
    <w:rsid w:val="009A78AF"/>
    <w:rsid w:val="009B3547"/>
    <w:rsid w:val="009B3820"/>
    <w:rsid w:val="009C1C3C"/>
    <w:rsid w:val="009C20D6"/>
    <w:rsid w:val="009D213F"/>
    <w:rsid w:val="009E52BF"/>
    <w:rsid w:val="009F3D1C"/>
    <w:rsid w:val="009F4B42"/>
    <w:rsid w:val="00A0104C"/>
    <w:rsid w:val="00A05011"/>
    <w:rsid w:val="00A1424C"/>
    <w:rsid w:val="00A219EB"/>
    <w:rsid w:val="00A23E8E"/>
    <w:rsid w:val="00A251A0"/>
    <w:rsid w:val="00A3224D"/>
    <w:rsid w:val="00A335C7"/>
    <w:rsid w:val="00A40B1E"/>
    <w:rsid w:val="00A60CA1"/>
    <w:rsid w:val="00A676BD"/>
    <w:rsid w:val="00A70502"/>
    <w:rsid w:val="00A72722"/>
    <w:rsid w:val="00A770F9"/>
    <w:rsid w:val="00A829A3"/>
    <w:rsid w:val="00A8322B"/>
    <w:rsid w:val="00A93C8E"/>
    <w:rsid w:val="00A9645C"/>
    <w:rsid w:val="00A96B8C"/>
    <w:rsid w:val="00A96D0C"/>
    <w:rsid w:val="00AA251A"/>
    <w:rsid w:val="00AA4811"/>
    <w:rsid w:val="00AA56FB"/>
    <w:rsid w:val="00AA5C9E"/>
    <w:rsid w:val="00AA6258"/>
    <w:rsid w:val="00AB3A3E"/>
    <w:rsid w:val="00AB3D41"/>
    <w:rsid w:val="00AB613C"/>
    <w:rsid w:val="00AB6EDF"/>
    <w:rsid w:val="00AB7DD2"/>
    <w:rsid w:val="00AC301B"/>
    <w:rsid w:val="00AC4CA6"/>
    <w:rsid w:val="00AD2BDA"/>
    <w:rsid w:val="00AD6A74"/>
    <w:rsid w:val="00AE2A56"/>
    <w:rsid w:val="00AE39D7"/>
    <w:rsid w:val="00AE4141"/>
    <w:rsid w:val="00AE4DC0"/>
    <w:rsid w:val="00AE64B0"/>
    <w:rsid w:val="00AF46DE"/>
    <w:rsid w:val="00AF47BF"/>
    <w:rsid w:val="00AF58B1"/>
    <w:rsid w:val="00AF79EE"/>
    <w:rsid w:val="00B02600"/>
    <w:rsid w:val="00B029E5"/>
    <w:rsid w:val="00B0426B"/>
    <w:rsid w:val="00B0448B"/>
    <w:rsid w:val="00B12304"/>
    <w:rsid w:val="00B2617C"/>
    <w:rsid w:val="00B27A81"/>
    <w:rsid w:val="00B37AE7"/>
    <w:rsid w:val="00B435E6"/>
    <w:rsid w:val="00B51FE0"/>
    <w:rsid w:val="00B52F24"/>
    <w:rsid w:val="00B60401"/>
    <w:rsid w:val="00B71908"/>
    <w:rsid w:val="00B7283B"/>
    <w:rsid w:val="00B733AC"/>
    <w:rsid w:val="00B772B9"/>
    <w:rsid w:val="00B81938"/>
    <w:rsid w:val="00B90BAC"/>
    <w:rsid w:val="00B91BC3"/>
    <w:rsid w:val="00B94A5C"/>
    <w:rsid w:val="00B95D04"/>
    <w:rsid w:val="00BA0319"/>
    <w:rsid w:val="00BA5069"/>
    <w:rsid w:val="00BA5EF8"/>
    <w:rsid w:val="00BB0A57"/>
    <w:rsid w:val="00BB49F0"/>
    <w:rsid w:val="00BB529C"/>
    <w:rsid w:val="00BB7238"/>
    <w:rsid w:val="00BB7A4D"/>
    <w:rsid w:val="00BC27B8"/>
    <w:rsid w:val="00BC2C79"/>
    <w:rsid w:val="00BC38AE"/>
    <w:rsid w:val="00BC3B2D"/>
    <w:rsid w:val="00BC4414"/>
    <w:rsid w:val="00BC49D6"/>
    <w:rsid w:val="00BC6B90"/>
    <w:rsid w:val="00BF41A9"/>
    <w:rsid w:val="00C027F1"/>
    <w:rsid w:val="00C062A1"/>
    <w:rsid w:val="00C12195"/>
    <w:rsid w:val="00C124DE"/>
    <w:rsid w:val="00C13E22"/>
    <w:rsid w:val="00C16125"/>
    <w:rsid w:val="00C21B17"/>
    <w:rsid w:val="00C23597"/>
    <w:rsid w:val="00C23CAB"/>
    <w:rsid w:val="00C25855"/>
    <w:rsid w:val="00C3679C"/>
    <w:rsid w:val="00C430FA"/>
    <w:rsid w:val="00C4447C"/>
    <w:rsid w:val="00C57DB0"/>
    <w:rsid w:val="00C66D9F"/>
    <w:rsid w:val="00C70456"/>
    <w:rsid w:val="00C70DBB"/>
    <w:rsid w:val="00C81DD4"/>
    <w:rsid w:val="00CA2B37"/>
    <w:rsid w:val="00CA4201"/>
    <w:rsid w:val="00CA4AF3"/>
    <w:rsid w:val="00CB7D9B"/>
    <w:rsid w:val="00CC41F7"/>
    <w:rsid w:val="00CD4C8D"/>
    <w:rsid w:val="00CD757B"/>
    <w:rsid w:val="00CE1580"/>
    <w:rsid w:val="00CE5A8F"/>
    <w:rsid w:val="00CE6BD7"/>
    <w:rsid w:val="00CF49C3"/>
    <w:rsid w:val="00CF4D0E"/>
    <w:rsid w:val="00CF5318"/>
    <w:rsid w:val="00D03634"/>
    <w:rsid w:val="00D04920"/>
    <w:rsid w:val="00D06A02"/>
    <w:rsid w:val="00D12B18"/>
    <w:rsid w:val="00D149B1"/>
    <w:rsid w:val="00D15C97"/>
    <w:rsid w:val="00D20299"/>
    <w:rsid w:val="00D370EA"/>
    <w:rsid w:val="00D41A71"/>
    <w:rsid w:val="00D44211"/>
    <w:rsid w:val="00D63094"/>
    <w:rsid w:val="00D73637"/>
    <w:rsid w:val="00D80948"/>
    <w:rsid w:val="00D82F67"/>
    <w:rsid w:val="00D8747C"/>
    <w:rsid w:val="00D90C9F"/>
    <w:rsid w:val="00D93A88"/>
    <w:rsid w:val="00D954D7"/>
    <w:rsid w:val="00DA1B07"/>
    <w:rsid w:val="00DA3DC8"/>
    <w:rsid w:val="00DA66B8"/>
    <w:rsid w:val="00DA6C0D"/>
    <w:rsid w:val="00DB0149"/>
    <w:rsid w:val="00DB6226"/>
    <w:rsid w:val="00DB7E34"/>
    <w:rsid w:val="00DC34F8"/>
    <w:rsid w:val="00DC6E6C"/>
    <w:rsid w:val="00DD53DF"/>
    <w:rsid w:val="00DD7E84"/>
    <w:rsid w:val="00DE5C4B"/>
    <w:rsid w:val="00DE6629"/>
    <w:rsid w:val="00DF1F73"/>
    <w:rsid w:val="00DF2138"/>
    <w:rsid w:val="00E011CB"/>
    <w:rsid w:val="00E035C1"/>
    <w:rsid w:val="00E050A3"/>
    <w:rsid w:val="00E05C1E"/>
    <w:rsid w:val="00E176FD"/>
    <w:rsid w:val="00E51C2C"/>
    <w:rsid w:val="00E56DAE"/>
    <w:rsid w:val="00E57031"/>
    <w:rsid w:val="00E6178B"/>
    <w:rsid w:val="00E621C9"/>
    <w:rsid w:val="00E63D35"/>
    <w:rsid w:val="00E65C44"/>
    <w:rsid w:val="00E73FCD"/>
    <w:rsid w:val="00E81E01"/>
    <w:rsid w:val="00E944B5"/>
    <w:rsid w:val="00E97B82"/>
    <w:rsid w:val="00EA4667"/>
    <w:rsid w:val="00EB746F"/>
    <w:rsid w:val="00EC32B2"/>
    <w:rsid w:val="00EC383D"/>
    <w:rsid w:val="00EC4495"/>
    <w:rsid w:val="00EC4E1E"/>
    <w:rsid w:val="00EC5F46"/>
    <w:rsid w:val="00EE0768"/>
    <w:rsid w:val="00EE3088"/>
    <w:rsid w:val="00EE6C22"/>
    <w:rsid w:val="00EF119C"/>
    <w:rsid w:val="00F0202C"/>
    <w:rsid w:val="00F05BA5"/>
    <w:rsid w:val="00F12308"/>
    <w:rsid w:val="00F13064"/>
    <w:rsid w:val="00F1354F"/>
    <w:rsid w:val="00F32032"/>
    <w:rsid w:val="00F35BB9"/>
    <w:rsid w:val="00F40ABC"/>
    <w:rsid w:val="00F445AF"/>
    <w:rsid w:val="00F505FE"/>
    <w:rsid w:val="00F52B70"/>
    <w:rsid w:val="00F572EB"/>
    <w:rsid w:val="00F605FD"/>
    <w:rsid w:val="00F6154C"/>
    <w:rsid w:val="00F6455F"/>
    <w:rsid w:val="00F82DB2"/>
    <w:rsid w:val="00F93E69"/>
    <w:rsid w:val="00F96A62"/>
    <w:rsid w:val="00FB696D"/>
    <w:rsid w:val="00FC5092"/>
    <w:rsid w:val="00FD54BA"/>
    <w:rsid w:val="00FE7A21"/>
    <w:rsid w:val="00FF51A0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D1B52"/>
  <w15:docId w15:val="{0E290822-6949-4E28-9AAA-F609C92A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paragraph" w:customStyle="1" w:styleId="JDHeading1">
    <w:name w:val="JD Heading 1"/>
    <w:basedOn w:val="Normal"/>
    <w:link w:val="JDHeading1Char"/>
    <w:qFormat/>
    <w:rsid w:val="0020523E"/>
    <w:pPr>
      <w:spacing w:before="60"/>
    </w:pPr>
    <w:rPr>
      <w:sz w:val="18"/>
      <w:szCs w:val="18"/>
      <w:u w:val="single"/>
    </w:rPr>
  </w:style>
  <w:style w:type="character" w:customStyle="1" w:styleId="JDHeading1Char">
    <w:name w:val="JD Heading 1 Char"/>
    <w:basedOn w:val="DefaultParagraphFont"/>
    <w:link w:val="JDHeading1"/>
    <w:rsid w:val="0020523E"/>
    <w:rPr>
      <w:rFonts w:ascii="Century Gothic" w:hAnsi="Century Gothi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735A223528749A9642976A45420F6" ma:contentTypeVersion="0" ma:contentTypeDescription="Create a new document." ma:contentTypeScope="" ma:versionID="7167e696718e5da44562e86300bdbc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A9B3D-DE83-4949-A697-D1B336894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EC9E59-3978-46D1-8F2C-15528D56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7A726B-7417-4077-80DD-0B570793A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Simon March</cp:lastModifiedBy>
  <cp:revision>14</cp:revision>
  <cp:lastPrinted>2011-06-14T06:05:00Z</cp:lastPrinted>
  <dcterms:created xsi:type="dcterms:W3CDTF">2024-07-31T13:26:00Z</dcterms:created>
  <dcterms:modified xsi:type="dcterms:W3CDTF">2024-08-01T15:34:00Z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0x010100785735A223528749A9642976A45420F6</vt:lpwstr>
  </property>
</Properties>
</file>