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CBB5" w14:textId="526CC4B9" w:rsidR="005D3C69" w:rsidRPr="00F37C9A" w:rsidRDefault="36079EDC">
      <w:pPr>
        <w:rPr>
          <w:rFonts w:asciiTheme="minorHAnsi" w:eastAsia="+mn-ea" w:hAnsiTheme="minorHAnsi" w:cstheme="minorHAnsi"/>
          <w:b/>
          <w:bCs/>
          <w:kern w:val="24"/>
          <w:sz w:val="28"/>
          <w:szCs w:val="28"/>
        </w:rPr>
      </w:pPr>
      <w:r w:rsidRPr="00F37C9A">
        <w:rPr>
          <w:rFonts w:asciiTheme="minorHAnsi" w:eastAsia="+mn-ea" w:hAnsiTheme="minorHAnsi" w:cstheme="minorHAnsi"/>
          <w:b/>
          <w:bCs/>
          <w:kern w:val="24"/>
          <w:sz w:val="28"/>
          <w:szCs w:val="28"/>
        </w:rPr>
        <w:t xml:space="preserve">Role </w:t>
      </w:r>
      <w:r w:rsidR="005D3C69" w:rsidRPr="00F37C9A">
        <w:rPr>
          <w:rFonts w:asciiTheme="minorHAnsi" w:eastAsia="+mn-ea" w:hAnsiTheme="minorHAnsi" w:cstheme="minorHAnsi"/>
          <w:b/>
          <w:bCs/>
          <w:kern w:val="24"/>
          <w:sz w:val="28"/>
          <w:szCs w:val="28"/>
        </w:rPr>
        <w:t>Description</w:t>
      </w:r>
      <w:r w:rsidR="4E06D07C" w:rsidRPr="00F37C9A">
        <w:rPr>
          <w:rFonts w:asciiTheme="minorHAnsi" w:eastAsia="+mn-ea" w:hAnsiTheme="minorHAnsi" w:cstheme="minorHAnsi"/>
          <w:b/>
          <w:bCs/>
          <w:kern w:val="24"/>
          <w:sz w:val="28"/>
          <w:szCs w:val="28"/>
        </w:rPr>
        <w:t xml:space="preserve"> &amp; Personal P</w:t>
      </w:r>
      <w:r w:rsidR="01C432FD" w:rsidRPr="00F37C9A">
        <w:rPr>
          <w:rFonts w:asciiTheme="minorHAnsi" w:eastAsia="+mn-ea" w:hAnsiTheme="minorHAnsi" w:cstheme="minorHAnsi"/>
          <w:b/>
          <w:bCs/>
          <w:kern w:val="24"/>
          <w:sz w:val="28"/>
          <w:szCs w:val="28"/>
        </w:rPr>
        <w:t>r</w:t>
      </w:r>
      <w:r w:rsidR="4E06D07C" w:rsidRPr="00F37C9A">
        <w:rPr>
          <w:rFonts w:asciiTheme="minorHAnsi" w:eastAsia="+mn-ea" w:hAnsiTheme="minorHAnsi" w:cstheme="minorHAnsi"/>
          <w:b/>
          <w:bCs/>
          <w:kern w:val="24"/>
          <w:sz w:val="28"/>
          <w:szCs w:val="28"/>
        </w:rPr>
        <w:t>ofile</w:t>
      </w:r>
    </w:p>
    <w:p w14:paraId="4F47D021" w14:textId="77777777" w:rsidR="00C062A1" w:rsidRPr="00F37C9A" w:rsidRDefault="00C062A1">
      <w:pPr>
        <w:rPr>
          <w:rFonts w:asciiTheme="minorHAnsi" w:hAnsiTheme="minorHAnsi" w:cstheme="minorHAnsi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:rsidRPr="00F37C9A" w14:paraId="71B5DD21" w14:textId="77777777" w:rsidTr="5EB90F08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Pr="00F37C9A" w:rsidRDefault="71262E02" w:rsidP="4855FE76">
            <w:pPr>
              <w:rPr>
                <w:rFonts w:asciiTheme="minorHAnsi" w:eastAsia="FS Emeric Book" w:hAnsiTheme="minorHAnsi" w:cstheme="minorHAnsi"/>
                <w:b/>
                <w:bCs/>
                <w:color w:val="88FFBB"/>
                <w:szCs w:val="22"/>
              </w:rPr>
            </w:pPr>
            <w:r w:rsidRPr="00F37C9A">
              <w:rPr>
                <w:rFonts w:asciiTheme="minorHAnsi" w:eastAsia="FS Emeric Book" w:hAnsiTheme="minorHAnsi" w:cstheme="minorHAnsi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F37C9A" w14:paraId="757BEA79" w14:textId="77777777" w:rsidTr="5EB90F08">
        <w:tc>
          <w:tcPr>
            <w:tcW w:w="2340" w:type="dxa"/>
            <w:vAlign w:val="bottom"/>
          </w:tcPr>
          <w:p w14:paraId="0BB1636B" w14:textId="002A2BEA" w:rsidR="005D3C69" w:rsidRPr="00F37C9A" w:rsidRDefault="005D3C69">
            <w:pPr>
              <w:rPr>
                <w:rFonts w:asciiTheme="minorHAnsi" w:eastAsia="FS Emeric Book" w:hAnsiTheme="minorHAnsi" w:cstheme="minorHAnsi"/>
                <w:b/>
                <w:kern w:val="24"/>
                <w:sz w:val="20"/>
              </w:rPr>
            </w:pPr>
            <w:r w:rsidRPr="00F37C9A">
              <w:rPr>
                <w:rFonts w:asciiTheme="minorHAnsi" w:eastAsia="FS Emeric Book" w:hAnsiTheme="minorHAnsi" w:cstheme="minorHAnsi"/>
                <w:b/>
                <w:kern w:val="24"/>
                <w:szCs w:val="22"/>
              </w:rPr>
              <w:t xml:space="preserve">Job </w:t>
            </w:r>
            <w:r w:rsidR="48163320" w:rsidRPr="00F37C9A">
              <w:rPr>
                <w:rFonts w:asciiTheme="minorHAnsi" w:eastAsia="FS Emeric Book" w:hAnsiTheme="minorHAnsi" w:cstheme="minorHAnsi"/>
                <w:b/>
                <w:bCs/>
                <w:kern w:val="24"/>
                <w:szCs w:val="22"/>
              </w:rPr>
              <w:t>T</w:t>
            </w:r>
            <w:r w:rsidRPr="00F37C9A">
              <w:rPr>
                <w:rFonts w:asciiTheme="minorHAnsi" w:eastAsia="FS Emeric Book" w:hAnsiTheme="minorHAnsi" w:cstheme="minorHAnsi"/>
                <w:b/>
                <w:bCs/>
                <w:kern w:val="24"/>
                <w:szCs w:val="22"/>
              </w:rPr>
              <w:t>itle</w:t>
            </w:r>
            <w:r w:rsidRPr="00F37C9A">
              <w:rPr>
                <w:rFonts w:asciiTheme="minorHAnsi" w:eastAsia="FS Emeric Book" w:hAnsiTheme="minorHAnsi" w:cstheme="minorHAnsi"/>
                <w:b/>
                <w:kern w:val="24"/>
                <w:szCs w:val="22"/>
              </w:rPr>
              <w:t>:</w:t>
            </w:r>
          </w:p>
          <w:p w14:paraId="2F3FC75B" w14:textId="77777777" w:rsidR="00FE4436" w:rsidRPr="00F37C9A" w:rsidRDefault="00FE4436">
            <w:pPr>
              <w:rPr>
                <w:rFonts w:asciiTheme="minorHAnsi" w:eastAsia="FS Emeric Book" w:hAnsiTheme="minorHAnsi" w:cstheme="minorHAnsi"/>
                <w:kern w:val="24"/>
                <w:sz w:val="20"/>
              </w:rPr>
            </w:pPr>
          </w:p>
        </w:tc>
        <w:tc>
          <w:tcPr>
            <w:tcW w:w="6947" w:type="dxa"/>
            <w:shd w:val="clear" w:color="auto" w:fill="auto"/>
            <w:vAlign w:val="bottom"/>
          </w:tcPr>
          <w:p w14:paraId="460F8818" w14:textId="0A4FC42E" w:rsidR="003732E5" w:rsidRPr="00F37C9A" w:rsidRDefault="00F14128" w:rsidP="5EB90F08">
            <w:pPr>
              <w:rPr>
                <w:rFonts w:asciiTheme="minorHAnsi" w:eastAsia="FS Emeric Book" w:hAnsiTheme="minorHAnsi" w:cstheme="minorBidi"/>
                <w:kern w:val="24"/>
              </w:rPr>
            </w:pPr>
            <w:r>
              <w:rPr>
                <w:rFonts w:asciiTheme="minorHAnsi" w:eastAsia="FS Emeric Book" w:hAnsiTheme="minorHAnsi" w:cstheme="minorBidi"/>
                <w:kern w:val="24"/>
              </w:rPr>
              <w:t xml:space="preserve">Supply Chain </w:t>
            </w:r>
            <w:r w:rsidR="00555AEA">
              <w:rPr>
                <w:rFonts w:asciiTheme="minorHAnsi" w:eastAsia="FS Emeric Book" w:hAnsiTheme="minorHAnsi" w:cstheme="minorBidi"/>
                <w:kern w:val="24"/>
              </w:rPr>
              <w:t>Finance Business Partner</w:t>
            </w:r>
          </w:p>
          <w:p w14:paraId="06188390" w14:textId="4D6F68AD" w:rsidR="003732E5" w:rsidRPr="00F37C9A" w:rsidRDefault="003732E5">
            <w:pPr>
              <w:rPr>
                <w:rFonts w:asciiTheme="minorHAnsi" w:eastAsia="FS Emeric Book" w:hAnsiTheme="minorHAnsi" w:cstheme="minorHAnsi"/>
                <w:kern w:val="24"/>
              </w:rPr>
            </w:pPr>
          </w:p>
        </w:tc>
      </w:tr>
      <w:tr w:rsidR="40145B23" w:rsidRPr="00F37C9A" w14:paraId="5D94652F" w14:textId="77777777" w:rsidTr="5EB90F08">
        <w:tc>
          <w:tcPr>
            <w:tcW w:w="2341" w:type="dxa"/>
            <w:vAlign w:val="bottom"/>
          </w:tcPr>
          <w:p w14:paraId="21802F98" w14:textId="67C1485B" w:rsidR="06451F4A" w:rsidRPr="00F37C9A" w:rsidRDefault="06451F4A" w:rsidP="19637E7C">
            <w:pPr>
              <w:rPr>
                <w:rFonts w:asciiTheme="minorHAnsi" w:eastAsia="FS Emeric Book" w:hAnsiTheme="minorHAnsi" w:cstheme="minorHAnsi"/>
                <w:b/>
                <w:bCs/>
                <w:szCs w:val="22"/>
              </w:rPr>
            </w:pPr>
            <w:r w:rsidRPr="00F37C9A">
              <w:rPr>
                <w:rFonts w:asciiTheme="minorHAnsi" w:eastAsia="FS Emeric Book" w:hAnsiTheme="minorHAnsi" w:cstheme="minorHAnsi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Pr="00F37C9A" w:rsidRDefault="40145B23" w:rsidP="19637E7C">
            <w:pPr>
              <w:rPr>
                <w:rFonts w:asciiTheme="minorHAnsi" w:eastAsia="FS Emeric Book" w:hAnsiTheme="minorHAnsi" w:cstheme="minorHAnsi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425D4EEF" w:rsidR="40145B23" w:rsidRPr="00F37C9A" w:rsidRDefault="003130B3" w:rsidP="4855FE76">
            <w:pPr>
              <w:rPr>
                <w:rFonts w:asciiTheme="minorHAnsi" w:eastAsia="FS Emeric Book" w:hAnsiTheme="minorHAnsi" w:cstheme="minorHAnsi"/>
                <w:szCs w:val="22"/>
              </w:rPr>
            </w:pPr>
            <w:r w:rsidRPr="00F37C9A">
              <w:rPr>
                <w:rFonts w:asciiTheme="minorHAnsi" w:eastAsia="FS Emeric Book" w:hAnsiTheme="minorHAnsi" w:cstheme="minorHAnsi"/>
                <w:szCs w:val="22"/>
              </w:rPr>
              <w:t>AB Neo</w:t>
            </w:r>
          </w:p>
          <w:p w14:paraId="27C922F8" w14:textId="15917951" w:rsidR="00017473" w:rsidRPr="00F37C9A" w:rsidRDefault="00017473" w:rsidP="4855FE76">
            <w:pPr>
              <w:rPr>
                <w:rFonts w:asciiTheme="minorHAnsi" w:eastAsia="FS Emeric Book" w:hAnsiTheme="minorHAnsi" w:cstheme="minorHAnsi"/>
                <w:szCs w:val="22"/>
              </w:rPr>
            </w:pPr>
          </w:p>
        </w:tc>
      </w:tr>
      <w:tr w:rsidR="005D3C69" w:rsidRPr="00F37C9A" w14:paraId="0EC8C7E3" w14:textId="77777777" w:rsidTr="5EB90F08">
        <w:tc>
          <w:tcPr>
            <w:tcW w:w="2340" w:type="dxa"/>
            <w:vAlign w:val="bottom"/>
          </w:tcPr>
          <w:p w14:paraId="2DDF28E2" w14:textId="71557AF1" w:rsidR="005D3C69" w:rsidRPr="00F37C9A" w:rsidRDefault="06451F4A">
            <w:pPr>
              <w:rPr>
                <w:rFonts w:asciiTheme="minorHAnsi" w:eastAsia="FS Emeric Book" w:hAnsiTheme="minorHAnsi" w:cstheme="minorHAnsi"/>
                <w:b/>
                <w:kern w:val="24"/>
                <w:szCs w:val="22"/>
              </w:rPr>
            </w:pPr>
            <w:r w:rsidRPr="00F37C9A">
              <w:rPr>
                <w:rFonts w:asciiTheme="minorHAnsi" w:eastAsia="FS Emeric Book" w:hAnsiTheme="minorHAnsi" w:cstheme="minorHAnsi"/>
                <w:b/>
                <w:bCs/>
                <w:szCs w:val="22"/>
              </w:rPr>
              <w:t>Department:</w:t>
            </w:r>
          </w:p>
          <w:p w14:paraId="02AB04EC" w14:textId="77777777" w:rsidR="00FE4436" w:rsidRPr="00F37C9A" w:rsidRDefault="00FE4436">
            <w:pPr>
              <w:rPr>
                <w:rFonts w:asciiTheme="minorHAnsi" w:eastAsia="FS Emeric Book" w:hAnsiTheme="minorHAnsi" w:cstheme="minorHAnsi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1785979C" w14:textId="77777777" w:rsidR="00FE4436" w:rsidRPr="00F37C9A" w:rsidRDefault="003732E5">
            <w:pPr>
              <w:rPr>
                <w:rFonts w:asciiTheme="minorHAnsi" w:eastAsia="FS Emeric Book" w:hAnsiTheme="minorHAnsi" w:cstheme="minorHAnsi"/>
                <w:kern w:val="24"/>
              </w:rPr>
            </w:pPr>
            <w:r w:rsidRPr="00F37C9A">
              <w:rPr>
                <w:rFonts w:asciiTheme="minorHAnsi" w:eastAsia="FS Emeric Book" w:hAnsiTheme="minorHAnsi" w:cstheme="minorHAnsi"/>
                <w:kern w:val="24"/>
              </w:rPr>
              <w:t>Finance</w:t>
            </w:r>
          </w:p>
          <w:p w14:paraId="74DAF3D2" w14:textId="26549FDD" w:rsidR="003732E5" w:rsidRPr="00F37C9A" w:rsidRDefault="003732E5">
            <w:pPr>
              <w:rPr>
                <w:rFonts w:asciiTheme="minorHAnsi" w:eastAsia="FS Emeric Book" w:hAnsiTheme="minorHAnsi" w:cstheme="minorHAnsi"/>
                <w:kern w:val="24"/>
              </w:rPr>
            </w:pPr>
          </w:p>
        </w:tc>
      </w:tr>
      <w:tr w:rsidR="005D3C69" w:rsidRPr="00F37C9A" w14:paraId="3EF46FC2" w14:textId="77777777" w:rsidTr="5EB90F08">
        <w:tc>
          <w:tcPr>
            <w:tcW w:w="2340" w:type="dxa"/>
            <w:vAlign w:val="bottom"/>
          </w:tcPr>
          <w:p w14:paraId="3AA6206E" w14:textId="77777777" w:rsidR="005D3C69" w:rsidRPr="00F37C9A" w:rsidRDefault="005D3C69">
            <w:pPr>
              <w:rPr>
                <w:rFonts w:asciiTheme="minorHAnsi" w:eastAsia="FS Emeric Book" w:hAnsiTheme="minorHAnsi" w:cstheme="minorHAnsi"/>
                <w:b/>
                <w:kern w:val="24"/>
                <w:szCs w:val="22"/>
              </w:rPr>
            </w:pPr>
            <w:r w:rsidRPr="00F37C9A">
              <w:rPr>
                <w:rFonts w:asciiTheme="minorHAnsi" w:eastAsia="FS Emeric Book" w:hAnsiTheme="minorHAnsi" w:cstheme="minorHAnsi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F37C9A" w:rsidRDefault="00FE4436">
            <w:pPr>
              <w:rPr>
                <w:rFonts w:asciiTheme="minorHAnsi" w:eastAsia="FS Emeric Book" w:hAnsiTheme="minorHAnsi" w:cstheme="minorHAnsi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2C25DB4" w14:textId="16DF7990" w:rsidR="00FE4436" w:rsidRPr="00F37C9A" w:rsidRDefault="00555AEA">
            <w:pPr>
              <w:rPr>
                <w:rFonts w:asciiTheme="minorHAnsi" w:eastAsia="FS Emeric Book" w:hAnsiTheme="minorHAnsi" w:cstheme="minorHAnsi"/>
                <w:kern w:val="24"/>
              </w:rPr>
            </w:pPr>
            <w:r>
              <w:rPr>
                <w:rFonts w:asciiTheme="minorHAnsi" w:eastAsia="FS Emeric Book" w:hAnsiTheme="minorHAnsi" w:cstheme="minorHAnsi"/>
                <w:kern w:val="24"/>
              </w:rPr>
              <w:t>Europe</w:t>
            </w:r>
          </w:p>
          <w:p w14:paraId="52D7E18B" w14:textId="164CFE3E" w:rsidR="00017473" w:rsidRPr="00F37C9A" w:rsidRDefault="00017473">
            <w:pPr>
              <w:rPr>
                <w:rFonts w:asciiTheme="minorHAnsi" w:eastAsia="FS Emeric Book" w:hAnsiTheme="minorHAnsi" w:cstheme="minorHAnsi"/>
                <w:kern w:val="24"/>
              </w:rPr>
            </w:pPr>
          </w:p>
        </w:tc>
      </w:tr>
      <w:tr w:rsidR="4855FE76" w:rsidRPr="00F37C9A" w14:paraId="2FF4D1D1" w14:textId="77777777" w:rsidTr="5EB90F08">
        <w:tc>
          <w:tcPr>
            <w:tcW w:w="2341" w:type="dxa"/>
            <w:vAlign w:val="bottom"/>
          </w:tcPr>
          <w:p w14:paraId="4B199C09" w14:textId="5010D7E3" w:rsidR="7E05171D" w:rsidRPr="00F37C9A" w:rsidRDefault="7E05171D" w:rsidP="19637E7C">
            <w:pPr>
              <w:rPr>
                <w:rFonts w:asciiTheme="minorHAnsi" w:eastAsia="FS Emeric Book" w:hAnsiTheme="minorHAnsi" w:cstheme="minorHAnsi"/>
                <w:b/>
                <w:bCs/>
                <w:sz w:val="20"/>
              </w:rPr>
            </w:pPr>
            <w:r w:rsidRPr="00F37C9A">
              <w:rPr>
                <w:rFonts w:asciiTheme="minorHAnsi" w:eastAsia="FS Emeric Book" w:hAnsiTheme="minorHAnsi" w:cstheme="minorHAnsi"/>
                <w:b/>
                <w:bCs/>
                <w:sz w:val="20"/>
              </w:rPr>
              <w:t>Role Type:</w:t>
            </w:r>
          </w:p>
          <w:p w14:paraId="5AFA379D" w14:textId="30BED574" w:rsidR="7E05171D" w:rsidRPr="00F37C9A" w:rsidRDefault="7E05171D" w:rsidP="19637E7C">
            <w:pPr>
              <w:rPr>
                <w:rFonts w:asciiTheme="minorHAnsi" w:eastAsia="FS Emeric Book" w:hAnsiTheme="minorHAnsi" w:cstheme="minorHAnsi"/>
                <w:sz w:val="16"/>
                <w:szCs w:val="16"/>
              </w:rPr>
            </w:pPr>
            <w:r w:rsidRPr="00F37C9A">
              <w:rPr>
                <w:rFonts w:asciiTheme="minorHAnsi" w:eastAsia="FS Emeric Book" w:hAnsiTheme="minorHAnsi" w:cstheme="minorHAnsi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2FE1DAAF" w14:textId="068F3FB9" w:rsidR="4855FE76" w:rsidRPr="00F37C9A" w:rsidRDefault="003732E5" w:rsidP="4855FE76">
            <w:pPr>
              <w:rPr>
                <w:rFonts w:asciiTheme="minorHAnsi" w:eastAsia="FS Emeric Book" w:hAnsiTheme="minorHAnsi" w:cstheme="minorHAnsi"/>
                <w:szCs w:val="22"/>
              </w:rPr>
            </w:pPr>
            <w:r w:rsidRPr="00F37C9A">
              <w:rPr>
                <w:rFonts w:asciiTheme="minorHAnsi" w:eastAsia="FS Emeric Book" w:hAnsiTheme="minorHAnsi" w:cstheme="minorHAnsi"/>
                <w:szCs w:val="22"/>
              </w:rPr>
              <w:t>Permanent</w:t>
            </w:r>
          </w:p>
          <w:p w14:paraId="0CE8B901" w14:textId="7CAA6496" w:rsidR="003732E5" w:rsidRPr="00F37C9A" w:rsidRDefault="003732E5" w:rsidP="4855FE76">
            <w:pPr>
              <w:rPr>
                <w:rFonts w:asciiTheme="minorHAnsi" w:eastAsia="FS Emeric Book" w:hAnsiTheme="minorHAnsi" w:cstheme="minorHAnsi"/>
                <w:szCs w:val="22"/>
              </w:rPr>
            </w:pPr>
          </w:p>
        </w:tc>
      </w:tr>
      <w:tr w:rsidR="005D3C69" w:rsidRPr="00F37C9A" w14:paraId="125DACC3" w14:textId="77777777" w:rsidTr="5EB90F08">
        <w:tc>
          <w:tcPr>
            <w:tcW w:w="2340" w:type="dxa"/>
            <w:vAlign w:val="bottom"/>
          </w:tcPr>
          <w:p w14:paraId="49BEDD17" w14:textId="2F33664D" w:rsidR="005D3C69" w:rsidRPr="00F37C9A" w:rsidRDefault="0E7B7BD0" w:rsidP="19637E7C">
            <w:pPr>
              <w:spacing w:line="259" w:lineRule="auto"/>
              <w:rPr>
                <w:rFonts w:asciiTheme="minorHAnsi" w:eastAsia="FS Emeric Book" w:hAnsiTheme="minorHAnsi" w:cstheme="minorHAnsi"/>
                <w:b/>
                <w:bCs/>
                <w:sz w:val="20"/>
              </w:rPr>
            </w:pPr>
            <w:r w:rsidRPr="00F37C9A">
              <w:rPr>
                <w:rFonts w:asciiTheme="minorHAnsi" w:eastAsia="FS Emeric Book" w:hAnsiTheme="minorHAnsi" w:cstheme="minorHAnsi"/>
                <w:b/>
                <w:bCs/>
                <w:kern w:val="24"/>
                <w:szCs w:val="22"/>
              </w:rPr>
              <w:t>Team Structure</w:t>
            </w:r>
            <w:r w:rsidR="005D3C69" w:rsidRPr="00F37C9A">
              <w:rPr>
                <w:rFonts w:asciiTheme="minorHAnsi" w:eastAsia="FS Emeric Book" w:hAnsiTheme="minorHAnsi" w:cstheme="minorHAnsi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F37C9A" w:rsidRDefault="4233CEDE" w:rsidP="00017473">
            <w:pPr>
              <w:spacing w:line="259" w:lineRule="auto"/>
              <w:rPr>
                <w:rFonts w:asciiTheme="minorHAnsi" w:eastAsia="FS Emeric Book" w:hAnsiTheme="minorHAnsi" w:cstheme="minorHAnsi"/>
                <w:sz w:val="14"/>
                <w:szCs w:val="14"/>
              </w:rPr>
            </w:pPr>
            <w:r w:rsidRPr="00F37C9A">
              <w:rPr>
                <w:rFonts w:asciiTheme="minorHAnsi" w:eastAsia="FS Emeric Book" w:hAnsiTheme="minorHAnsi" w:cstheme="minorHAnsi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77A8C6FB" w14:textId="5CA4EAC6" w:rsidR="00CE0693" w:rsidRPr="00F37C9A" w:rsidRDefault="003F02F5">
            <w:pPr>
              <w:rPr>
                <w:rFonts w:asciiTheme="minorHAnsi" w:eastAsia="FS Emeric Book" w:hAnsiTheme="minorHAnsi" w:cstheme="minorHAnsi"/>
                <w:kern w:val="24"/>
              </w:rPr>
            </w:pPr>
            <w:r w:rsidRPr="00F37C9A">
              <w:rPr>
                <w:rFonts w:asciiTheme="minorHAnsi" w:eastAsia="FS Emeric Book" w:hAnsiTheme="minorHAnsi" w:cstheme="minorHAnsi"/>
                <w:kern w:val="24"/>
              </w:rPr>
              <w:t xml:space="preserve">Reports to: </w:t>
            </w:r>
            <w:r w:rsidR="00555AEA">
              <w:rPr>
                <w:rFonts w:asciiTheme="minorHAnsi" w:eastAsia="FS Emeric Book" w:hAnsiTheme="minorHAnsi" w:cstheme="minorHAnsi"/>
                <w:kern w:val="24"/>
              </w:rPr>
              <w:t>Finance Director</w:t>
            </w:r>
          </w:p>
          <w:p w14:paraId="1E7BE71B" w14:textId="0227DC2D" w:rsidR="00017473" w:rsidRPr="00F37C9A" w:rsidRDefault="00017473" w:rsidP="00555AEA">
            <w:pPr>
              <w:rPr>
                <w:rFonts w:asciiTheme="minorHAnsi" w:eastAsia="FS Emeric Book" w:hAnsiTheme="minorHAnsi" w:cstheme="minorHAnsi"/>
                <w:kern w:val="24"/>
              </w:rPr>
            </w:pPr>
          </w:p>
        </w:tc>
      </w:tr>
    </w:tbl>
    <w:p w14:paraId="5A568627" w14:textId="77777777" w:rsidR="00866AD8" w:rsidRPr="00F37C9A" w:rsidRDefault="00866AD8">
      <w:pPr>
        <w:rPr>
          <w:rFonts w:asciiTheme="minorHAnsi" w:hAnsiTheme="minorHAnsi" w:cstheme="minorHAnsi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:rsidRPr="00F37C9A" w14:paraId="0A8C7893" w14:textId="77777777" w:rsidTr="65217419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Pr="00F37C9A" w:rsidRDefault="2E569378" w:rsidP="19637E7C">
            <w:pPr>
              <w:rPr>
                <w:rFonts w:asciiTheme="minorHAnsi" w:hAnsiTheme="minorHAnsi" w:cstheme="minorHAnsi"/>
                <w:b/>
                <w:bCs/>
                <w:color w:val="88FFBB"/>
                <w:szCs w:val="22"/>
              </w:rPr>
            </w:pPr>
            <w:r w:rsidRPr="00F37C9A">
              <w:rPr>
                <w:rFonts w:asciiTheme="minorHAnsi" w:hAnsiTheme="minorHAnsi" w:cstheme="minorHAnsi"/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F37C9A" w14:paraId="63C80B9D" w14:textId="77777777" w:rsidTr="65217419">
        <w:tc>
          <w:tcPr>
            <w:tcW w:w="2341" w:type="dxa"/>
          </w:tcPr>
          <w:p w14:paraId="2BB9C14A" w14:textId="4F1F3587" w:rsidR="49B4FBA9" w:rsidRPr="00F37C9A" w:rsidRDefault="49B4FBA9" w:rsidP="19637E7C">
            <w:pPr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F37C9A">
              <w:rPr>
                <w:rFonts w:asciiTheme="minorHAnsi" w:eastAsia="Century Gothic" w:hAnsiTheme="minorHAnsi" w:cstheme="minorHAnsi"/>
                <w:b/>
                <w:bCs/>
                <w:szCs w:val="22"/>
              </w:rPr>
              <w:t>Impact Statement:</w:t>
            </w:r>
          </w:p>
          <w:p w14:paraId="1E255B9D" w14:textId="7131C7C7" w:rsidR="49B4FBA9" w:rsidRPr="00F37C9A" w:rsidRDefault="49B4FBA9" w:rsidP="19637E7C">
            <w:pPr>
              <w:rPr>
                <w:rFonts w:asciiTheme="minorHAnsi" w:eastAsia="FS Emeric Book" w:hAnsiTheme="minorHAnsi" w:cstheme="minorHAnsi"/>
                <w:sz w:val="16"/>
                <w:szCs w:val="16"/>
              </w:rPr>
            </w:pPr>
            <w:r w:rsidRPr="00F37C9A">
              <w:rPr>
                <w:rFonts w:asciiTheme="minorHAnsi" w:eastAsia="FS Emeric Book" w:hAnsiTheme="minorHAnsi" w:cstheme="minorHAnsi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Pr="00F37C9A" w:rsidRDefault="49B4FBA9" w:rsidP="19637E7C">
            <w:pPr>
              <w:rPr>
                <w:rFonts w:asciiTheme="minorHAnsi" w:eastAsia="FS Emeric Book" w:hAnsiTheme="minorHAnsi" w:cstheme="minorHAnsi"/>
                <w:sz w:val="16"/>
                <w:szCs w:val="16"/>
              </w:rPr>
            </w:pPr>
            <w:r w:rsidRPr="00F37C9A">
              <w:rPr>
                <w:rFonts w:asciiTheme="minorHAnsi" w:eastAsia="FS Emeric Book" w:hAnsiTheme="minorHAnsi" w:cstheme="minorHAnsi"/>
                <w:sz w:val="16"/>
                <w:szCs w:val="16"/>
              </w:rPr>
              <w:t>Main purpose, focus of the role.</w:t>
            </w:r>
          </w:p>
          <w:p w14:paraId="3986C9C4" w14:textId="4CA65035" w:rsidR="552DD916" w:rsidRPr="00F37C9A" w:rsidRDefault="552DD916" w:rsidP="19637E7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2EDBE8D" w14:textId="77777777" w:rsidR="000233F2" w:rsidRPr="00F37C9A" w:rsidRDefault="000233F2" w:rsidP="000233F2">
            <w:pPr>
              <w:rPr>
                <w:rFonts w:asciiTheme="minorHAnsi" w:eastAsia="+mn-ea" w:hAnsiTheme="minorHAnsi" w:cstheme="minorHAnsi"/>
                <w:kern w:val="24"/>
              </w:rPr>
            </w:pPr>
          </w:p>
          <w:p w14:paraId="45B3D6BA" w14:textId="77777777" w:rsidR="000233F2" w:rsidRPr="00F37C9A" w:rsidRDefault="000233F2" w:rsidP="000233F2">
            <w:pPr>
              <w:rPr>
                <w:rFonts w:asciiTheme="minorHAnsi" w:eastAsia="+mn-ea" w:hAnsiTheme="minorHAnsi" w:cstheme="minorHAnsi"/>
                <w:kern w:val="24"/>
              </w:rPr>
            </w:pPr>
          </w:p>
        </w:tc>
        <w:tc>
          <w:tcPr>
            <w:tcW w:w="6946" w:type="dxa"/>
          </w:tcPr>
          <w:p w14:paraId="14F706AE" w14:textId="6AA68BE1" w:rsidR="008B3310" w:rsidRPr="00D4227E" w:rsidRDefault="00BD3941" w:rsidP="00D4227E">
            <w:pPr>
              <w:rPr>
                <w:rFonts w:asciiTheme="minorHAnsi" w:eastAsia="+mn-ea" w:hAnsiTheme="minorHAnsi" w:cstheme="minorBidi"/>
                <w:kern w:val="24"/>
              </w:rPr>
            </w:pPr>
            <w:r w:rsidRPr="00BD3941">
              <w:rPr>
                <w:rFonts w:asciiTheme="minorHAnsi" w:eastAsia="+mn-ea" w:hAnsiTheme="minorHAnsi" w:cstheme="minorBidi"/>
                <w:kern w:val="24"/>
              </w:rPr>
              <w:t xml:space="preserve">This role is pivotal in driving financial performance, supporting </w:t>
            </w:r>
            <w:r w:rsidR="00F14128">
              <w:rPr>
                <w:rFonts w:asciiTheme="minorHAnsi" w:eastAsia="+mn-ea" w:hAnsiTheme="minorHAnsi" w:cstheme="minorBidi"/>
                <w:kern w:val="24"/>
              </w:rPr>
              <w:t>supply chain</w:t>
            </w:r>
            <w:r w:rsidRPr="00BD3941">
              <w:rPr>
                <w:rFonts w:asciiTheme="minorHAnsi" w:eastAsia="+mn-ea" w:hAnsiTheme="minorHAnsi" w:cstheme="minorBidi"/>
                <w:kern w:val="24"/>
              </w:rPr>
              <w:t xml:space="preserve"> initiatives, and ensuring alignment with AB Neo's financial goals. The</w:t>
            </w:r>
            <w:r>
              <w:rPr>
                <w:rFonts w:asciiTheme="minorHAnsi" w:eastAsia="+mn-ea" w:hAnsiTheme="minorHAnsi" w:cstheme="minorBidi"/>
                <w:kern w:val="24"/>
              </w:rPr>
              <w:t xml:space="preserve"> role will</w:t>
            </w:r>
            <w:r w:rsidRPr="00BD3941">
              <w:rPr>
                <w:rFonts w:asciiTheme="minorHAnsi" w:eastAsia="+mn-ea" w:hAnsiTheme="minorHAnsi" w:cstheme="minorBidi"/>
                <w:kern w:val="24"/>
              </w:rPr>
              <w:t xml:space="preserve"> partner with </w:t>
            </w:r>
            <w:r w:rsidR="00C95636">
              <w:rPr>
                <w:rFonts w:asciiTheme="minorHAnsi" w:eastAsia="+mn-ea" w:hAnsiTheme="minorHAnsi" w:cstheme="minorBidi"/>
                <w:kern w:val="24"/>
              </w:rPr>
              <w:t>all manufacturing, procurement and logistic leads</w:t>
            </w:r>
            <w:r w:rsidRPr="00BD3941">
              <w:rPr>
                <w:rFonts w:asciiTheme="minorHAnsi" w:eastAsia="+mn-ea" w:hAnsiTheme="minorHAnsi" w:cstheme="minorBidi"/>
                <w:kern w:val="24"/>
              </w:rPr>
              <w:t xml:space="preserve"> and provide strategic financial insights to support business growth.</w:t>
            </w:r>
          </w:p>
        </w:tc>
      </w:tr>
      <w:tr w:rsidR="552DD916" w:rsidRPr="00F37C9A" w14:paraId="354A714D" w14:textId="77777777" w:rsidTr="65217419">
        <w:tc>
          <w:tcPr>
            <w:tcW w:w="2341" w:type="dxa"/>
          </w:tcPr>
          <w:p w14:paraId="261D819F" w14:textId="2BE55725" w:rsidR="49B4FBA9" w:rsidRPr="00F37C9A" w:rsidRDefault="49B4FBA9" w:rsidP="19637E7C">
            <w:pPr>
              <w:rPr>
                <w:rFonts w:asciiTheme="minorHAnsi" w:eastAsia="FS Emeric Book" w:hAnsiTheme="minorHAnsi" w:cstheme="minorHAnsi"/>
                <w:b/>
                <w:bCs/>
                <w:szCs w:val="22"/>
              </w:rPr>
            </w:pPr>
            <w:r w:rsidRPr="00F37C9A">
              <w:rPr>
                <w:rFonts w:asciiTheme="minorHAnsi" w:eastAsia="FS Emeric Book" w:hAnsiTheme="minorHAnsi" w:cstheme="minorHAnsi"/>
                <w:b/>
                <w:bCs/>
                <w:szCs w:val="22"/>
              </w:rPr>
              <w:t>Feed Safety</w:t>
            </w:r>
          </w:p>
        </w:tc>
        <w:tc>
          <w:tcPr>
            <w:tcW w:w="6946" w:type="dxa"/>
          </w:tcPr>
          <w:p w14:paraId="207C5830" w14:textId="606AD39C" w:rsidR="552DD916" w:rsidRPr="00F37C9A" w:rsidRDefault="43F3B74D" w:rsidP="19637E7C">
            <w:pPr>
              <w:rPr>
                <w:rFonts w:asciiTheme="minorHAnsi" w:hAnsiTheme="minorHAnsi" w:cstheme="minorHAnsi"/>
                <w:sz w:val="20"/>
              </w:rPr>
            </w:pPr>
            <w:r w:rsidRPr="00F37C9A">
              <w:rPr>
                <w:rFonts w:asciiTheme="minorHAnsi" w:eastAsia="FS Emeric Book" w:hAnsiTheme="minorHAnsi" w:cstheme="minorHAnsi"/>
                <w:szCs w:val="22"/>
              </w:rPr>
              <w:t>Understand the impact of processes and actions on Feed Safety.</w:t>
            </w:r>
          </w:p>
          <w:p w14:paraId="69DCDBF2" w14:textId="204B9004" w:rsidR="552DD916" w:rsidRPr="00F37C9A" w:rsidRDefault="43F3B74D" w:rsidP="19637E7C">
            <w:pPr>
              <w:rPr>
                <w:rFonts w:asciiTheme="minorHAnsi" w:hAnsiTheme="minorHAnsi" w:cstheme="minorHAnsi"/>
                <w:sz w:val="20"/>
              </w:rPr>
            </w:pPr>
            <w:r w:rsidRPr="00F37C9A">
              <w:rPr>
                <w:rFonts w:asciiTheme="minorHAnsi" w:eastAsia="FS Emeric Book" w:hAnsiTheme="minorHAnsi" w:cstheme="minorHAnsi"/>
                <w:szCs w:val="22"/>
              </w:rPr>
              <w:t>Carry out tasks and procedures as trained.</w:t>
            </w:r>
          </w:p>
          <w:p w14:paraId="2159542B" w14:textId="4E634313" w:rsidR="552DD916" w:rsidRPr="00F37C9A" w:rsidRDefault="552DD916" w:rsidP="19637E7C">
            <w:pPr>
              <w:rPr>
                <w:rFonts w:asciiTheme="minorHAnsi" w:eastAsia="FS Emeric Book" w:hAnsiTheme="minorHAnsi" w:cstheme="minorHAnsi"/>
                <w:szCs w:val="22"/>
              </w:rPr>
            </w:pPr>
          </w:p>
        </w:tc>
      </w:tr>
      <w:tr w:rsidR="008F6C18" w:rsidRPr="00F37C9A" w14:paraId="45E236E6" w14:textId="77777777" w:rsidTr="65217419">
        <w:tc>
          <w:tcPr>
            <w:tcW w:w="2341" w:type="dxa"/>
          </w:tcPr>
          <w:p w14:paraId="1CF42D9B" w14:textId="77777777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b/>
                <w:szCs w:val="22"/>
              </w:rPr>
              <w:t>Key Responsibilities:</w:t>
            </w:r>
          </w:p>
          <w:p w14:paraId="0636B801" w14:textId="1554B919" w:rsidR="008F6C18" w:rsidRPr="00F37C9A" w:rsidRDefault="008F6C18" w:rsidP="008F6C18">
            <w:pPr>
              <w:rPr>
                <w:rFonts w:asciiTheme="minorHAnsi" w:eastAsia="FS Emeric Book" w:hAnsiTheme="minorHAnsi" w:cstheme="minorHAnsi"/>
                <w:sz w:val="16"/>
                <w:szCs w:val="16"/>
              </w:rPr>
            </w:pPr>
            <w:r w:rsidRPr="00F37C9A">
              <w:rPr>
                <w:rFonts w:asciiTheme="minorHAnsi" w:eastAsia="FS Emeric Book" w:hAnsiTheme="minorHAnsi" w:cstheme="minorHAnsi"/>
                <w:sz w:val="16"/>
                <w:szCs w:val="16"/>
              </w:rPr>
              <w:t>The key objectives and accountabilities of the role. (5 to 10 areas)</w:t>
            </w:r>
          </w:p>
          <w:p w14:paraId="6447514C" w14:textId="472A5635" w:rsidR="008F6C18" w:rsidRPr="00F37C9A" w:rsidRDefault="008F6C18" w:rsidP="008F6C18">
            <w:pPr>
              <w:rPr>
                <w:rFonts w:asciiTheme="minorHAnsi" w:eastAsia="FS Emeric Book" w:hAnsiTheme="minorHAnsi" w:cstheme="minorHAnsi"/>
                <w:b/>
                <w:sz w:val="20"/>
              </w:rPr>
            </w:pPr>
          </w:p>
          <w:p w14:paraId="1F06B551" w14:textId="77777777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sz w:val="24"/>
                <w:szCs w:val="24"/>
              </w:rPr>
            </w:pPr>
          </w:p>
          <w:p w14:paraId="5F669CB2" w14:textId="77777777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sz w:val="24"/>
                <w:szCs w:val="24"/>
              </w:rPr>
            </w:pPr>
          </w:p>
          <w:p w14:paraId="7E96424F" w14:textId="77777777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sz w:val="24"/>
                <w:szCs w:val="24"/>
              </w:rPr>
            </w:pPr>
          </w:p>
          <w:p w14:paraId="657AD53F" w14:textId="77777777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sz w:val="24"/>
                <w:szCs w:val="24"/>
              </w:rPr>
            </w:pPr>
          </w:p>
          <w:p w14:paraId="3453B82A" w14:textId="77777777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sz w:val="24"/>
                <w:szCs w:val="24"/>
              </w:rPr>
            </w:pPr>
          </w:p>
          <w:p w14:paraId="0ACCFAC7" w14:textId="77777777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sz w:val="24"/>
                <w:szCs w:val="24"/>
              </w:rPr>
            </w:pPr>
          </w:p>
          <w:p w14:paraId="74BD5DC3" w14:textId="77777777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38B75A4C" w14:textId="03D01299" w:rsidR="00060251" w:rsidRPr="00060251" w:rsidRDefault="00060251" w:rsidP="0006025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060251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t>Financial Strategy: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 Develop and implement financial strategies to </w:t>
            </w:r>
            <w:r w:rsidR="00A04EB7">
              <w:rPr>
                <w:rFonts w:ascii="Segoe UI" w:hAnsi="Segoe UI" w:cs="Segoe UI"/>
                <w:color w:val="242424"/>
                <w:sz w:val="21"/>
                <w:szCs w:val="21"/>
              </w:rPr>
              <w:t>optimi</w:t>
            </w:r>
            <w:r w:rsidR="00B9620E">
              <w:rPr>
                <w:rFonts w:ascii="Segoe UI" w:hAnsi="Segoe UI" w:cs="Segoe UI"/>
                <w:color w:val="242424"/>
                <w:sz w:val="21"/>
                <w:szCs w:val="21"/>
              </w:rPr>
              <w:t>se supply chain performance and drive profitability.</w:t>
            </w:r>
          </w:p>
          <w:p w14:paraId="6D0FF4D7" w14:textId="4307DE6E" w:rsidR="00060251" w:rsidRPr="00060251" w:rsidRDefault="00060251" w:rsidP="0006025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060251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t>Business Partnering: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 Collaborate with </w:t>
            </w:r>
            <w:r w:rsidR="00B9620E">
              <w:rPr>
                <w:rFonts w:ascii="Segoe UI" w:hAnsi="Segoe UI" w:cs="Segoe UI"/>
                <w:color w:val="242424"/>
                <w:sz w:val="21"/>
                <w:szCs w:val="21"/>
              </w:rPr>
              <w:t>supply chain leaders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 to provide financial guidance and support strategic initiatives.</w:t>
            </w:r>
          </w:p>
          <w:p w14:paraId="1830D724" w14:textId="7987C7F4" w:rsidR="00060251" w:rsidRPr="00060251" w:rsidRDefault="00060251" w:rsidP="0006025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060251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t>Financial Analysis: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 Deliver comprehensive financial analysis and insights, including </w:t>
            </w:r>
            <w:r w:rsidR="00AF1078">
              <w:rPr>
                <w:rFonts w:ascii="Segoe UI" w:hAnsi="Segoe UI" w:cs="Segoe UI"/>
                <w:color w:val="242424"/>
                <w:sz w:val="21"/>
                <w:szCs w:val="21"/>
              </w:rPr>
              <w:t>cost management, inventory optimisation, and supplier performance</w:t>
            </w:r>
            <w:r w:rsidR="00C10514">
              <w:rPr>
                <w:rFonts w:ascii="Segoe UI" w:hAnsi="Segoe UI" w:cs="Segoe UI"/>
                <w:color w:val="242424"/>
                <w:sz w:val="21"/>
                <w:szCs w:val="21"/>
              </w:rPr>
              <w:t>.</w:t>
            </w:r>
          </w:p>
          <w:p w14:paraId="24BA3D72" w14:textId="06CEC39C" w:rsidR="00060251" w:rsidRPr="00060251" w:rsidRDefault="00060251" w:rsidP="0006025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060251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t>Budgeting and Forecasting: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> Oversee the budgeting and forecasting proces</w:t>
            </w:r>
            <w:r w:rsidR="00EB346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s for the </w:t>
            </w:r>
            <w:r w:rsidR="00C10514">
              <w:rPr>
                <w:rFonts w:ascii="Segoe UI" w:hAnsi="Segoe UI" w:cs="Segoe UI"/>
                <w:color w:val="242424"/>
                <w:sz w:val="21"/>
                <w:szCs w:val="21"/>
              </w:rPr>
              <w:t>supply chain</w:t>
            </w:r>
            <w:r w:rsidR="00EB346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 function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 ensuring accuracy and alignment with overall company objectives</w:t>
            </w:r>
            <w:r w:rsidR="00061BE9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 and OKRs.</w:t>
            </w:r>
          </w:p>
          <w:p w14:paraId="17D40F31" w14:textId="5D41C2FE" w:rsidR="00060251" w:rsidRPr="00060251" w:rsidRDefault="00060251" w:rsidP="0006025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060251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t>Performance Monitoring: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 Monitor financial performance </w:t>
            </w:r>
            <w:r w:rsidR="00C10514">
              <w:rPr>
                <w:rFonts w:ascii="Segoe UI" w:hAnsi="Segoe UI" w:cs="Segoe UI"/>
                <w:color w:val="242424"/>
                <w:sz w:val="21"/>
                <w:szCs w:val="21"/>
              </w:rPr>
              <w:t>across the supply ch</w:t>
            </w:r>
            <w:r w:rsidR="007F746C">
              <w:rPr>
                <w:rFonts w:ascii="Segoe UI" w:hAnsi="Segoe UI" w:cs="Segoe UI"/>
                <w:color w:val="242424"/>
                <w:sz w:val="21"/>
                <w:szCs w:val="21"/>
              </w:rPr>
              <w:t>ain, identifying variances and recommending corrective actions.</w:t>
            </w:r>
          </w:p>
          <w:p w14:paraId="3D5776EF" w14:textId="7ED15806" w:rsidR="00060251" w:rsidRPr="00060251" w:rsidRDefault="00060251" w:rsidP="0006025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060251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t>Reporting: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 Prepare and present financial reports to senior management, highlighting key performance indicators and </w:t>
            </w:r>
            <w:r w:rsidR="00215F43">
              <w:rPr>
                <w:rFonts w:ascii="Segoe UI" w:hAnsi="Segoe UI" w:cs="Segoe UI"/>
                <w:color w:val="242424"/>
                <w:sz w:val="21"/>
                <w:szCs w:val="21"/>
              </w:rPr>
              <w:t>supply chain trends.</w:t>
            </w:r>
          </w:p>
          <w:p w14:paraId="5F7A8823" w14:textId="32ADA6AF" w:rsidR="00060251" w:rsidRPr="00060251" w:rsidRDefault="00060251" w:rsidP="0006025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060251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t>Cost Control: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 Identify opportunities for cost savings and efficiency improvements, working with </w:t>
            </w:r>
            <w:r w:rsidR="0037736E">
              <w:rPr>
                <w:rFonts w:ascii="Segoe UI" w:hAnsi="Segoe UI" w:cs="Segoe UI"/>
                <w:color w:val="242424"/>
                <w:sz w:val="21"/>
                <w:szCs w:val="21"/>
              </w:rPr>
              <w:t>supply chain teams to implement cost control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 measures.</w:t>
            </w:r>
          </w:p>
          <w:p w14:paraId="7AC59455" w14:textId="5F2DC709" w:rsidR="00060251" w:rsidRPr="00060251" w:rsidRDefault="00060251" w:rsidP="00060251">
            <w:pPr>
              <w:numPr>
                <w:ilvl w:val="0"/>
                <w:numId w:val="22"/>
              </w:numPr>
              <w:shd w:val="clear" w:color="auto" w:fill="FAFAFA"/>
              <w:spacing w:before="100" w:beforeAutospacing="1" w:after="100" w:afterAutospacing="1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060251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lastRenderedPageBreak/>
              <w:t>Project Support: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 Provide financial support for </w:t>
            </w:r>
            <w:r w:rsidR="0037736E">
              <w:rPr>
                <w:rFonts w:ascii="Segoe UI" w:hAnsi="Segoe UI" w:cs="Segoe UI"/>
                <w:color w:val="242424"/>
                <w:sz w:val="21"/>
                <w:szCs w:val="21"/>
              </w:rPr>
              <w:t>supply chain</w:t>
            </w:r>
            <w:r w:rsidRPr="00060251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 projects, including business case development, financial modelling, and post-implementation reviews.</w:t>
            </w:r>
          </w:p>
          <w:p w14:paraId="42D37953" w14:textId="36469792" w:rsidR="008F6C18" w:rsidRPr="00853C42" w:rsidRDefault="00060251" w:rsidP="00853C42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853C42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</w:rPr>
              <w:t>Stakeholder Management:</w:t>
            </w:r>
            <w:r w:rsidRPr="00853C42">
              <w:rPr>
                <w:rFonts w:ascii="Segoe UI" w:hAnsi="Segoe UI" w:cs="Segoe UI"/>
                <w:color w:val="242424"/>
                <w:sz w:val="21"/>
                <w:szCs w:val="21"/>
              </w:rPr>
              <w:t> Build strong relationships with key stakeholders, ensuring effective communication and collaboration across the organization.</w:t>
            </w:r>
            <w:r w:rsidR="002242C9" w:rsidRPr="00853C42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 </w:t>
            </w:r>
            <w:r w:rsidR="00853C42" w:rsidRPr="00853C42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Establish credibility by being a true business partner to the </w:t>
            </w:r>
            <w:r w:rsidR="00C93914">
              <w:rPr>
                <w:rFonts w:ascii="Segoe UI" w:hAnsi="Segoe UI" w:cs="Segoe UI"/>
                <w:color w:val="242424"/>
                <w:sz w:val="21"/>
                <w:szCs w:val="21"/>
              </w:rPr>
              <w:t>supply chain</w:t>
            </w:r>
            <w:r w:rsidR="00853C42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 team</w:t>
            </w:r>
            <w:r w:rsidR="00853C42" w:rsidRPr="00853C42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, specifically the </w:t>
            </w:r>
            <w:r w:rsidR="00C93914">
              <w:rPr>
                <w:rFonts w:ascii="Segoe UI" w:hAnsi="Segoe UI" w:cs="Segoe UI"/>
                <w:color w:val="242424"/>
                <w:sz w:val="21"/>
                <w:szCs w:val="21"/>
              </w:rPr>
              <w:t>supply chain</w:t>
            </w:r>
            <w:r w:rsidR="00853C42">
              <w:rPr>
                <w:rFonts w:ascii="Segoe UI" w:hAnsi="Segoe UI" w:cs="Segoe UI"/>
                <w:color w:val="242424"/>
                <w:sz w:val="21"/>
                <w:szCs w:val="21"/>
              </w:rPr>
              <w:t xml:space="preserve"> director.</w:t>
            </w:r>
          </w:p>
        </w:tc>
      </w:tr>
      <w:tr w:rsidR="008F6C18" w:rsidRPr="00F37C9A" w14:paraId="6952C69F" w14:textId="77777777" w:rsidTr="65217419">
        <w:tc>
          <w:tcPr>
            <w:tcW w:w="2341" w:type="dxa"/>
          </w:tcPr>
          <w:p w14:paraId="667BEB2E" w14:textId="5EB9196D" w:rsidR="008F6C18" w:rsidRPr="00F37C9A" w:rsidRDefault="008F6C18" w:rsidP="008F6C18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37C9A">
              <w:rPr>
                <w:rFonts w:asciiTheme="minorHAnsi" w:eastAsia="+mn-ea" w:hAnsiTheme="minorHAnsi" w:cstheme="minorHAnsi"/>
                <w:b/>
                <w:bCs/>
                <w:szCs w:val="22"/>
              </w:rPr>
              <w:lastRenderedPageBreak/>
              <w:t>Key Stakeholders</w:t>
            </w:r>
          </w:p>
          <w:p w14:paraId="7F4E006F" w14:textId="60D82166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kern w:val="24"/>
                <w:sz w:val="16"/>
                <w:szCs w:val="16"/>
              </w:rPr>
            </w:pPr>
            <w:r w:rsidRPr="00F37C9A">
              <w:rPr>
                <w:rFonts w:asciiTheme="minorHAnsi" w:eastAsia="+mn-ea" w:hAnsiTheme="minorHAnsi" w:cstheme="minorHAnsi"/>
                <w:sz w:val="16"/>
                <w:szCs w:val="16"/>
              </w:rPr>
              <w:t>What are the challenges of the relationships, communication strategies required etc</w:t>
            </w:r>
          </w:p>
          <w:p w14:paraId="1260F5EA" w14:textId="273D8CC4" w:rsidR="008F6C18" w:rsidRPr="00F37C9A" w:rsidRDefault="008F6C18" w:rsidP="008F6C18">
            <w:pPr>
              <w:rPr>
                <w:rFonts w:asciiTheme="minorHAnsi" w:eastAsia="+mn-ea" w:hAnsiTheme="minorHAnsi" w:cstheme="minorHAnsi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42BECF00" w14:textId="2D180D71" w:rsidR="00EE5820" w:rsidRPr="00F37C9A" w:rsidRDefault="00EE5820" w:rsidP="008F6C18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Finance Director</w:t>
            </w:r>
          </w:p>
          <w:p w14:paraId="19D1F184" w14:textId="7DECEBE5" w:rsidR="00C25D0F" w:rsidRPr="00F37C9A" w:rsidRDefault="00986534" w:rsidP="65217419">
            <w:pPr>
              <w:rPr>
                <w:rFonts w:asciiTheme="minorHAnsi" w:eastAsia="+mn-ea" w:hAnsiTheme="minorHAnsi" w:cstheme="minorBidi"/>
                <w:kern w:val="24"/>
              </w:rPr>
            </w:pPr>
            <w:r w:rsidRPr="65217419">
              <w:rPr>
                <w:rFonts w:asciiTheme="minorHAnsi" w:eastAsia="+mn-ea" w:hAnsiTheme="minorHAnsi" w:cstheme="minorBidi"/>
                <w:kern w:val="24"/>
              </w:rPr>
              <w:t xml:space="preserve">Head of Financial </w:t>
            </w:r>
            <w:r w:rsidR="3D308DA4" w:rsidRPr="65217419">
              <w:rPr>
                <w:rFonts w:asciiTheme="minorHAnsi" w:eastAsia="+mn-ea" w:hAnsiTheme="minorHAnsi" w:cstheme="minorBidi"/>
                <w:kern w:val="24"/>
              </w:rPr>
              <w:t>Control</w:t>
            </w:r>
          </w:p>
          <w:p w14:paraId="086B4C6E" w14:textId="738A404E" w:rsidR="008F6C18" w:rsidRDefault="00EE5820" w:rsidP="008F6C18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65217419">
              <w:rPr>
                <w:rFonts w:asciiTheme="minorHAnsi" w:eastAsia="+mn-ea" w:hAnsiTheme="minorHAnsi" w:cstheme="minorBidi"/>
                <w:kern w:val="24"/>
              </w:rPr>
              <w:t>AB Neo Leadership team</w:t>
            </w:r>
            <w:r w:rsidR="009773F1" w:rsidRPr="65217419">
              <w:rPr>
                <w:rFonts w:asciiTheme="minorHAnsi" w:eastAsia="+mn-ea" w:hAnsiTheme="minorHAnsi" w:cstheme="minorBidi"/>
                <w:kern w:val="24"/>
              </w:rPr>
              <w:t>s</w:t>
            </w:r>
          </w:p>
          <w:p w14:paraId="57DCC927" w14:textId="39993372" w:rsidR="52A2118E" w:rsidRDefault="52A2118E" w:rsidP="65217419">
            <w:pPr>
              <w:spacing w:line="259" w:lineRule="auto"/>
            </w:pPr>
            <w:r w:rsidRPr="65217419">
              <w:rPr>
                <w:rFonts w:asciiTheme="minorHAnsi" w:eastAsia="+mn-ea" w:hAnsiTheme="minorHAnsi" w:cstheme="minorBidi"/>
              </w:rPr>
              <w:t>Supply Chain Director</w:t>
            </w:r>
          </w:p>
          <w:p w14:paraId="074E7E5F" w14:textId="265BA2BB" w:rsidR="009773F1" w:rsidRPr="00F37C9A" w:rsidRDefault="009773F1" w:rsidP="008F6C18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  <w:tr w:rsidR="008F6C18" w:rsidRPr="00F37C9A" w14:paraId="5CD8FBDE" w14:textId="77777777" w:rsidTr="65217419">
        <w:tc>
          <w:tcPr>
            <w:tcW w:w="2341" w:type="dxa"/>
          </w:tcPr>
          <w:p w14:paraId="7BFEEFBF" w14:textId="5C2C9452" w:rsidR="008F6C18" w:rsidRPr="00F37C9A" w:rsidRDefault="008F6C18" w:rsidP="008F6C18">
            <w:pPr>
              <w:spacing w:line="259" w:lineRule="auto"/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F37C9A">
              <w:rPr>
                <w:rFonts w:asciiTheme="minorHAnsi" w:eastAsia="+mn-ea" w:hAnsiTheme="minorHAnsi" w:cstheme="minorHAnsi"/>
                <w:b/>
                <w:bCs/>
                <w:szCs w:val="22"/>
              </w:rPr>
              <w:t>Scope</w:t>
            </w:r>
          </w:p>
          <w:p w14:paraId="7EDDADE2" w14:textId="348D80A0" w:rsidR="008F6C18" w:rsidRPr="00F37C9A" w:rsidRDefault="008F6C18" w:rsidP="008F6C18">
            <w:pPr>
              <w:spacing w:line="259" w:lineRule="auto"/>
              <w:rPr>
                <w:rFonts w:asciiTheme="minorHAnsi" w:hAnsiTheme="minorHAnsi" w:cstheme="minorHAnsi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237D57C5" w14:textId="0888156A" w:rsidR="008F6C18" w:rsidRPr="00F37C9A" w:rsidRDefault="002346D1" w:rsidP="008F6C18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A strategic role </w:t>
            </w:r>
            <w:r w:rsidR="00297A64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that will drive </w:t>
            </w:r>
            <w:r w:rsidR="00C93914">
              <w:rPr>
                <w:rFonts w:asciiTheme="minorHAnsi" w:eastAsia="+mn-ea" w:hAnsiTheme="minorHAnsi" w:cstheme="minorHAnsi"/>
                <w:kern w:val="24"/>
                <w:szCs w:val="22"/>
              </w:rPr>
              <w:t>supply chain</w:t>
            </w:r>
            <w:r w:rsidR="00297A64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performance and accountability across the AB Neo business. </w:t>
            </w:r>
            <w:r w:rsidR="005D127C">
              <w:rPr>
                <w:rFonts w:asciiTheme="minorHAnsi" w:eastAsia="+mn-ea" w:hAnsiTheme="minorHAnsi" w:cstheme="minorHAnsi"/>
                <w:kern w:val="24"/>
                <w:szCs w:val="22"/>
              </w:rPr>
              <w:t>A true business partner that brings finance to the heart of the decision-making process.</w:t>
            </w:r>
          </w:p>
          <w:p w14:paraId="50FCF20C" w14:textId="30499F79" w:rsidR="008F6C18" w:rsidRPr="00F37C9A" w:rsidRDefault="008F6C18" w:rsidP="008F6C18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</w:tbl>
    <w:p w14:paraId="24623387" w14:textId="77777777" w:rsidR="0035594F" w:rsidRPr="00F37C9A" w:rsidRDefault="0035594F" w:rsidP="00C56F70">
      <w:pPr>
        <w:rPr>
          <w:rFonts w:asciiTheme="minorHAnsi" w:eastAsia="+mn-ea" w:hAnsiTheme="minorHAnsi" w:cstheme="minorHAnsi"/>
          <w:kern w:val="24"/>
          <w:szCs w:val="22"/>
        </w:rPr>
        <w:sectPr w:rsidR="0035594F" w:rsidRPr="00F37C9A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289"/>
        <w:gridCol w:w="1443"/>
      </w:tblGrid>
      <w:tr w:rsidR="0035594F" w:rsidRPr="00F37C9A" w14:paraId="226D3EC1" w14:textId="69A52A3F" w:rsidTr="65217419">
        <w:tc>
          <w:tcPr>
            <w:tcW w:w="2329" w:type="dxa"/>
            <w:shd w:val="clear" w:color="auto" w:fill="1E3E5B"/>
          </w:tcPr>
          <w:p w14:paraId="50901500" w14:textId="4B513866" w:rsidR="0035594F" w:rsidRPr="00F37C9A" w:rsidRDefault="0035594F" w:rsidP="008F544C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37C9A">
              <w:rPr>
                <w:rFonts w:asciiTheme="minorHAnsi" w:eastAsia="+mn-ea" w:hAnsiTheme="minorHAnsi" w:cstheme="minorHAnsi"/>
                <w:b/>
                <w:color w:val="88FFBB"/>
                <w:kern w:val="24"/>
                <w:szCs w:val="22"/>
              </w:rPr>
              <w:t>Person Specification</w:t>
            </w:r>
          </w:p>
        </w:tc>
        <w:tc>
          <w:tcPr>
            <w:tcW w:w="5289" w:type="dxa"/>
            <w:shd w:val="clear" w:color="auto" w:fill="1E3E5B"/>
            <w:vAlign w:val="bottom"/>
          </w:tcPr>
          <w:p w14:paraId="4282791E" w14:textId="77777777" w:rsidR="0035594F" w:rsidRPr="00F37C9A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</w:p>
        </w:tc>
        <w:tc>
          <w:tcPr>
            <w:tcW w:w="1443" w:type="dxa"/>
            <w:shd w:val="clear" w:color="auto" w:fill="1E3E5B"/>
          </w:tcPr>
          <w:p w14:paraId="00529C77" w14:textId="543BAC41" w:rsidR="0035594F" w:rsidRPr="00F37C9A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37C9A">
              <w:rPr>
                <w:rFonts w:asciiTheme="minorHAnsi" w:eastAsia="+mn-ea" w:hAnsiTheme="minorHAnsi" w:cstheme="minorHAnsi"/>
                <w:b/>
                <w:color w:val="88FFBB"/>
                <w:kern w:val="24"/>
                <w:szCs w:val="22"/>
              </w:rPr>
              <w:t>Essential / Desirable</w:t>
            </w:r>
          </w:p>
        </w:tc>
      </w:tr>
      <w:tr w:rsidR="00B014E8" w:rsidRPr="00F37C9A" w14:paraId="7037C647" w14:textId="3FA32447" w:rsidTr="65217419">
        <w:tc>
          <w:tcPr>
            <w:tcW w:w="2329" w:type="dxa"/>
          </w:tcPr>
          <w:p w14:paraId="0882046C" w14:textId="77777777" w:rsidR="00B014E8" w:rsidRPr="00F37C9A" w:rsidRDefault="0BAE5FC4" w:rsidP="19637E7C">
            <w:pPr>
              <w:rPr>
                <w:rFonts w:asciiTheme="minorHAnsi" w:eastAsia="+mn-ea" w:hAnsiTheme="minorHAnsi" w:cstheme="minorHAnsi"/>
                <w:b/>
                <w:bCs/>
              </w:rPr>
            </w:pPr>
            <w:r w:rsidRPr="00F37C9A">
              <w:rPr>
                <w:rFonts w:asciiTheme="minorHAnsi" w:eastAsia="+mn-ea" w:hAnsiTheme="minorHAnsi" w:cstheme="minorHAnsi"/>
                <w:b/>
                <w:bCs/>
                <w:kern w:val="24"/>
              </w:rPr>
              <w:t>Knowledge</w:t>
            </w:r>
            <w:r w:rsidR="4376B589" w:rsidRPr="00F37C9A">
              <w:rPr>
                <w:rFonts w:asciiTheme="minorHAnsi" w:eastAsia="+mn-ea" w:hAnsiTheme="minorHAnsi" w:cstheme="minorHAnsi"/>
                <w:b/>
                <w:bCs/>
                <w:kern w:val="24"/>
              </w:rPr>
              <w:t>:</w:t>
            </w:r>
          </w:p>
          <w:p w14:paraId="71F40D3E" w14:textId="350280FB" w:rsidR="00B014E8" w:rsidRPr="00F37C9A" w:rsidRDefault="52EBDED4" w:rsidP="00B014E8">
            <w:pPr>
              <w:rPr>
                <w:rFonts w:asciiTheme="minorHAnsi" w:eastAsia="+mn-ea" w:hAnsiTheme="minorHAnsi" w:cstheme="minorHAnsi"/>
                <w:sz w:val="16"/>
                <w:szCs w:val="16"/>
              </w:rPr>
            </w:pPr>
            <w:r w:rsidRPr="00F37C9A">
              <w:rPr>
                <w:rFonts w:asciiTheme="minorHAnsi" w:eastAsia="+mn-ea" w:hAnsiTheme="minorHAnsi" w:cstheme="minorHAnsi"/>
                <w:sz w:val="16"/>
                <w:szCs w:val="16"/>
              </w:rPr>
              <w:t>Consider number of years’ experience, any formal qualifications genuinely necessary or any key areas of kno</w:t>
            </w:r>
            <w:r w:rsidR="59527538" w:rsidRPr="00F37C9A">
              <w:rPr>
                <w:rFonts w:asciiTheme="minorHAnsi" w:eastAsia="+mn-ea" w:hAnsiTheme="minorHAnsi" w:cstheme="minorHAnsi"/>
                <w:sz w:val="16"/>
                <w:szCs w:val="16"/>
              </w:rPr>
              <w:t>wledge.</w:t>
            </w:r>
          </w:p>
        </w:tc>
        <w:tc>
          <w:tcPr>
            <w:tcW w:w="5289" w:type="dxa"/>
          </w:tcPr>
          <w:p w14:paraId="3F4FC1ED" w14:textId="41FF9959" w:rsidR="00277A01" w:rsidRPr="00277A01" w:rsidRDefault="00277A01" w:rsidP="00277A01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277A01">
              <w:rPr>
                <w:rFonts w:asciiTheme="minorHAnsi" w:eastAsia="+mn-ea" w:hAnsiTheme="minorHAnsi" w:cstheme="minorHAnsi"/>
                <w:kern w:val="24"/>
                <w:szCs w:val="22"/>
              </w:rPr>
              <w:t>Bachelor’s degree in finance, Accounting, Business, or related field; CPA, CIMA, or equivalent certification preferred.</w:t>
            </w:r>
          </w:p>
          <w:p w14:paraId="3D47D668" w14:textId="77777777" w:rsidR="00277A01" w:rsidRPr="002E05AC" w:rsidRDefault="00277A01" w:rsidP="002E05AC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2E05AC">
              <w:rPr>
                <w:rFonts w:asciiTheme="minorHAnsi" w:eastAsia="+mn-ea" w:hAnsiTheme="minorHAnsi" w:cstheme="minorHAnsi"/>
                <w:kern w:val="24"/>
                <w:szCs w:val="22"/>
              </w:rPr>
              <w:t>Strong analytical and problem-solving skills, with the ability to interpret complex financial data.</w:t>
            </w:r>
          </w:p>
          <w:p w14:paraId="07F928AE" w14:textId="77777777" w:rsidR="00277A01" w:rsidRPr="002E05AC" w:rsidRDefault="00277A01" w:rsidP="002E05AC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2E05AC">
              <w:rPr>
                <w:rFonts w:asciiTheme="minorHAnsi" w:eastAsia="+mn-ea" w:hAnsiTheme="minorHAnsi" w:cstheme="minorHAnsi"/>
                <w:kern w:val="24"/>
                <w:szCs w:val="22"/>
              </w:rPr>
              <w:t>Excellent communication and interpersonal skills, with the ability to influence and build relationships at all levels.</w:t>
            </w:r>
          </w:p>
          <w:p w14:paraId="7C9A46F7" w14:textId="2D1A7A10" w:rsidR="00277A01" w:rsidRPr="002E05AC" w:rsidRDefault="00277A01" w:rsidP="002E05AC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2E05AC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Proficiency in financial </w:t>
            </w:r>
            <w:r w:rsidR="002E05AC" w:rsidRPr="002E05AC">
              <w:rPr>
                <w:rFonts w:asciiTheme="minorHAnsi" w:eastAsia="+mn-ea" w:hAnsiTheme="minorHAnsi" w:cstheme="minorHAnsi"/>
                <w:kern w:val="24"/>
                <w:szCs w:val="22"/>
              </w:rPr>
              <w:t>modelling</w:t>
            </w:r>
            <w:r w:rsidRPr="002E05AC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and advanced Excel skills.</w:t>
            </w:r>
          </w:p>
          <w:p w14:paraId="45A174EE" w14:textId="77777777" w:rsidR="00277A01" w:rsidRPr="002E05AC" w:rsidRDefault="00277A01" w:rsidP="002E05AC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2E05AC">
              <w:rPr>
                <w:rFonts w:asciiTheme="minorHAnsi" w:eastAsia="+mn-ea" w:hAnsiTheme="minorHAnsi" w:cstheme="minorHAnsi"/>
                <w:kern w:val="24"/>
                <w:szCs w:val="22"/>
              </w:rPr>
              <w:t>Experience with financial software and ERP systems.</w:t>
            </w:r>
          </w:p>
          <w:p w14:paraId="094E24BD" w14:textId="77777777" w:rsidR="0049360E" w:rsidRDefault="00277A01" w:rsidP="002E05AC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2E05AC">
              <w:rPr>
                <w:rFonts w:asciiTheme="minorHAnsi" w:eastAsia="+mn-ea" w:hAnsiTheme="minorHAnsi" w:cstheme="minorHAnsi"/>
                <w:kern w:val="24"/>
                <w:szCs w:val="22"/>
              </w:rPr>
              <w:t>Strong business acumen and commercial awareness.</w:t>
            </w:r>
          </w:p>
          <w:p w14:paraId="05964092" w14:textId="02A752A7" w:rsidR="00C93914" w:rsidRPr="002E05AC" w:rsidRDefault="00C93914" w:rsidP="002E05AC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Understanding of </w:t>
            </w:r>
            <w:r w:rsidR="002A5D1F">
              <w:rPr>
                <w:rFonts w:asciiTheme="minorHAnsi" w:eastAsia="+mn-ea" w:hAnsiTheme="minorHAnsi" w:cstheme="minorHAnsi"/>
                <w:kern w:val="24"/>
                <w:szCs w:val="22"/>
              </w:rPr>
              <w:t>manufacturing businesses and good knowledge of supply chain performance metrics.</w:t>
            </w:r>
          </w:p>
        </w:tc>
        <w:tc>
          <w:tcPr>
            <w:tcW w:w="1443" w:type="dxa"/>
          </w:tcPr>
          <w:p w14:paraId="7658E633" w14:textId="77777777" w:rsidR="00780F84" w:rsidRDefault="002E05AC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25DAECE1" w14:textId="77777777" w:rsidR="002E05AC" w:rsidRDefault="002E05AC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4C3B176B" w14:textId="77777777" w:rsidR="002E05AC" w:rsidRDefault="002E05AC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076E7BD4" w14:textId="77777777" w:rsidR="002E05AC" w:rsidRDefault="002E05AC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40DB507A" w14:textId="77777777" w:rsidR="002E05AC" w:rsidRDefault="002E05AC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5820289" w14:textId="458439B6" w:rsidR="65217419" w:rsidRDefault="65217419" w:rsidP="65217419">
            <w:pPr>
              <w:jc w:val="center"/>
              <w:rPr>
                <w:rFonts w:asciiTheme="minorHAnsi" w:eastAsia="+mn-ea" w:hAnsiTheme="minorHAnsi" w:cstheme="minorBidi"/>
              </w:rPr>
            </w:pPr>
          </w:p>
          <w:p w14:paraId="3C541A6B" w14:textId="77777777" w:rsidR="002E05AC" w:rsidRDefault="002E05AC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174D543C" w14:textId="77777777" w:rsidR="002E05AC" w:rsidRDefault="002E05AC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7277170A" w14:textId="77777777" w:rsidR="00162565" w:rsidRDefault="00162565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07885AF1" w14:textId="1515923D" w:rsidR="00162565" w:rsidRDefault="00162565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1C83902D" w14:textId="77777777" w:rsidR="00162565" w:rsidRDefault="00162565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B491294" w14:textId="624BCEC2" w:rsidR="65217419" w:rsidRDefault="65217419" w:rsidP="65217419">
            <w:pPr>
              <w:jc w:val="center"/>
              <w:rPr>
                <w:rFonts w:asciiTheme="minorHAnsi" w:eastAsia="+mn-ea" w:hAnsiTheme="minorHAnsi" w:cstheme="minorBidi"/>
              </w:rPr>
            </w:pPr>
          </w:p>
          <w:p w14:paraId="4C86E051" w14:textId="3C9E094D" w:rsidR="00162565" w:rsidRDefault="00162565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757FA306" w14:textId="77777777" w:rsidR="00162565" w:rsidRDefault="00162565" w:rsidP="002E05AC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51280CF3" w14:textId="3A1C8D7D" w:rsidR="65217419" w:rsidRDefault="65217419" w:rsidP="65217419">
            <w:pPr>
              <w:jc w:val="center"/>
              <w:rPr>
                <w:rFonts w:asciiTheme="minorHAnsi" w:eastAsia="+mn-ea" w:hAnsiTheme="minorHAnsi" w:cstheme="minorBidi"/>
              </w:rPr>
            </w:pPr>
          </w:p>
          <w:p w14:paraId="3AA5E856" w14:textId="15D7AD03" w:rsidR="002E05AC" w:rsidRDefault="76CDD89B" w:rsidP="65217419">
            <w:pPr>
              <w:jc w:val="center"/>
              <w:rPr>
                <w:rFonts w:asciiTheme="minorHAnsi" w:eastAsia="+mn-ea" w:hAnsiTheme="minorHAnsi" w:cstheme="minorBidi"/>
                <w:kern w:val="24"/>
              </w:rPr>
            </w:pPr>
            <w:r w:rsidRPr="65217419">
              <w:rPr>
                <w:rFonts w:asciiTheme="minorHAnsi" w:eastAsia="+mn-ea" w:hAnsiTheme="minorHAnsi" w:cstheme="minorBidi"/>
                <w:kern w:val="24"/>
              </w:rPr>
              <w:t>E</w:t>
            </w:r>
          </w:p>
          <w:p w14:paraId="70172D61" w14:textId="3538070B" w:rsidR="65217419" w:rsidRDefault="65217419" w:rsidP="65217419">
            <w:pPr>
              <w:jc w:val="center"/>
              <w:rPr>
                <w:rFonts w:asciiTheme="minorHAnsi" w:eastAsia="+mn-ea" w:hAnsiTheme="minorHAnsi" w:cstheme="minorBidi"/>
              </w:rPr>
            </w:pPr>
          </w:p>
          <w:p w14:paraId="1DA2CD71" w14:textId="3E211325" w:rsidR="65217419" w:rsidRDefault="65217419" w:rsidP="65217419">
            <w:pPr>
              <w:jc w:val="center"/>
              <w:rPr>
                <w:rFonts w:asciiTheme="minorHAnsi" w:eastAsia="+mn-ea" w:hAnsiTheme="minorHAnsi" w:cstheme="minorBidi"/>
              </w:rPr>
            </w:pPr>
          </w:p>
          <w:p w14:paraId="784D50C1" w14:textId="5A18FE51" w:rsidR="64729777" w:rsidRDefault="64729777" w:rsidP="65217419">
            <w:pPr>
              <w:jc w:val="center"/>
              <w:rPr>
                <w:rFonts w:asciiTheme="minorHAnsi" w:eastAsia="+mn-ea" w:hAnsiTheme="minorHAnsi" w:cstheme="minorBidi"/>
              </w:rPr>
            </w:pPr>
            <w:r w:rsidRPr="65217419">
              <w:rPr>
                <w:rFonts w:asciiTheme="minorHAnsi" w:eastAsia="+mn-ea" w:hAnsiTheme="minorHAnsi" w:cstheme="minorBidi"/>
              </w:rPr>
              <w:t>E</w:t>
            </w:r>
          </w:p>
          <w:p w14:paraId="40909B06" w14:textId="04AE10DB" w:rsidR="65217419" w:rsidRDefault="65217419" w:rsidP="65217419">
            <w:pPr>
              <w:rPr>
                <w:rFonts w:asciiTheme="minorHAnsi" w:eastAsia="+mn-ea" w:hAnsiTheme="minorHAnsi" w:cstheme="minorBidi"/>
              </w:rPr>
            </w:pPr>
          </w:p>
          <w:p w14:paraId="70B37B13" w14:textId="38AB40FF" w:rsidR="00162565" w:rsidRPr="00F37C9A" w:rsidRDefault="00162565" w:rsidP="00162565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  <w:tr w:rsidR="00B014E8" w:rsidRPr="00F37C9A" w14:paraId="7004DF16" w14:textId="1344369B" w:rsidTr="65217419">
        <w:tc>
          <w:tcPr>
            <w:tcW w:w="2329" w:type="dxa"/>
          </w:tcPr>
          <w:p w14:paraId="67302047" w14:textId="4E2E39F5" w:rsidR="00B014E8" w:rsidRPr="00F37C9A" w:rsidRDefault="00B014E8" w:rsidP="19637E7C">
            <w:pPr>
              <w:rPr>
                <w:rFonts w:asciiTheme="minorHAnsi" w:eastAsia="+mn-ea" w:hAnsiTheme="minorHAnsi" w:cstheme="minorHAnsi"/>
                <w:b/>
                <w:bCs/>
              </w:rPr>
            </w:pPr>
            <w:r w:rsidRPr="00F37C9A">
              <w:rPr>
                <w:rFonts w:asciiTheme="minorHAnsi" w:eastAsia="+mn-ea" w:hAnsiTheme="minorHAnsi" w:cstheme="minorHAnsi"/>
                <w:b/>
                <w:kern w:val="24"/>
              </w:rPr>
              <w:t>Key Behaviours:</w:t>
            </w:r>
          </w:p>
          <w:p w14:paraId="73C94549" w14:textId="2C6EFEC0" w:rsidR="00B014E8" w:rsidRPr="00F37C9A" w:rsidRDefault="5BFA71BB" w:rsidP="00B014E8">
            <w:pPr>
              <w:rPr>
                <w:rFonts w:asciiTheme="minorHAnsi" w:eastAsia="+mn-ea" w:hAnsiTheme="minorHAnsi" w:cstheme="minorHAnsi"/>
                <w:sz w:val="16"/>
                <w:szCs w:val="16"/>
              </w:rPr>
            </w:pPr>
            <w:r w:rsidRPr="00F37C9A">
              <w:rPr>
                <w:rFonts w:asciiTheme="minorHAnsi" w:eastAsia="+mn-ea" w:hAnsiTheme="minorHAnsi" w:cstheme="minorHAnsi"/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="371A8434" w:rsidRPr="00F37C9A">
              <w:rPr>
                <w:rFonts w:asciiTheme="minorHAnsi" w:eastAsia="+mn-ea" w:hAnsiTheme="minorHAnsi" w:cstheme="minorHAnsi"/>
                <w:sz w:val="16"/>
                <w:szCs w:val="16"/>
              </w:rPr>
              <w:t>and also</w:t>
            </w:r>
            <w:proofErr w:type="gramEnd"/>
            <w:r w:rsidR="371A8434" w:rsidRPr="00F37C9A">
              <w:rPr>
                <w:rFonts w:asciiTheme="minorHAnsi" w:eastAsia="+mn-ea" w:hAnsiTheme="minorHAnsi" w:cstheme="minorHAnsi"/>
                <w:sz w:val="16"/>
                <w:szCs w:val="16"/>
              </w:rPr>
              <w:t xml:space="preserve"> any role specific behaviours</w:t>
            </w:r>
          </w:p>
        </w:tc>
        <w:tc>
          <w:tcPr>
            <w:tcW w:w="5289" w:type="dxa"/>
          </w:tcPr>
          <w:p w14:paraId="76A6F4F2" w14:textId="77777777" w:rsidR="00ED1C34" w:rsidRPr="00F37C9A" w:rsidRDefault="00ED1C34" w:rsidP="00ED1C34">
            <w:pPr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Drives performance in self and others </w:t>
            </w:r>
          </w:p>
          <w:p w14:paraId="5704977A" w14:textId="48E797EC" w:rsidR="00ED1C34" w:rsidRPr="00F37C9A" w:rsidRDefault="00ED1C34" w:rsidP="00ED1C34">
            <w:pPr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Results oriented</w:t>
            </w:r>
          </w:p>
          <w:p w14:paraId="60C9E6EE" w14:textId="32DA5CB2" w:rsidR="00ED1C34" w:rsidRPr="00F37C9A" w:rsidRDefault="00ED1C34" w:rsidP="00ED1C34">
            <w:pPr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Challenges the </w:t>
            </w:r>
            <w:proofErr w:type="gramStart"/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status quo;</w:t>
            </w:r>
            <w:proofErr w:type="gramEnd"/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</w:t>
            </w:r>
          </w:p>
          <w:p w14:paraId="5278D341" w14:textId="6B80418F" w:rsidR="00EE4A00" w:rsidRPr="00F37C9A" w:rsidRDefault="00EE4A00" w:rsidP="00EE4A00">
            <w:pPr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Creative problem solver, ability to see both the big picture and manage the detail</w:t>
            </w:r>
          </w:p>
          <w:p w14:paraId="5F0F1412" w14:textId="77777777" w:rsidR="00EE4A00" w:rsidRPr="00F37C9A" w:rsidRDefault="00EE4A00" w:rsidP="00EE4A0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Responds positively &amp; effectively to changing business priorities</w:t>
            </w:r>
          </w:p>
          <w:p w14:paraId="009143F4" w14:textId="77777777" w:rsidR="00811E32" w:rsidRPr="00F37C9A" w:rsidRDefault="00811E32" w:rsidP="00EE4A00">
            <w:pPr>
              <w:numPr>
                <w:ilvl w:val="0"/>
                <w:numId w:val="21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lastRenderedPageBreak/>
              <w:t>Effective communicator with confidence to interact with senior managers.</w:t>
            </w:r>
          </w:p>
          <w:p w14:paraId="1DF235C1" w14:textId="77A3A874" w:rsidR="0043089E" w:rsidRPr="00F37C9A" w:rsidRDefault="00811E32" w:rsidP="00904D2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Ability to engage across the division and build relationships </w:t>
            </w:r>
            <w:r w:rsidR="00904D22"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across</w:t>
            </w: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 the </w:t>
            </w:r>
            <w:r w:rsidR="00904D22"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 xml:space="preserve">ABF </w:t>
            </w: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business.</w:t>
            </w:r>
          </w:p>
        </w:tc>
        <w:tc>
          <w:tcPr>
            <w:tcW w:w="1443" w:type="dxa"/>
          </w:tcPr>
          <w:p w14:paraId="407AD5D6" w14:textId="77777777" w:rsidR="00B014E8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lastRenderedPageBreak/>
              <w:t>E</w:t>
            </w:r>
          </w:p>
          <w:p w14:paraId="760E6B55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62072366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1CA59FF2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274CBF42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56657C1E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4CD414E5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457C1B41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1F28ECCF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6F04A4FB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kern w:val="24"/>
                <w:szCs w:val="22"/>
              </w:rPr>
              <w:t>E</w:t>
            </w:r>
          </w:p>
          <w:p w14:paraId="70AE3581" w14:textId="77777777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  <w:p w14:paraId="3AEF91C7" w14:textId="203A1E6E" w:rsidR="00904D22" w:rsidRPr="00F37C9A" w:rsidRDefault="00904D22" w:rsidP="00904D22">
            <w:pPr>
              <w:jc w:val="center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  <w:tr w:rsidR="00B014E8" w:rsidRPr="00F37C9A" w14:paraId="2BA15CD5" w14:textId="4C940EBF" w:rsidTr="65217419">
        <w:tc>
          <w:tcPr>
            <w:tcW w:w="2329" w:type="dxa"/>
          </w:tcPr>
          <w:p w14:paraId="49A118C5" w14:textId="7D77EE19" w:rsidR="00B014E8" w:rsidRPr="00F37C9A" w:rsidRDefault="00B014E8" w:rsidP="00B014E8">
            <w:pPr>
              <w:rPr>
                <w:rFonts w:asciiTheme="minorHAnsi" w:eastAsia="+mn-ea" w:hAnsiTheme="minorHAnsi" w:cstheme="minorHAnsi"/>
                <w:b/>
                <w:kern w:val="24"/>
              </w:rPr>
            </w:pPr>
            <w:r w:rsidRPr="00F37C9A">
              <w:rPr>
                <w:rFonts w:asciiTheme="minorHAnsi" w:eastAsia="+mn-ea" w:hAnsiTheme="minorHAnsi" w:cstheme="minorHAnsi"/>
                <w:b/>
                <w:kern w:val="24"/>
              </w:rPr>
              <w:lastRenderedPageBreak/>
              <w:t>Other factors:</w:t>
            </w:r>
          </w:p>
          <w:p w14:paraId="4440123C" w14:textId="6CF5C6C7" w:rsidR="00B014E8" w:rsidRPr="00F37C9A" w:rsidRDefault="566B9186" w:rsidP="19637E7C">
            <w:pPr>
              <w:spacing w:line="259" w:lineRule="auto"/>
              <w:rPr>
                <w:rFonts w:asciiTheme="minorHAnsi" w:eastAsia="+mn-ea" w:hAnsiTheme="minorHAnsi" w:cstheme="minorHAnsi"/>
                <w:szCs w:val="22"/>
              </w:rPr>
            </w:pPr>
            <w:r w:rsidRPr="00F37C9A">
              <w:rPr>
                <w:rFonts w:asciiTheme="minorHAnsi" w:eastAsia="+mn-ea" w:hAnsiTheme="minorHAnsi" w:cstheme="minorHAnsi"/>
                <w:sz w:val="16"/>
                <w:szCs w:val="16"/>
              </w:rPr>
              <w:t>Travel, Shift Working, HGV Licence etc</w:t>
            </w:r>
          </w:p>
        </w:tc>
        <w:tc>
          <w:tcPr>
            <w:tcW w:w="5289" w:type="dxa"/>
            <w:vAlign w:val="bottom"/>
          </w:tcPr>
          <w:p w14:paraId="12FA692B" w14:textId="0B8A7118" w:rsidR="00B014E8" w:rsidRPr="00F37C9A" w:rsidRDefault="566B9186" w:rsidP="000D086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eastAsia="FS Emeric Book" w:hAnsiTheme="minorHAnsi" w:cstheme="minorHAnsi"/>
                <w:color w:val="000000"/>
                <w:kern w:val="24"/>
                <w:szCs w:val="22"/>
              </w:rPr>
            </w:pPr>
            <w:r w:rsidRPr="00F37C9A">
              <w:rPr>
                <w:rFonts w:asciiTheme="minorHAnsi" w:eastAsia="FS Emeric Book" w:hAnsiTheme="minorHAnsi" w:cstheme="minorHAnsi"/>
                <w:color w:val="000000"/>
                <w:szCs w:val="22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</w:tc>
        <w:tc>
          <w:tcPr>
            <w:tcW w:w="1443" w:type="dxa"/>
          </w:tcPr>
          <w:p w14:paraId="67069A50" w14:textId="52DA0164" w:rsidR="00B014E8" w:rsidRPr="00F37C9A" w:rsidRDefault="566B9186" w:rsidP="19637E7C">
            <w:pPr>
              <w:jc w:val="center"/>
              <w:rPr>
                <w:rFonts w:asciiTheme="minorHAnsi" w:eastAsia="+mn-ea" w:hAnsiTheme="minorHAnsi" w:cstheme="minorHAnsi"/>
                <w:kern w:val="24"/>
              </w:rPr>
            </w:pPr>
            <w:r w:rsidRPr="00F37C9A">
              <w:rPr>
                <w:rFonts w:asciiTheme="minorHAnsi" w:eastAsia="+mn-ea" w:hAnsiTheme="minorHAnsi" w:cstheme="minorHAnsi"/>
              </w:rPr>
              <w:t>E</w:t>
            </w:r>
          </w:p>
        </w:tc>
      </w:tr>
      <w:tr w:rsidR="00B014E8" w:rsidRPr="00F37C9A" w14:paraId="1DF340C3" w14:textId="261FB5BF" w:rsidTr="65217419">
        <w:tc>
          <w:tcPr>
            <w:tcW w:w="2329" w:type="dxa"/>
            <w:shd w:val="clear" w:color="auto" w:fill="1E3E5B"/>
            <w:vAlign w:val="bottom"/>
          </w:tcPr>
          <w:p w14:paraId="2196982C" w14:textId="77777777" w:rsidR="00B014E8" w:rsidRPr="00F37C9A" w:rsidRDefault="00B014E8" w:rsidP="00B014E8">
            <w:pPr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</w:rPr>
            </w:pPr>
            <w:r w:rsidRPr="00F37C9A"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B014E8" w:rsidRPr="00F37C9A" w:rsidRDefault="00B014E8" w:rsidP="00B014E8">
            <w:pPr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</w:rPr>
            </w:pPr>
          </w:p>
        </w:tc>
        <w:tc>
          <w:tcPr>
            <w:tcW w:w="6732" w:type="dxa"/>
            <w:gridSpan w:val="2"/>
            <w:vAlign w:val="bottom"/>
          </w:tcPr>
          <w:p w14:paraId="44842E5B" w14:textId="77777777" w:rsidR="00B014E8" w:rsidRPr="00F37C9A" w:rsidRDefault="00B014E8" w:rsidP="00B014E8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  <w:tr w:rsidR="00B014E8" w:rsidRPr="00F37C9A" w14:paraId="011D55A1" w14:textId="1FBCCBDC" w:rsidTr="65217419">
        <w:tc>
          <w:tcPr>
            <w:tcW w:w="2329" w:type="dxa"/>
            <w:shd w:val="clear" w:color="auto" w:fill="1E3E5B"/>
            <w:vAlign w:val="bottom"/>
          </w:tcPr>
          <w:p w14:paraId="0ED7D73C" w14:textId="77777777" w:rsidR="00B014E8" w:rsidRPr="00F37C9A" w:rsidRDefault="00B014E8" w:rsidP="00B014E8">
            <w:pPr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</w:rPr>
            </w:pPr>
            <w:r w:rsidRPr="00F37C9A"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B014E8" w:rsidRPr="00F37C9A" w:rsidRDefault="00B014E8" w:rsidP="00B014E8">
            <w:pPr>
              <w:rPr>
                <w:rFonts w:asciiTheme="minorHAnsi" w:eastAsia="+mn-ea" w:hAnsiTheme="minorHAnsi" w:cstheme="minorHAnsi"/>
                <w:b/>
                <w:bCs/>
                <w:color w:val="88FFBB"/>
                <w:kern w:val="24"/>
              </w:rPr>
            </w:pPr>
          </w:p>
        </w:tc>
        <w:tc>
          <w:tcPr>
            <w:tcW w:w="6732" w:type="dxa"/>
            <w:gridSpan w:val="2"/>
            <w:vAlign w:val="bottom"/>
          </w:tcPr>
          <w:p w14:paraId="175709BD" w14:textId="77777777" w:rsidR="00B014E8" w:rsidRPr="00F37C9A" w:rsidRDefault="00B014E8" w:rsidP="00B014E8">
            <w:pPr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</w:tbl>
    <w:p w14:paraId="2D079959" w14:textId="77777777" w:rsidR="00224C3B" w:rsidRPr="00F37C9A" w:rsidRDefault="00224C3B" w:rsidP="00780F84">
      <w:pPr>
        <w:rPr>
          <w:rFonts w:asciiTheme="minorHAnsi" w:eastAsia="+mn-ea" w:hAnsiTheme="minorHAnsi" w:cstheme="minorHAnsi"/>
          <w:kern w:val="24"/>
          <w:szCs w:val="22"/>
        </w:rPr>
      </w:pPr>
    </w:p>
    <w:sectPr w:rsidR="00224C3B" w:rsidRPr="00F37C9A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FE31" w14:textId="77777777" w:rsidR="00E56967" w:rsidRDefault="00E56967">
      <w:r>
        <w:separator/>
      </w:r>
    </w:p>
  </w:endnote>
  <w:endnote w:type="continuationSeparator" w:id="0">
    <w:p w14:paraId="5AF22802" w14:textId="77777777" w:rsidR="00E56967" w:rsidRDefault="00E56967">
      <w:r>
        <w:continuationSeparator/>
      </w:r>
    </w:p>
  </w:endnote>
  <w:endnote w:type="continuationNotice" w:id="1">
    <w:p w14:paraId="6CB4E5A3" w14:textId="77777777" w:rsidR="00E56967" w:rsidRDefault="00E56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64C4" w14:textId="77777777" w:rsidR="00E56967" w:rsidRDefault="00E56967">
      <w:r>
        <w:separator/>
      </w:r>
    </w:p>
  </w:footnote>
  <w:footnote w:type="continuationSeparator" w:id="0">
    <w:p w14:paraId="5DDDC470" w14:textId="77777777" w:rsidR="00E56967" w:rsidRDefault="00E56967">
      <w:r>
        <w:continuationSeparator/>
      </w:r>
    </w:p>
  </w:footnote>
  <w:footnote w:type="continuationNotice" w:id="1">
    <w:p w14:paraId="0533BA2A" w14:textId="77777777" w:rsidR="00E56967" w:rsidRDefault="00E56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21BD" w14:textId="007E9251" w:rsidR="008F544C" w:rsidRDefault="001B6438" w:rsidP="00703367">
    <w:pPr>
      <w:pStyle w:val="Header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3FE45E7"/>
    <w:multiLevelType w:val="hybridMultilevel"/>
    <w:tmpl w:val="A4E0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4A9"/>
    <w:multiLevelType w:val="hybridMultilevel"/>
    <w:tmpl w:val="B902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18C9"/>
    <w:multiLevelType w:val="hybridMultilevel"/>
    <w:tmpl w:val="D0B2DE36"/>
    <w:lvl w:ilvl="0" w:tplc="30EE783A">
      <w:numFmt w:val="bullet"/>
      <w:lvlText w:val="-"/>
      <w:lvlJc w:val="left"/>
      <w:pPr>
        <w:ind w:left="360" w:hanging="360"/>
      </w:pPr>
      <w:rPr>
        <w:rFonts w:ascii="FS Emeric Book" w:eastAsia="+mn-ea" w:hAnsi="FS Emeric Book" w:cs="+mn-c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05AE"/>
    <w:multiLevelType w:val="hybridMultilevel"/>
    <w:tmpl w:val="B3BCC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730E1"/>
    <w:multiLevelType w:val="hybridMultilevel"/>
    <w:tmpl w:val="960817D0"/>
    <w:lvl w:ilvl="0" w:tplc="3EB6525A">
      <w:numFmt w:val="bullet"/>
      <w:lvlText w:val="-"/>
      <w:lvlJc w:val="left"/>
      <w:pPr>
        <w:ind w:left="720" w:hanging="360"/>
      </w:pPr>
      <w:rPr>
        <w:rFonts w:ascii="FS Emeric Book" w:eastAsia="+mn-ea" w:hAnsi="FS Emeric Book" w:cs="+mn-c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C1611"/>
    <w:multiLevelType w:val="hybridMultilevel"/>
    <w:tmpl w:val="79AC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5" w15:restartNumberingAfterBreak="0">
    <w:nsid w:val="47344B2B"/>
    <w:multiLevelType w:val="multilevel"/>
    <w:tmpl w:val="0E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77D3F"/>
    <w:multiLevelType w:val="hybridMultilevel"/>
    <w:tmpl w:val="7144C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A2DBF"/>
    <w:multiLevelType w:val="multilevel"/>
    <w:tmpl w:val="64E6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7DF7403A"/>
    <w:multiLevelType w:val="hybridMultilevel"/>
    <w:tmpl w:val="44167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26610">
    <w:abstractNumId w:val="19"/>
  </w:num>
  <w:num w:numId="2" w16cid:durableId="1339427642">
    <w:abstractNumId w:val="23"/>
  </w:num>
  <w:num w:numId="3" w16cid:durableId="1938519705">
    <w:abstractNumId w:val="25"/>
  </w:num>
  <w:num w:numId="4" w16cid:durableId="73219147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804349600">
    <w:abstractNumId w:val="18"/>
  </w:num>
  <w:num w:numId="6" w16cid:durableId="1333679667">
    <w:abstractNumId w:val="7"/>
  </w:num>
  <w:num w:numId="7" w16cid:durableId="80297935">
    <w:abstractNumId w:val="27"/>
  </w:num>
  <w:num w:numId="8" w16cid:durableId="566964210">
    <w:abstractNumId w:val="29"/>
  </w:num>
  <w:num w:numId="9" w16cid:durableId="910234689">
    <w:abstractNumId w:val="12"/>
  </w:num>
  <w:num w:numId="10" w16cid:durableId="1220048887">
    <w:abstractNumId w:val="16"/>
  </w:num>
  <w:num w:numId="11" w16cid:durableId="1825898846">
    <w:abstractNumId w:val="17"/>
  </w:num>
  <w:num w:numId="12" w16cid:durableId="1529247892">
    <w:abstractNumId w:val="3"/>
  </w:num>
  <w:num w:numId="13" w16cid:durableId="221252761">
    <w:abstractNumId w:val="14"/>
  </w:num>
  <w:num w:numId="14" w16cid:durableId="790705801">
    <w:abstractNumId w:val="9"/>
  </w:num>
  <w:num w:numId="15" w16cid:durableId="1657760619">
    <w:abstractNumId w:val="20"/>
  </w:num>
  <w:num w:numId="16" w16cid:durableId="1329291267">
    <w:abstractNumId w:val="8"/>
  </w:num>
  <w:num w:numId="17" w16cid:durableId="1259292286">
    <w:abstractNumId w:val="28"/>
  </w:num>
  <w:num w:numId="18" w16cid:durableId="1463421087">
    <w:abstractNumId w:val="21"/>
  </w:num>
  <w:num w:numId="19" w16cid:durableId="1351908108">
    <w:abstractNumId w:val="11"/>
  </w:num>
  <w:num w:numId="20" w16cid:durableId="944381773">
    <w:abstractNumId w:val="6"/>
  </w:num>
  <w:num w:numId="21" w16cid:durableId="1426726964">
    <w:abstractNumId w:val="2"/>
  </w:num>
  <w:num w:numId="22" w16cid:durableId="76486360">
    <w:abstractNumId w:val="5"/>
  </w:num>
  <w:num w:numId="23" w16cid:durableId="1501196686">
    <w:abstractNumId w:val="22"/>
  </w:num>
  <w:num w:numId="24" w16cid:durableId="1098328665">
    <w:abstractNumId w:val="13"/>
  </w:num>
  <w:num w:numId="25" w16cid:durableId="1367754453">
    <w:abstractNumId w:val="10"/>
  </w:num>
  <w:num w:numId="26" w16cid:durableId="1220172119">
    <w:abstractNumId w:val="4"/>
  </w:num>
  <w:num w:numId="27" w16cid:durableId="1210461388">
    <w:abstractNumId w:val="26"/>
  </w:num>
  <w:num w:numId="28" w16cid:durableId="20714651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 w16cid:durableId="1867517352">
    <w:abstractNumId w:val="15"/>
  </w:num>
  <w:num w:numId="30" w16cid:durableId="1656494229">
    <w:abstractNumId w:val="24"/>
  </w:num>
  <w:num w:numId="31" w16cid:durableId="19696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23961"/>
    <w:rsid w:val="00030EB4"/>
    <w:rsid w:val="00031E76"/>
    <w:rsid w:val="00037387"/>
    <w:rsid w:val="00041C72"/>
    <w:rsid w:val="000437C4"/>
    <w:rsid w:val="00045F14"/>
    <w:rsid w:val="00050916"/>
    <w:rsid w:val="000538A1"/>
    <w:rsid w:val="00060251"/>
    <w:rsid w:val="00061BE9"/>
    <w:rsid w:val="00062492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B2A7B"/>
    <w:rsid w:val="000B67DB"/>
    <w:rsid w:val="000C306F"/>
    <w:rsid w:val="000C597A"/>
    <w:rsid w:val="000C74DC"/>
    <w:rsid w:val="000D0861"/>
    <w:rsid w:val="000D6F5D"/>
    <w:rsid w:val="000E7946"/>
    <w:rsid w:val="000F70C1"/>
    <w:rsid w:val="00101C5F"/>
    <w:rsid w:val="00102002"/>
    <w:rsid w:val="001027BF"/>
    <w:rsid w:val="00110BF6"/>
    <w:rsid w:val="00111B7C"/>
    <w:rsid w:val="00115E18"/>
    <w:rsid w:val="0012049A"/>
    <w:rsid w:val="0012595B"/>
    <w:rsid w:val="00126700"/>
    <w:rsid w:val="00132DFE"/>
    <w:rsid w:val="00146ABC"/>
    <w:rsid w:val="0015233C"/>
    <w:rsid w:val="00152802"/>
    <w:rsid w:val="00162565"/>
    <w:rsid w:val="0016431E"/>
    <w:rsid w:val="00173965"/>
    <w:rsid w:val="00174241"/>
    <w:rsid w:val="00174ADD"/>
    <w:rsid w:val="00186BE2"/>
    <w:rsid w:val="00186FC1"/>
    <w:rsid w:val="00190861"/>
    <w:rsid w:val="001909C0"/>
    <w:rsid w:val="001A0BF8"/>
    <w:rsid w:val="001A4EB8"/>
    <w:rsid w:val="001A5801"/>
    <w:rsid w:val="001B1493"/>
    <w:rsid w:val="001B1EF0"/>
    <w:rsid w:val="001B6438"/>
    <w:rsid w:val="001B7F3C"/>
    <w:rsid w:val="001C0CED"/>
    <w:rsid w:val="001C17F7"/>
    <w:rsid w:val="001C2D10"/>
    <w:rsid w:val="001C6CB1"/>
    <w:rsid w:val="001D5DAB"/>
    <w:rsid w:val="001E104E"/>
    <w:rsid w:val="001E1DF4"/>
    <w:rsid w:val="001F018E"/>
    <w:rsid w:val="001F1BED"/>
    <w:rsid w:val="001F3A91"/>
    <w:rsid w:val="001F6E65"/>
    <w:rsid w:val="001F6FA8"/>
    <w:rsid w:val="001F7B13"/>
    <w:rsid w:val="002061CB"/>
    <w:rsid w:val="002113B8"/>
    <w:rsid w:val="002132DC"/>
    <w:rsid w:val="00214D0B"/>
    <w:rsid w:val="00214DA3"/>
    <w:rsid w:val="002158F2"/>
    <w:rsid w:val="00215F43"/>
    <w:rsid w:val="00216101"/>
    <w:rsid w:val="002205A0"/>
    <w:rsid w:val="00223D37"/>
    <w:rsid w:val="002242C9"/>
    <w:rsid w:val="00224C3B"/>
    <w:rsid w:val="00227518"/>
    <w:rsid w:val="002346D1"/>
    <w:rsid w:val="00235328"/>
    <w:rsid w:val="002373EB"/>
    <w:rsid w:val="00242698"/>
    <w:rsid w:val="00256B77"/>
    <w:rsid w:val="002624A9"/>
    <w:rsid w:val="00265103"/>
    <w:rsid w:val="00266E47"/>
    <w:rsid w:val="00272A61"/>
    <w:rsid w:val="00274B1F"/>
    <w:rsid w:val="00277A01"/>
    <w:rsid w:val="00282C82"/>
    <w:rsid w:val="00284E12"/>
    <w:rsid w:val="00297A64"/>
    <w:rsid w:val="002A03A0"/>
    <w:rsid w:val="002A30BC"/>
    <w:rsid w:val="002A31CE"/>
    <w:rsid w:val="002A335F"/>
    <w:rsid w:val="002A3D54"/>
    <w:rsid w:val="002A5D1F"/>
    <w:rsid w:val="002B0D54"/>
    <w:rsid w:val="002B2912"/>
    <w:rsid w:val="002B4F7D"/>
    <w:rsid w:val="002B57EA"/>
    <w:rsid w:val="002B6306"/>
    <w:rsid w:val="002C5316"/>
    <w:rsid w:val="002D1F48"/>
    <w:rsid w:val="002E05AC"/>
    <w:rsid w:val="002E5BF3"/>
    <w:rsid w:val="002F0CC4"/>
    <w:rsid w:val="00310546"/>
    <w:rsid w:val="003130B3"/>
    <w:rsid w:val="003153A3"/>
    <w:rsid w:val="00320E1D"/>
    <w:rsid w:val="0033366D"/>
    <w:rsid w:val="00340883"/>
    <w:rsid w:val="00345FCE"/>
    <w:rsid w:val="003464EB"/>
    <w:rsid w:val="0035021A"/>
    <w:rsid w:val="00351AF8"/>
    <w:rsid w:val="0035594F"/>
    <w:rsid w:val="00357BE2"/>
    <w:rsid w:val="003606CD"/>
    <w:rsid w:val="0036614C"/>
    <w:rsid w:val="00372C34"/>
    <w:rsid w:val="003732E5"/>
    <w:rsid w:val="00374F4F"/>
    <w:rsid w:val="0037736E"/>
    <w:rsid w:val="00380475"/>
    <w:rsid w:val="00391EAE"/>
    <w:rsid w:val="003A08F0"/>
    <w:rsid w:val="003A0AA8"/>
    <w:rsid w:val="003A5A81"/>
    <w:rsid w:val="003A7020"/>
    <w:rsid w:val="003B5E07"/>
    <w:rsid w:val="003C045A"/>
    <w:rsid w:val="003C2F59"/>
    <w:rsid w:val="003D0C24"/>
    <w:rsid w:val="003E6367"/>
    <w:rsid w:val="003F009D"/>
    <w:rsid w:val="003F02F5"/>
    <w:rsid w:val="003F2FD2"/>
    <w:rsid w:val="003F4C46"/>
    <w:rsid w:val="003F6963"/>
    <w:rsid w:val="0041790E"/>
    <w:rsid w:val="0043089E"/>
    <w:rsid w:val="00431841"/>
    <w:rsid w:val="00433B8E"/>
    <w:rsid w:val="0043487D"/>
    <w:rsid w:val="00441E38"/>
    <w:rsid w:val="00444F21"/>
    <w:rsid w:val="004518AB"/>
    <w:rsid w:val="00456D18"/>
    <w:rsid w:val="004634BD"/>
    <w:rsid w:val="00465BBD"/>
    <w:rsid w:val="00476959"/>
    <w:rsid w:val="00481F57"/>
    <w:rsid w:val="00484E1B"/>
    <w:rsid w:val="004868E6"/>
    <w:rsid w:val="00486A70"/>
    <w:rsid w:val="004878C4"/>
    <w:rsid w:val="0049360E"/>
    <w:rsid w:val="00494052"/>
    <w:rsid w:val="004A14DA"/>
    <w:rsid w:val="004A1EF6"/>
    <w:rsid w:val="004A22A5"/>
    <w:rsid w:val="004A7892"/>
    <w:rsid w:val="004B3C39"/>
    <w:rsid w:val="004D11D0"/>
    <w:rsid w:val="004D2CA6"/>
    <w:rsid w:val="004D4B10"/>
    <w:rsid w:val="004D505B"/>
    <w:rsid w:val="004F024F"/>
    <w:rsid w:val="004F233A"/>
    <w:rsid w:val="004F702D"/>
    <w:rsid w:val="004F7A99"/>
    <w:rsid w:val="00507A72"/>
    <w:rsid w:val="00510D1B"/>
    <w:rsid w:val="005110C8"/>
    <w:rsid w:val="005124AC"/>
    <w:rsid w:val="005220E7"/>
    <w:rsid w:val="005245E5"/>
    <w:rsid w:val="0052493E"/>
    <w:rsid w:val="00532BF0"/>
    <w:rsid w:val="00536E1C"/>
    <w:rsid w:val="0054059C"/>
    <w:rsid w:val="00547F8B"/>
    <w:rsid w:val="00552D4A"/>
    <w:rsid w:val="0055353F"/>
    <w:rsid w:val="00555AEA"/>
    <w:rsid w:val="00555D67"/>
    <w:rsid w:val="00556247"/>
    <w:rsid w:val="00560D8A"/>
    <w:rsid w:val="00563C5B"/>
    <w:rsid w:val="005644C1"/>
    <w:rsid w:val="00564BF2"/>
    <w:rsid w:val="00571792"/>
    <w:rsid w:val="00573BBC"/>
    <w:rsid w:val="005750E0"/>
    <w:rsid w:val="00584316"/>
    <w:rsid w:val="00585952"/>
    <w:rsid w:val="00585963"/>
    <w:rsid w:val="00595855"/>
    <w:rsid w:val="00596603"/>
    <w:rsid w:val="005A21FD"/>
    <w:rsid w:val="005A2D97"/>
    <w:rsid w:val="005A5A64"/>
    <w:rsid w:val="005A6B28"/>
    <w:rsid w:val="005B04CC"/>
    <w:rsid w:val="005B176E"/>
    <w:rsid w:val="005C2084"/>
    <w:rsid w:val="005C28F1"/>
    <w:rsid w:val="005C405F"/>
    <w:rsid w:val="005D127C"/>
    <w:rsid w:val="005D3C69"/>
    <w:rsid w:val="005D6619"/>
    <w:rsid w:val="005E1060"/>
    <w:rsid w:val="005E1E07"/>
    <w:rsid w:val="005E243A"/>
    <w:rsid w:val="005E4B54"/>
    <w:rsid w:val="005F2BBD"/>
    <w:rsid w:val="005F6332"/>
    <w:rsid w:val="005F6EA5"/>
    <w:rsid w:val="006070B4"/>
    <w:rsid w:val="00613E87"/>
    <w:rsid w:val="0061409A"/>
    <w:rsid w:val="0061492C"/>
    <w:rsid w:val="0062189A"/>
    <w:rsid w:val="006232F4"/>
    <w:rsid w:val="0063457E"/>
    <w:rsid w:val="006348BB"/>
    <w:rsid w:val="00635A8C"/>
    <w:rsid w:val="00650E1C"/>
    <w:rsid w:val="00651614"/>
    <w:rsid w:val="006707E3"/>
    <w:rsid w:val="0067464B"/>
    <w:rsid w:val="006758CA"/>
    <w:rsid w:val="0068367C"/>
    <w:rsid w:val="006864A6"/>
    <w:rsid w:val="00691328"/>
    <w:rsid w:val="00695C05"/>
    <w:rsid w:val="00696654"/>
    <w:rsid w:val="00697A8A"/>
    <w:rsid w:val="006A339C"/>
    <w:rsid w:val="006A37FF"/>
    <w:rsid w:val="006A46C2"/>
    <w:rsid w:val="006A5A65"/>
    <w:rsid w:val="006B3E8D"/>
    <w:rsid w:val="006B465E"/>
    <w:rsid w:val="006B63DF"/>
    <w:rsid w:val="006C0FA5"/>
    <w:rsid w:val="006D76D0"/>
    <w:rsid w:val="006E13CC"/>
    <w:rsid w:val="006E2015"/>
    <w:rsid w:val="006E7DC6"/>
    <w:rsid w:val="006F4F39"/>
    <w:rsid w:val="006F590A"/>
    <w:rsid w:val="006F6A45"/>
    <w:rsid w:val="006F6FEA"/>
    <w:rsid w:val="007026C5"/>
    <w:rsid w:val="00702A1B"/>
    <w:rsid w:val="00703367"/>
    <w:rsid w:val="00704073"/>
    <w:rsid w:val="00704F09"/>
    <w:rsid w:val="0071003F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64076"/>
    <w:rsid w:val="007664C3"/>
    <w:rsid w:val="00770A75"/>
    <w:rsid w:val="007745FD"/>
    <w:rsid w:val="00777235"/>
    <w:rsid w:val="00777D08"/>
    <w:rsid w:val="00780F84"/>
    <w:rsid w:val="007823D5"/>
    <w:rsid w:val="00791596"/>
    <w:rsid w:val="00792827"/>
    <w:rsid w:val="007952C4"/>
    <w:rsid w:val="007979D6"/>
    <w:rsid w:val="007A00CF"/>
    <w:rsid w:val="007A2C07"/>
    <w:rsid w:val="007C2D70"/>
    <w:rsid w:val="007D5A13"/>
    <w:rsid w:val="007E41E1"/>
    <w:rsid w:val="007E6095"/>
    <w:rsid w:val="007F024B"/>
    <w:rsid w:val="007F1541"/>
    <w:rsid w:val="007F1A0E"/>
    <w:rsid w:val="007F746C"/>
    <w:rsid w:val="00801442"/>
    <w:rsid w:val="00811E32"/>
    <w:rsid w:val="00821ED3"/>
    <w:rsid w:val="00823812"/>
    <w:rsid w:val="0083023B"/>
    <w:rsid w:val="00831696"/>
    <w:rsid w:val="008325E3"/>
    <w:rsid w:val="00836DDB"/>
    <w:rsid w:val="008375CE"/>
    <w:rsid w:val="00842F4C"/>
    <w:rsid w:val="008468B1"/>
    <w:rsid w:val="00853C42"/>
    <w:rsid w:val="00857583"/>
    <w:rsid w:val="008611E9"/>
    <w:rsid w:val="0086297D"/>
    <w:rsid w:val="00866AD8"/>
    <w:rsid w:val="00866F84"/>
    <w:rsid w:val="008710A0"/>
    <w:rsid w:val="00871119"/>
    <w:rsid w:val="0087142A"/>
    <w:rsid w:val="0087551E"/>
    <w:rsid w:val="00876582"/>
    <w:rsid w:val="00887EA1"/>
    <w:rsid w:val="008904D0"/>
    <w:rsid w:val="00894E95"/>
    <w:rsid w:val="008A2C15"/>
    <w:rsid w:val="008B22FB"/>
    <w:rsid w:val="008B3310"/>
    <w:rsid w:val="008B7F2B"/>
    <w:rsid w:val="008C440F"/>
    <w:rsid w:val="008D61C6"/>
    <w:rsid w:val="008E5D2A"/>
    <w:rsid w:val="008E5D6D"/>
    <w:rsid w:val="008E7916"/>
    <w:rsid w:val="008E7C36"/>
    <w:rsid w:val="008F27FA"/>
    <w:rsid w:val="008F544C"/>
    <w:rsid w:val="008F583B"/>
    <w:rsid w:val="008F6C18"/>
    <w:rsid w:val="008F7C2D"/>
    <w:rsid w:val="008F7D31"/>
    <w:rsid w:val="00900D87"/>
    <w:rsid w:val="009025E3"/>
    <w:rsid w:val="00904222"/>
    <w:rsid w:val="009046C3"/>
    <w:rsid w:val="00904D22"/>
    <w:rsid w:val="00907752"/>
    <w:rsid w:val="00907BDF"/>
    <w:rsid w:val="00914861"/>
    <w:rsid w:val="00914F5C"/>
    <w:rsid w:val="00914FDA"/>
    <w:rsid w:val="009178E0"/>
    <w:rsid w:val="009224CB"/>
    <w:rsid w:val="00923900"/>
    <w:rsid w:val="009265D7"/>
    <w:rsid w:val="00927272"/>
    <w:rsid w:val="00940E83"/>
    <w:rsid w:val="00943ED3"/>
    <w:rsid w:val="00946115"/>
    <w:rsid w:val="0094708B"/>
    <w:rsid w:val="009610BB"/>
    <w:rsid w:val="00974AD7"/>
    <w:rsid w:val="00975A99"/>
    <w:rsid w:val="009761EC"/>
    <w:rsid w:val="009773F1"/>
    <w:rsid w:val="009853F8"/>
    <w:rsid w:val="00986534"/>
    <w:rsid w:val="00987AF1"/>
    <w:rsid w:val="009911D4"/>
    <w:rsid w:val="00991531"/>
    <w:rsid w:val="00996B3F"/>
    <w:rsid w:val="009A2071"/>
    <w:rsid w:val="009A7D3B"/>
    <w:rsid w:val="009B3820"/>
    <w:rsid w:val="009C1C3C"/>
    <w:rsid w:val="009C6FAF"/>
    <w:rsid w:val="009D213F"/>
    <w:rsid w:val="009E79C4"/>
    <w:rsid w:val="009F0F41"/>
    <w:rsid w:val="009F3D1C"/>
    <w:rsid w:val="00A04EB7"/>
    <w:rsid w:val="00A10194"/>
    <w:rsid w:val="00A219EB"/>
    <w:rsid w:val="00A23E8E"/>
    <w:rsid w:val="00A40B1E"/>
    <w:rsid w:val="00A424D7"/>
    <w:rsid w:val="00A458A1"/>
    <w:rsid w:val="00A60744"/>
    <w:rsid w:val="00A60CA1"/>
    <w:rsid w:val="00A8322B"/>
    <w:rsid w:val="00A9645C"/>
    <w:rsid w:val="00A96B8C"/>
    <w:rsid w:val="00A96D0C"/>
    <w:rsid w:val="00AA251A"/>
    <w:rsid w:val="00AA5BED"/>
    <w:rsid w:val="00AB613C"/>
    <w:rsid w:val="00AB7DD2"/>
    <w:rsid w:val="00AC301B"/>
    <w:rsid w:val="00AC531B"/>
    <w:rsid w:val="00AD3B32"/>
    <w:rsid w:val="00AE2A56"/>
    <w:rsid w:val="00AE39D7"/>
    <w:rsid w:val="00AE4DC0"/>
    <w:rsid w:val="00AE594B"/>
    <w:rsid w:val="00AE64B0"/>
    <w:rsid w:val="00AF1078"/>
    <w:rsid w:val="00AF46DE"/>
    <w:rsid w:val="00B014E8"/>
    <w:rsid w:val="00B029E5"/>
    <w:rsid w:val="00B0426B"/>
    <w:rsid w:val="00B0448B"/>
    <w:rsid w:val="00B045D8"/>
    <w:rsid w:val="00B07497"/>
    <w:rsid w:val="00B07BA8"/>
    <w:rsid w:val="00B12304"/>
    <w:rsid w:val="00B25DDA"/>
    <w:rsid w:val="00B2617C"/>
    <w:rsid w:val="00B27A81"/>
    <w:rsid w:val="00B31A2A"/>
    <w:rsid w:val="00B37AE7"/>
    <w:rsid w:val="00B4304A"/>
    <w:rsid w:val="00B45FF0"/>
    <w:rsid w:val="00B52F24"/>
    <w:rsid w:val="00B71703"/>
    <w:rsid w:val="00B71C65"/>
    <w:rsid w:val="00B71EFC"/>
    <w:rsid w:val="00B73364"/>
    <w:rsid w:val="00B81938"/>
    <w:rsid w:val="00B91BC3"/>
    <w:rsid w:val="00B92D2B"/>
    <w:rsid w:val="00B94A5C"/>
    <w:rsid w:val="00B9620E"/>
    <w:rsid w:val="00BA06F5"/>
    <w:rsid w:val="00BA2FF6"/>
    <w:rsid w:val="00BA5069"/>
    <w:rsid w:val="00BB0A57"/>
    <w:rsid w:val="00BB0AB6"/>
    <w:rsid w:val="00BB49F0"/>
    <w:rsid w:val="00BB529C"/>
    <w:rsid w:val="00BC38AE"/>
    <w:rsid w:val="00BC3B2D"/>
    <w:rsid w:val="00BC49D6"/>
    <w:rsid w:val="00BC5B56"/>
    <w:rsid w:val="00BC5C79"/>
    <w:rsid w:val="00BD3941"/>
    <w:rsid w:val="00BD3D79"/>
    <w:rsid w:val="00BD649A"/>
    <w:rsid w:val="00BF41A9"/>
    <w:rsid w:val="00C00EBB"/>
    <w:rsid w:val="00C062A1"/>
    <w:rsid w:val="00C06C8A"/>
    <w:rsid w:val="00C10514"/>
    <w:rsid w:val="00C12195"/>
    <w:rsid w:val="00C124DE"/>
    <w:rsid w:val="00C13E22"/>
    <w:rsid w:val="00C16125"/>
    <w:rsid w:val="00C23CAB"/>
    <w:rsid w:val="00C25855"/>
    <w:rsid w:val="00C25D0F"/>
    <w:rsid w:val="00C27582"/>
    <w:rsid w:val="00C3634C"/>
    <w:rsid w:val="00C3679C"/>
    <w:rsid w:val="00C36924"/>
    <w:rsid w:val="00C430FA"/>
    <w:rsid w:val="00C47CC0"/>
    <w:rsid w:val="00C54038"/>
    <w:rsid w:val="00C56F70"/>
    <w:rsid w:val="00C57DB0"/>
    <w:rsid w:val="00C66D9F"/>
    <w:rsid w:val="00C71511"/>
    <w:rsid w:val="00C72D9E"/>
    <w:rsid w:val="00C77B0A"/>
    <w:rsid w:val="00C91EA5"/>
    <w:rsid w:val="00C93914"/>
    <w:rsid w:val="00C95636"/>
    <w:rsid w:val="00C96785"/>
    <w:rsid w:val="00CA08DE"/>
    <w:rsid w:val="00CB7D9B"/>
    <w:rsid w:val="00CC3AFD"/>
    <w:rsid w:val="00CC41F7"/>
    <w:rsid w:val="00CC6632"/>
    <w:rsid w:val="00CD367D"/>
    <w:rsid w:val="00CD4C8D"/>
    <w:rsid w:val="00CE0693"/>
    <w:rsid w:val="00CE14F6"/>
    <w:rsid w:val="00CE1580"/>
    <w:rsid w:val="00CE5A8F"/>
    <w:rsid w:val="00CF4D0E"/>
    <w:rsid w:val="00CF51AB"/>
    <w:rsid w:val="00CF5425"/>
    <w:rsid w:val="00CF5FDD"/>
    <w:rsid w:val="00D010E6"/>
    <w:rsid w:val="00D111D8"/>
    <w:rsid w:val="00D12B18"/>
    <w:rsid w:val="00D15C97"/>
    <w:rsid w:val="00D17796"/>
    <w:rsid w:val="00D179D3"/>
    <w:rsid w:val="00D208AF"/>
    <w:rsid w:val="00D25737"/>
    <w:rsid w:val="00D37033"/>
    <w:rsid w:val="00D41A71"/>
    <w:rsid w:val="00D4227E"/>
    <w:rsid w:val="00D73637"/>
    <w:rsid w:val="00D80948"/>
    <w:rsid w:val="00D8747C"/>
    <w:rsid w:val="00D90C9F"/>
    <w:rsid w:val="00D954D7"/>
    <w:rsid w:val="00DA1B07"/>
    <w:rsid w:val="00DA3DC8"/>
    <w:rsid w:val="00DA66B8"/>
    <w:rsid w:val="00DB7E34"/>
    <w:rsid w:val="00DC34F8"/>
    <w:rsid w:val="00DC6E6C"/>
    <w:rsid w:val="00DD53DF"/>
    <w:rsid w:val="00DD5590"/>
    <w:rsid w:val="00DD581F"/>
    <w:rsid w:val="00DE20B2"/>
    <w:rsid w:val="00DE6629"/>
    <w:rsid w:val="00DF2138"/>
    <w:rsid w:val="00E10473"/>
    <w:rsid w:val="00E1093D"/>
    <w:rsid w:val="00E1403A"/>
    <w:rsid w:val="00E176FD"/>
    <w:rsid w:val="00E30028"/>
    <w:rsid w:val="00E50F6F"/>
    <w:rsid w:val="00E51C2C"/>
    <w:rsid w:val="00E56967"/>
    <w:rsid w:val="00E56DAE"/>
    <w:rsid w:val="00E57031"/>
    <w:rsid w:val="00E6178B"/>
    <w:rsid w:val="00E621C9"/>
    <w:rsid w:val="00E65C44"/>
    <w:rsid w:val="00E7398F"/>
    <w:rsid w:val="00E73FCD"/>
    <w:rsid w:val="00E76FE2"/>
    <w:rsid w:val="00E81E01"/>
    <w:rsid w:val="00E84C88"/>
    <w:rsid w:val="00E91752"/>
    <w:rsid w:val="00E944B5"/>
    <w:rsid w:val="00EA4667"/>
    <w:rsid w:val="00EB1DB4"/>
    <w:rsid w:val="00EB3461"/>
    <w:rsid w:val="00EC2C8F"/>
    <w:rsid w:val="00EC4E1E"/>
    <w:rsid w:val="00EC5F46"/>
    <w:rsid w:val="00EC619B"/>
    <w:rsid w:val="00ED1959"/>
    <w:rsid w:val="00ED1C34"/>
    <w:rsid w:val="00ED5051"/>
    <w:rsid w:val="00EE3088"/>
    <w:rsid w:val="00EE4A00"/>
    <w:rsid w:val="00EE5820"/>
    <w:rsid w:val="00EF2725"/>
    <w:rsid w:val="00EF2933"/>
    <w:rsid w:val="00F0202C"/>
    <w:rsid w:val="00F05275"/>
    <w:rsid w:val="00F05BA5"/>
    <w:rsid w:val="00F121E5"/>
    <w:rsid w:val="00F12308"/>
    <w:rsid w:val="00F13064"/>
    <w:rsid w:val="00F1354F"/>
    <w:rsid w:val="00F14128"/>
    <w:rsid w:val="00F26904"/>
    <w:rsid w:val="00F32032"/>
    <w:rsid w:val="00F37C9A"/>
    <w:rsid w:val="00F445AF"/>
    <w:rsid w:val="00F505FE"/>
    <w:rsid w:val="00F52B70"/>
    <w:rsid w:val="00F6154C"/>
    <w:rsid w:val="00F63F6D"/>
    <w:rsid w:val="00F80D4F"/>
    <w:rsid w:val="00F82DB2"/>
    <w:rsid w:val="00F9613E"/>
    <w:rsid w:val="00F96A62"/>
    <w:rsid w:val="00FB696D"/>
    <w:rsid w:val="00FC1D68"/>
    <w:rsid w:val="00FC4282"/>
    <w:rsid w:val="00FC5092"/>
    <w:rsid w:val="00FD623A"/>
    <w:rsid w:val="00FE4049"/>
    <w:rsid w:val="00FE4436"/>
    <w:rsid w:val="00FE5B7E"/>
    <w:rsid w:val="00FE62F3"/>
    <w:rsid w:val="01C432FD"/>
    <w:rsid w:val="054ED21C"/>
    <w:rsid w:val="056D1142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8329E40"/>
    <w:rsid w:val="3865BA41"/>
    <w:rsid w:val="393F3F9E"/>
    <w:rsid w:val="3C80EF6A"/>
    <w:rsid w:val="3D308DA4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A2118E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5EB90F08"/>
    <w:rsid w:val="64729777"/>
    <w:rsid w:val="64D82F8D"/>
    <w:rsid w:val="65217419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6CDD89B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93C10"/>
  <w15:chartTrackingRefBased/>
  <w15:docId w15:val="{CD78AB53-6E17-4834-912E-607936A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Heading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24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4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A99"/>
    <w:pPr>
      <w:ind w:left="720"/>
      <w:contextualSpacing/>
    </w:pPr>
  </w:style>
  <w:style w:type="character" w:styleId="CommentReference">
    <w:name w:val="annotation reference"/>
    <w:basedOn w:val="DefaultParagraphFont"/>
    <w:rsid w:val="009773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73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73F1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977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73F1"/>
    <w:rPr>
      <w:rFonts w:ascii="Century Gothic" w:hAnsi="Century Gothic"/>
      <w:b/>
      <w:bCs/>
    </w:rPr>
  </w:style>
  <w:style w:type="character" w:styleId="Strong">
    <w:name w:val="Strong"/>
    <w:basedOn w:val="DefaultParagraphFont"/>
    <w:uiPriority w:val="22"/>
    <w:qFormat/>
    <w:rsid w:val="00125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  <UserInfo>
        <DisplayName>Dalgaard Hansen, Gitte</DisplayName>
        <AccountId>83</AccountId>
        <AccountType/>
      </UserInfo>
      <UserInfo>
        <DisplayName>MacNamara, Cathy</DisplayName>
        <AccountId>16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8" ma:contentTypeDescription="Create a new document." ma:contentTypeScope="" ma:versionID="8c8bb459cc1c6ce2bbde3e887dae988d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28801ea668949c1d3bbc9988b3090281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A0D86-487F-4197-8DFA-78409CE3513C}">
  <ds:schemaRefs>
    <ds:schemaRef ds:uri="http://purl.org/dc/dcmitype/"/>
    <ds:schemaRef ds:uri="http://schemas.microsoft.com/office/infopath/2007/PartnerControls"/>
    <ds:schemaRef ds:uri="c6bf938c-b6ee-4378-9549-abfb20bda658"/>
    <ds:schemaRef ds:uri="http://purl.org/dc/terms/"/>
    <ds:schemaRef ds:uri="ce4511cf-4bd6-4430-afa8-76dbe13258f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B060B-667C-40D2-BB1B-C5156964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Company>ABNA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James Smith</cp:lastModifiedBy>
  <cp:revision>2</cp:revision>
  <cp:lastPrinted>2019-06-28T10:31:00Z</cp:lastPrinted>
  <dcterms:created xsi:type="dcterms:W3CDTF">2025-04-24T16:16:00Z</dcterms:created>
  <dcterms:modified xsi:type="dcterms:W3CDTF">2025-04-24T16:16:00Z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