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2D0F" w14:textId="6169B09C" w:rsidR="00FC38DF" w:rsidRPr="00E8253A" w:rsidRDefault="00E8253A" w:rsidP="00FC38DF">
      <w:pPr>
        <w:widowControl w:val="0"/>
        <w:autoSpaceDE w:val="0"/>
        <w:autoSpaceDN w:val="0"/>
        <w:adjustRightInd w:val="0"/>
        <w:ind w:left="-284"/>
        <w:rPr>
          <w:rFonts w:ascii="Century Gothic" w:hAnsi="Century Gothic"/>
          <w:b/>
          <w:color w:val="00755A"/>
          <w:sz w:val="19"/>
          <w:szCs w:val="19"/>
          <w:lang w:eastAsia="en-GB"/>
        </w:rPr>
      </w:pPr>
      <w:r w:rsidRPr="00E8253A">
        <w:rPr>
          <w:rFonts w:ascii="Century Gothic" w:hAnsi="Century Gothic"/>
          <w:b/>
          <w:color w:val="00755A"/>
          <w:sz w:val="19"/>
          <w:szCs w:val="19"/>
          <w:lang w:val="en-US"/>
        </w:rPr>
        <w:t>Position</w:t>
      </w:r>
      <w:r w:rsidRPr="00E8253A">
        <w:rPr>
          <w:rFonts w:ascii="Century Gothic" w:hAnsi="Century Gothic"/>
          <w:b/>
          <w:color w:val="00755A"/>
          <w:sz w:val="19"/>
          <w:szCs w:val="19"/>
          <w:lang w:val="en-US"/>
        </w:rPr>
        <w:tab/>
      </w:r>
      <w:r w:rsidRPr="00E8253A">
        <w:rPr>
          <w:rFonts w:ascii="Century Gothic" w:hAnsi="Century Gothic"/>
          <w:b/>
          <w:color w:val="00755A"/>
          <w:sz w:val="19"/>
          <w:szCs w:val="19"/>
          <w:lang w:val="en-US"/>
        </w:rPr>
        <w:tab/>
      </w:r>
      <w:r w:rsidR="00802DB9">
        <w:rPr>
          <w:rFonts w:ascii="Century Gothic" w:hAnsi="Century Gothic"/>
          <w:b/>
          <w:color w:val="00755A"/>
          <w:sz w:val="19"/>
          <w:szCs w:val="19"/>
          <w:lang w:val="en-US"/>
        </w:rPr>
        <w:t xml:space="preserve">National </w:t>
      </w:r>
      <w:r w:rsidRPr="00E8253A">
        <w:rPr>
          <w:rFonts w:ascii="Century Gothic" w:hAnsi="Century Gothic"/>
          <w:b/>
          <w:color w:val="00755A"/>
          <w:sz w:val="19"/>
          <w:szCs w:val="19"/>
          <w:lang w:val="en-US"/>
        </w:rPr>
        <w:t>Transport Planner</w:t>
      </w:r>
      <w:r w:rsidR="00FC38DF" w:rsidRPr="00E8253A">
        <w:rPr>
          <w:rFonts w:ascii="Century Gothic" w:hAnsi="Century Gothic"/>
          <w:b/>
          <w:color w:val="00755A"/>
          <w:sz w:val="19"/>
          <w:szCs w:val="19"/>
          <w:lang w:val="en-US"/>
        </w:rPr>
        <w:t xml:space="preserve">, </w:t>
      </w:r>
    </w:p>
    <w:p w14:paraId="6FB02D10" w14:textId="58AF97F8" w:rsidR="00FC38DF" w:rsidRPr="00E8253A" w:rsidRDefault="00FC38DF" w:rsidP="00FC38DF">
      <w:pPr>
        <w:ind w:left="-284"/>
        <w:rPr>
          <w:rFonts w:ascii="Century Gothic" w:hAnsi="Century Gothic"/>
          <w:b/>
          <w:color w:val="00755A"/>
          <w:sz w:val="19"/>
          <w:szCs w:val="19"/>
        </w:rPr>
      </w:pPr>
      <w:r w:rsidRPr="00E8253A">
        <w:rPr>
          <w:rFonts w:ascii="Century Gothic" w:hAnsi="Century Gothic"/>
          <w:b/>
          <w:color w:val="00755A"/>
          <w:sz w:val="19"/>
          <w:szCs w:val="19"/>
          <w:lang w:val="en-US"/>
        </w:rPr>
        <w:t>Location</w:t>
      </w:r>
      <w:r w:rsidRPr="00E8253A">
        <w:rPr>
          <w:rFonts w:ascii="Century Gothic" w:hAnsi="Century Gothic"/>
          <w:b/>
          <w:color w:val="00755A"/>
          <w:sz w:val="19"/>
          <w:szCs w:val="19"/>
          <w:lang w:val="en-US"/>
        </w:rPr>
        <w:tab/>
      </w:r>
      <w:r w:rsidRPr="00E8253A">
        <w:rPr>
          <w:rFonts w:ascii="Century Gothic" w:hAnsi="Century Gothic"/>
          <w:b/>
          <w:color w:val="00755A"/>
          <w:sz w:val="19"/>
          <w:szCs w:val="19"/>
          <w:lang w:val="en-US"/>
        </w:rPr>
        <w:tab/>
      </w:r>
      <w:r w:rsidR="00C533BB">
        <w:rPr>
          <w:rFonts w:ascii="Century Gothic" w:hAnsi="Century Gothic"/>
          <w:b/>
          <w:color w:val="00755A"/>
          <w:sz w:val="19"/>
          <w:szCs w:val="19"/>
        </w:rPr>
        <w:t>Hybrid</w:t>
      </w:r>
    </w:p>
    <w:p w14:paraId="6FB02D11" w14:textId="77777777" w:rsidR="00FC38DF" w:rsidRPr="00E8253A" w:rsidRDefault="00FC38DF" w:rsidP="00FC38DF">
      <w:pPr>
        <w:rPr>
          <w:rFonts w:ascii="Century Gothic" w:hAnsi="Century Gothic"/>
          <w:b/>
          <w:color w:val="00755A"/>
          <w:sz w:val="19"/>
          <w:szCs w:val="19"/>
        </w:rPr>
      </w:pPr>
    </w:p>
    <w:p w14:paraId="65300150" w14:textId="77777777" w:rsidR="000C1006" w:rsidRDefault="00FC38DF" w:rsidP="00E8253A">
      <w:pPr>
        <w:ind w:hanging="284"/>
        <w:rPr>
          <w:rFonts w:ascii="Century Gothic" w:hAnsi="Century Gothic"/>
          <w:b/>
          <w:color w:val="00755A"/>
          <w:sz w:val="19"/>
          <w:szCs w:val="19"/>
          <w:lang w:val="en-US"/>
        </w:rPr>
      </w:pPr>
      <w:r w:rsidRPr="00E8253A">
        <w:rPr>
          <w:rFonts w:ascii="Century Gothic" w:hAnsi="Century Gothic"/>
          <w:b/>
          <w:color w:val="00755A"/>
          <w:sz w:val="19"/>
          <w:szCs w:val="19"/>
          <w:lang w:val="en-US"/>
        </w:rPr>
        <w:t>The role</w:t>
      </w:r>
      <w:r w:rsidRPr="00E8253A">
        <w:rPr>
          <w:rFonts w:ascii="Century Gothic" w:hAnsi="Century Gothic"/>
          <w:b/>
          <w:color w:val="00755A"/>
          <w:sz w:val="19"/>
          <w:szCs w:val="19"/>
          <w:lang w:val="en-US"/>
        </w:rPr>
        <w:tab/>
      </w:r>
      <w:r w:rsidRPr="00E8253A">
        <w:rPr>
          <w:rFonts w:ascii="Century Gothic" w:hAnsi="Century Gothic"/>
          <w:b/>
          <w:color w:val="00755A"/>
          <w:sz w:val="19"/>
          <w:szCs w:val="19"/>
          <w:lang w:val="en-US"/>
        </w:rPr>
        <w:tab/>
      </w:r>
    </w:p>
    <w:p w14:paraId="6FB02D12" w14:textId="2F08030C" w:rsidR="00FC38DF" w:rsidRPr="00E8253A" w:rsidRDefault="00E8253A" w:rsidP="000C1006">
      <w:pPr>
        <w:ind w:left="-284"/>
        <w:rPr>
          <w:rFonts w:ascii="Century Gothic" w:hAnsi="Century Gothic"/>
          <w:sz w:val="19"/>
          <w:szCs w:val="19"/>
        </w:rPr>
      </w:pPr>
      <w:r w:rsidRPr="00E8253A">
        <w:rPr>
          <w:rFonts w:ascii="Century Gothic" w:hAnsi="Century Gothic"/>
          <w:sz w:val="19"/>
          <w:szCs w:val="19"/>
        </w:rPr>
        <w:t xml:space="preserve">To organise and manage the </w:t>
      </w:r>
      <w:proofErr w:type="gramStart"/>
      <w:r w:rsidRPr="00E8253A">
        <w:rPr>
          <w:rFonts w:ascii="Century Gothic" w:hAnsi="Century Gothic"/>
          <w:sz w:val="19"/>
          <w:szCs w:val="19"/>
        </w:rPr>
        <w:t>day to day</w:t>
      </w:r>
      <w:proofErr w:type="gramEnd"/>
      <w:r w:rsidRPr="00E8253A">
        <w:rPr>
          <w:rFonts w:ascii="Century Gothic" w:hAnsi="Century Gothic"/>
          <w:sz w:val="19"/>
          <w:szCs w:val="19"/>
        </w:rPr>
        <w:t xml:space="preserve"> transport activity of ABN and products to a wide range of agricultural farms and businesses. To plan efficient routes using the Paragon scheduling system for both pallet and bulk haulage, as well as controlling and assigning work to 3rd party hauliers.</w:t>
      </w:r>
    </w:p>
    <w:p w14:paraId="6FB02D13" w14:textId="77777777" w:rsidR="00FC38DF" w:rsidRPr="00E8253A" w:rsidRDefault="00FC38DF" w:rsidP="00FC38DF">
      <w:pPr>
        <w:ind w:left="-284"/>
        <w:rPr>
          <w:rFonts w:ascii="Century Gothic" w:hAnsi="Century Gothic"/>
          <w:sz w:val="19"/>
          <w:szCs w:val="19"/>
          <w:lang w:eastAsia="en-GB"/>
        </w:rPr>
      </w:pPr>
      <w:r w:rsidRPr="00E8253A">
        <w:rPr>
          <w:rFonts w:ascii="Century Gothic" w:hAnsi="Century Gothic"/>
          <w:sz w:val="19"/>
          <w:szCs w:val="19"/>
        </w:rPr>
        <w:t xml:space="preserve"> </w:t>
      </w:r>
      <w:r w:rsidRPr="00E8253A">
        <w:rPr>
          <w:rFonts w:ascii="Century Gothic" w:hAnsi="Century Gothic"/>
          <w:sz w:val="19"/>
          <w:szCs w:val="19"/>
          <w:lang w:eastAsia="en-GB"/>
        </w:rPr>
        <w:tab/>
      </w:r>
    </w:p>
    <w:p w14:paraId="6FB02D14" w14:textId="77777777" w:rsidR="00FC38DF" w:rsidRPr="00E8253A" w:rsidRDefault="00FC38DF" w:rsidP="00FC38DF">
      <w:pPr>
        <w:widowControl w:val="0"/>
        <w:autoSpaceDE w:val="0"/>
        <w:autoSpaceDN w:val="0"/>
        <w:adjustRightInd w:val="0"/>
        <w:ind w:left="-284"/>
        <w:rPr>
          <w:rFonts w:ascii="Century Gothic" w:hAnsi="Century Gothic"/>
          <w:sz w:val="19"/>
          <w:szCs w:val="19"/>
        </w:rPr>
      </w:pPr>
      <w:r w:rsidRPr="00E8253A">
        <w:rPr>
          <w:rFonts w:ascii="Century Gothic" w:hAnsi="Century Gothic"/>
          <w:b/>
          <w:color w:val="00755A"/>
          <w:sz w:val="19"/>
          <w:szCs w:val="19"/>
          <w:lang w:val="en-US"/>
        </w:rPr>
        <w:t xml:space="preserve">Key responsibilities              </w:t>
      </w:r>
    </w:p>
    <w:p w14:paraId="6FB02D15" w14:textId="77777777" w:rsidR="00E8253A" w:rsidRPr="00E8253A" w:rsidRDefault="00E8253A" w:rsidP="00E8253A">
      <w:pPr>
        <w:pStyle w:val="ListParagraph"/>
        <w:numPr>
          <w:ilvl w:val="0"/>
          <w:numId w:val="11"/>
        </w:numPr>
        <w:ind w:left="0" w:hanging="284"/>
        <w:rPr>
          <w:sz w:val="19"/>
          <w:szCs w:val="19"/>
        </w:rPr>
      </w:pPr>
      <w:r w:rsidRPr="00E8253A">
        <w:rPr>
          <w:sz w:val="19"/>
          <w:szCs w:val="19"/>
        </w:rPr>
        <w:t>Effective planning and organisation of the transport of animal feed, and return loads of raw materials into our feed mills</w:t>
      </w:r>
    </w:p>
    <w:p w14:paraId="6FB02D16" w14:textId="77777777" w:rsidR="00E8253A" w:rsidRPr="00E8253A" w:rsidRDefault="00E8253A" w:rsidP="00E8253A">
      <w:pPr>
        <w:ind w:hanging="284"/>
        <w:rPr>
          <w:rFonts w:ascii="Century Gothic" w:hAnsi="Century Gothic"/>
          <w:sz w:val="19"/>
          <w:szCs w:val="19"/>
        </w:rPr>
      </w:pPr>
      <w:r w:rsidRPr="00E8253A">
        <w:rPr>
          <w:rFonts w:ascii="Century Gothic" w:hAnsi="Century Gothic"/>
          <w:sz w:val="19"/>
          <w:szCs w:val="19"/>
        </w:rPr>
        <w:t xml:space="preserve">•   Effectively and accurately managing driver and vehicle resources via </w:t>
      </w:r>
      <w:proofErr w:type="gramStart"/>
      <w:r w:rsidRPr="00E8253A">
        <w:rPr>
          <w:rFonts w:ascii="Century Gothic" w:hAnsi="Century Gothic"/>
          <w:sz w:val="19"/>
          <w:szCs w:val="19"/>
        </w:rPr>
        <w:t>a number of</w:t>
      </w:r>
      <w:proofErr w:type="gramEnd"/>
      <w:r w:rsidRPr="00E8253A">
        <w:rPr>
          <w:rFonts w:ascii="Century Gothic" w:hAnsi="Century Gothic"/>
          <w:sz w:val="19"/>
          <w:szCs w:val="19"/>
        </w:rPr>
        <w:t xml:space="preserve"> locally based transport managers</w:t>
      </w:r>
    </w:p>
    <w:p w14:paraId="6FB02D17" w14:textId="77777777" w:rsidR="00E8253A" w:rsidRPr="00E8253A" w:rsidRDefault="00E8253A" w:rsidP="00E8253A">
      <w:pPr>
        <w:ind w:hanging="284"/>
        <w:rPr>
          <w:rFonts w:ascii="Century Gothic" w:hAnsi="Century Gothic"/>
          <w:sz w:val="19"/>
          <w:szCs w:val="19"/>
        </w:rPr>
      </w:pPr>
      <w:r w:rsidRPr="00E8253A">
        <w:rPr>
          <w:rFonts w:ascii="Century Gothic" w:hAnsi="Century Gothic"/>
          <w:sz w:val="19"/>
          <w:szCs w:val="19"/>
        </w:rPr>
        <w:t>•   Working with our customer services department, finding opportunities to smooth the volume across the week by utilising customers flexible delivery options</w:t>
      </w:r>
    </w:p>
    <w:p w14:paraId="6FB02D18" w14:textId="6BF42691" w:rsidR="00E8253A" w:rsidRPr="00E8253A" w:rsidRDefault="00E8253A" w:rsidP="00E8253A">
      <w:pPr>
        <w:ind w:hanging="284"/>
        <w:rPr>
          <w:rFonts w:ascii="Century Gothic" w:hAnsi="Century Gothic"/>
          <w:sz w:val="19"/>
          <w:szCs w:val="19"/>
        </w:rPr>
      </w:pPr>
      <w:r w:rsidRPr="00E8253A">
        <w:rPr>
          <w:rFonts w:ascii="Century Gothic" w:hAnsi="Century Gothic"/>
          <w:sz w:val="19"/>
          <w:szCs w:val="19"/>
        </w:rPr>
        <w:t>•   Working with the management teams and AB</w:t>
      </w:r>
      <w:r w:rsidR="00266426">
        <w:rPr>
          <w:rFonts w:ascii="Century Gothic" w:hAnsi="Century Gothic"/>
          <w:sz w:val="19"/>
          <w:szCs w:val="19"/>
        </w:rPr>
        <w:t>N</w:t>
      </w:r>
      <w:r w:rsidRPr="00E8253A">
        <w:rPr>
          <w:rFonts w:ascii="Century Gothic" w:hAnsi="Century Gothic"/>
          <w:sz w:val="19"/>
          <w:szCs w:val="19"/>
        </w:rPr>
        <w:t xml:space="preserve"> sites to ensure customers’ expectations are managed in a communicative and proactive manner</w:t>
      </w:r>
    </w:p>
    <w:p w14:paraId="6FB02D19" w14:textId="77777777" w:rsidR="00E8253A" w:rsidRPr="00E8253A" w:rsidRDefault="00E8253A" w:rsidP="00E8253A">
      <w:pPr>
        <w:ind w:hanging="284"/>
        <w:rPr>
          <w:rFonts w:ascii="Century Gothic" w:hAnsi="Century Gothic"/>
          <w:sz w:val="19"/>
          <w:szCs w:val="19"/>
        </w:rPr>
      </w:pPr>
      <w:r w:rsidRPr="00E8253A">
        <w:rPr>
          <w:rFonts w:ascii="Century Gothic" w:hAnsi="Century Gothic"/>
          <w:sz w:val="19"/>
          <w:szCs w:val="19"/>
        </w:rPr>
        <w:t xml:space="preserve">•   To help manage the vehicles and drivers and </w:t>
      </w:r>
      <w:proofErr w:type="gramStart"/>
      <w:r w:rsidRPr="00E8253A">
        <w:rPr>
          <w:rFonts w:ascii="Century Gothic" w:hAnsi="Century Gothic"/>
          <w:sz w:val="19"/>
          <w:szCs w:val="19"/>
        </w:rPr>
        <w:t>third party</w:t>
      </w:r>
      <w:proofErr w:type="gramEnd"/>
      <w:r w:rsidRPr="00E8253A">
        <w:rPr>
          <w:rFonts w:ascii="Century Gothic" w:hAnsi="Century Gothic"/>
          <w:sz w:val="19"/>
          <w:szCs w:val="19"/>
        </w:rPr>
        <w:t xml:space="preserve"> hauliers across multiple locations across the UK</w:t>
      </w:r>
    </w:p>
    <w:p w14:paraId="6FB02D1A" w14:textId="77777777" w:rsidR="00E8253A" w:rsidRPr="00E8253A" w:rsidRDefault="00E8253A" w:rsidP="00E8253A">
      <w:pPr>
        <w:pStyle w:val="ListParagraph"/>
        <w:numPr>
          <w:ilvl w:val="0"/>
          <w:numId w:val="10"/>
        </w:numPr>
        <w:ind w:left="0" w:hanging="284"/>
        <w:rPr>
          <w:sz w:val="19"/>
          <w:szCs w:val="19"/>
        </w:rPr>
      </w:pPr>
      <w:r w:rsidRPr="00E8253A">
        <w:rPr>
          <w:sz w:val="19"/>
          <w:szCs w:val="19"/>
        </w:rPr>
        <w:t>Create and maintain “plan vs actual” KPIs</w:t>
      </w:r>
    </w:p>
    <w:p w14:paraId="6FB02D1B" w14:textId="77777777" w:rsidR="00E8253A" w:rsidRPr="00E8253A" w:rsidRDefault="00E8253A" w:rsidP="00E8253A">
      <w:pPr>
        <w:pStyle w:val="ListParagraph"/>
        <w:numPr>
          <w:ilvl w:val="0"/>
          <w:numId w:val="10"/>
        </w:numPr>
        <w:ind w:left="0" w:hanging="284"/>
        <w:rPr>
          <w:sz w:val="19"/>
          <w:szCs w:val="19"/>
        </w:rPr>
      </w:pPr>
      <w:r w:rsidRPr="00E8253A">
        <w:rPr>
          <w:sz w:val="19"/>
          <w:szCs w:val="19"/>
        </w:rPr>
        <w:t>Use vehicle tracking software to identify efficiencies</w:t>
      </w:r>
    </w:p>
    <w:p w14:paraId="6FB02D1C" w14:textId="77777777" w:rsidR="00E8253A" w:rsidRPr="00E8253A" w:rsidRDefault="00E8253A" w:rsidP="00E8253A">
      <w:pPr>
        <w:pStyle w:val="ListParagraph"/>
        <w:numPr>
          <w:ilvl w:val="0"/>
          <w:numId w:val="10"/>
        </w:numPr>
        <w:ind w:left="0" w:hanging="284"/>
        <w:rPr>
          <w:sz w:val="19"/>
          <w:szCs w:val="19"/>
        </w:rPr>
      </w:pPr>
      <w:r w:rsidRPr="00E8253A">
        <w:rPr>
          <w:sz w:val="19"/>
          <w:szCs w:val="19"/>
        </w:rPr>
        <w:t>Feedback driver performance to mills to deliver efficiencies</w:t>
      </w:r>
    </w:p>
    <w:p w14:paraId="6FB02D1D" w14:textId="77777777" w:rsidR="00FC38DF" w:rsidRPr="00E8253A" w:rsidRDefault="00E8253A" w:rsidP="00E8253A">
      <w:pPr>
        <w:pStyle w:val="ListParagraph"/>
        <w:numPr>
          <w:ilvl w:val="0"/>
          <w:numId w:val="10"/>
        </w:numPr>
        <w:ind w:left="0" w:hanging="284"/>
        <w:rPr>
          <w:sz w:val="19"/>
          <w:szCs w:val="19"/>
        </w:rPr>
      </w:pPr>
      <w:r w:rsidRPr="00E8253A">
        <w:rPr>
          <w:sz w:val="19"/>
          <w:szCs w:val="19"/>
        </w:rPr>
        <w:t xml:space="preserve">Ensure safety protocols and </w:t>
      </w:r>
      <w:proofErr w:type="spellStart"/>
      <w:r w:rsidRPr="00E8253A">
        <w:rPr>
          <w:sz w:val="19"/>
          <w:szCs w:val="19"/>
        </w:rPr>
        <w:t>O’Licence</w:t>
      </w:r>
      <w:proofErr w:type="spellEnd"/>
      <w:r w:rsidRPr="00E8253A">
        <w:rPr>
          <w:sz w:val="19"/>
          <w:szCs w:val="19"/>
        </w:rPr>
        <w:t xml:space="preserve"> legal compliance requirements are adhered to whilst planning</w:t>
      </w:r>
    </w:p>
    <w:p w14:paraId="6FB02D1E" w14:textId="77777777" w:rsidR="00E8253A" w:rsidRPr="00E8253A" w:rsidRDefault="00E8253A" w:rsidP="00E8253A">
      <w:pPr>
        <w:pStyle w:val="ListParagraph"/>
        <w:numPr>
          <w:ilvl w:val="0"/>
          <w:numId w:val="10"/>
        </w:numPr>
        <w:ind w:left="0" w:hanging="284"/>
        <w:rPr>
          <w:sz w:val="19"/>
          <w:szCs w:val="19"/>
        </w:rPr>
      </w:pPr>
      <w:r w:rsidRPr="00E8253A">
        <w:rPr>
          <w:sz w:val="19"/>
          <w:szCs w:val="19"/>
        </w:rPr>
        <w:t>Develop and maintain a positive working relationship</w:t>
      </w:r>
    </w:p>
    <w:p w14:paraId="6FB02D1F" w14:textId="77777777" w:rsidR="00E8253A" w:rsidRPr="00E8253A" w:rsidRDefault="00E8253A" w:rsidP="00E8253A">
      <w:pPr>
        <w:pStyle w:val="ListParagraph"/>
        <w:ind w:left="0"/>
        <w:rPr>
          <w:sz w:val="19"/>
          <w:szCs w:val="19"/>
        </w:rPr>
      </w:pPr>
    </w:p>
    <w:p w14:paraId="6FB02D20" w14:textId="77777777" w:rsidR="00FC38DF" w:rsidRPr="00E8253A" w:rsidRDefault="00FC38DF" w:rsidP="00FC38DF">
      <w:pPr>
        <w:ind w:left="720" w:hanging="1004"/>
        <w:jc w:val="both"/>
        <w:rPr>
          <w:rFonts w:ascii="Century Gothic" w:hAnsi="Century Gothic"/>
          <w:b/>
          <w:color w:val="00755A"/>
          <w:sz w:val="19"/>
          <w:szCs w:val="19"/>
          <w:lang w:val="en-US"/>
        </w:rPr>
      </w:pPr>
      <w:r w:rsidRPr="00E8253A">
        <w:rPr>
          <w:rFonts w:ascii="Century Gothic" w:hAnsi="Century Gothic"/>
          <w:b/>
          <w:color w:val="00755A"/>
          <w:sz w:val="19"/>
          <w:szCs w:val="19"/>
          <w:lang w:val="en-US"/>
        </w:rPr>
        <w:t>Skills &amp; experience</w:t>
      </w:r>
      <w:r w:rsidRPr="00E8253A">
        <w:rPr>
          <w:rFonts w:ascii="Century Gothic" w:hAnsi="Century Gothic"/>
          <w:b/>
          <w:color w:val="00755A"/>
          <w:sz w:val="19"/>
          <w:szCs w:val="19"/>
          <w:lang w:val="en-US"/>
        </w:rPr>
        <w:tab/>
      </w:r>
    </w:p>
    <w:p w14:paraId="6FB02D21" w14:textId="77777777" w:rsidR="00E8253A" w:rsidRPr="00E8253A" w:rsidRDefault="00E8253A" w:rsidP="00E8253A">
      <w:pPr>
        <w:pStyle w:val="ListParagraph"/>
        <w:numPr>
          <w:ilvl w:val="0"/>
          <w:numId w:val="12"/>
        </w:numPr>
        <w:ind w:left="0" w:hanging="284"/>
        <w:rPr>
          <w:sz w:val="19"/>
          <w:szCs w:val="19"/>
        </w:rPr>
      </w:pPr>
      <w:r w:rsidRPr="00E8253A">
        <w:rPr>
          <w:sz w:val="19"/>
          <w:szCs w:val="19"/>
        </w:rPr>
        <w:t>Experienced of Paragon planning systems</w:t>
      </w:r>
    </w:p>
    <w:p w14:paraId="6FB02D22" w14:textId="77777777" w:rsidR="00E8253A" w:rsidRPr="00E8253A" w:rsidRDefault="00E8253A" w:rsidP="00E8253A">
      <w:pPr>
        <w:pStyle w:val="ListParagraph"/>
        <w:numPr>
          <w:ilvl w:val="0"/>
          <w:numId w:val="12"/>
        </w:numPr>
        <w:ind w:left="0" w:hanging="284"/>
        <w:rPr>
          <w:sz w:val="19"/>
          <w:szCs w:val="19"/>
        </w:rPr>
      </w:pPr>
      <w:r w:rsidRPr="00E8253A">
        <w:rPr>
          <w:sz w:val="19"/>
          <w:szCs w:val="19"/>
        </w:rPr>
        <w:t xml:space="preserve">Experienced of demand planning </w:t>
      </w:r>
    </w:p>
    <w:p w14:paraId="6FB02D23" w14:textId="77777777" w:rsidR="00E8253A" w:rsidRPr="00E8253A" w:rsidRDefault="00E8253A" w:rsidP="00E8253A">
      <w:pPr>
        <w:pStyle w:val="ListParagraph"/>
        <w:numPr>
          <w:ilvl w:val="0"/>
          <w:numId w:val="12"/>
        </w:numPr>
        <w:ind w:left="0" w:hanging="284"/>
        <w:rPr>
          <w:sz w:val="19"/>
          <w:szCs w:val="19"/>
        </w:rPr>
      </w:pPr>
      <w:r w:rsidRPr="00E8253A">
        <w:rPr>
          <w:sz w:val="19"/>
          <w:szCs w:val="19"/>
        </w:rPr>
        <w:t>Good communicator at all levels, both verbally and written</w:t>
      </w:r>
    </w:p>
    <w:p w14:paraId="6FB02D24" w14:textId="77777777" w:rsidR="00E8253A" w:rsidRPr="00E8253A" w:rsidRDefault="00E8253A" w:rsidP="00E8253A">
      <w:pPr>
        <w:pStyle w:val="ListParagraph"/>
        <w:numPr>
          <w:ilvl w:val="0"/>
          <w:numId w:val="12"/>
        </w:numPr>
        <w:ind w:left="0" w:hanging="284"/>
        <w:rPr>
          <w:sz w:val="19"/>
          <w:szCs w:val="19"/>
        </w:rPr>
      </w:pPr>
      <w:r w:rsidRPr="00E8253A">
        <w:rPr>
          <w:sz w:val="19"/>
          <w:szCs w:val="19"/>
        </w:rPr>
        <w:t>Willing to take responsibility and challenge</w:t>
      </w:r>
    </w:p>
    <w:p w14:paraId="6FB02D25" w14:textId="77777777" w:rsidR="00E8253A" w:rsidRPr="00E8253A" w:rsidRDefault="00E8253A" w:rsidP="00E8253A">
      <w:pPr>
        <w:pStyle w:val="ListParagraph"/>
        <w:numPr>
          <w:ilvl w:val="0"/>
          <w:numId w:val="12"/>
        </w:numPr>
        <w:ind w:left="0" w:hanging="284"/>
        <w:rPr>
          <w:sz w:val="19"/>
          <w:szCs w:val="19"/>
        </w:rPr>
      </w:pPr>
      <w:r w:rsidRPr="00E8253A">
        <w:rPr>
          <w:sz w:val="19"/>
          <w:szCs w:val="19"/>
        </w:rPr>
        <w:t>Cope well under pressure</w:t>
      </w:r>
    </w:p>
    <w:p w14:paraId="6FB02D26" w14:textId="77777777" w:rsidR="00E8253A" w:rsidRPr="00E8253A" w:rsidRDefault="00E8253A" w:rsidP="00E8253A">
      <w:pPr>
        <w:pStyle w:val="ListParagraph"/>
        <w:numPr>
          <w:ilvl w:val="0"/>
          <w:numId w:val="12"/>
        </w:numPr>
        <w:ind w:left="0" w:hanging="284"/>
        <w:rPr>
          <w:sz w:val="19"/>
          <w:szCs w:val="19"/>
        </w:rPr>
      </w:pPr>
      <w:r w:rsidRPr="00E8253A">
        <w:rPr>
          <w:sz w:val="19"/>
          <w:szCs w:val="19"/>
        </w:rPr>
        <w:t>Good IT skills with a willingness to learn new ones</w:t>
      </w:r>
    </w:p>
    <w:p w14:paraId="6FB02D27" w14:textId="77777777" w:rsidR="00E8253A" w:rsidRPr="00E8253A" w:rsidRDefault="00E8253A" w:rsidP="00E8253A">
      <w:pPr>
        <w:pStyle w:val="ListParagraph"/>
        <w:numPr>
          <w:ilvl w:val="0"/>
          <w:numId w:val="12"/>
        </w:numPr>
        <w:ind w:left="0" w:hanging="284"/>
        <w:rPr>
          <w:sz w:val="19"/>
          <w:szCs w:val="19"/>
        </w:rPr>
      </w:pPr>
      <w:r w:rsidRPr="00E8253A">
        <w:rPr>
          <w:sz w:val="19"/>
          <w:szCs w:val="19"/>
        </w:rPr>
        <w:t xml:space="preserve">Strong understanding of Microsoft </w:t>
      </w:r>
      <w:proofErr w:type="gramStart"/>
      <w:r w:rsidRPr="00E8253A">
        <w:rPr>
          <w:sz w:val="19"/>
          <w:szCs w:val="19"/>
        </w:rPr>
        <w:t>excel</w:t>
      </w:r>
      <w:proofErr w:type="gramEnd"/>
      <w:r w:rsidRPr="00E8253A">
        <w:rPr>
          <w:sz w:val="19"/>
          <w:szCs w:val="19"/>
        </w:rPr>
        <w:t xml:space="preserve"> Remain positive and ensure this is projected across all daily contacts</w:t>
      </w:r>
    </w:p>
    <w:p w14:paraId="6FB02D28" w14:textId="77777777" w:rsidR="00E8253A" w:rsidRPr="00E8253A" w:rsidRDefault="00E8253A" w:rsidP="00E8253A">
      <w:pPr>
        <w:pStyle w:val="ListParagraph"/>
        <w:numPr>
          <w:ilvl w:val="0"/>
          <w:numId w:val="12"/>
        </w:numPr>
        <w:ind w:left="0" w:hanging="284"/>
        <w:rPr>
          <w:sz w:val="19"/>
          <w:szCs w:val="19"/>
        </w:rPr>
      </w:pPr>
      <w:r w:rsidRPr="00E8253A">
        <w:rPr>
          <w:sz w:val="19"/>
          <w:szCs w:val="19"/>
        </w:rPr>
        <w:t>Have and maintain a “can do”</w:t>
      </w:r>
      <w:r>
        <w:rPr>
          <w:sz w:val="19"/>
          <w:szCs w:val="19"/>
        </w:rPr>
        <w:t xml:space="preserve"> attitude</w:t>
      </w:r>
    </w:p>
    <w:p w14:paraId="6FB02D29" w14:textId="77777777" w:rsidR="00E8253A" w:rsidRPr="00E8253A" w:rsidRDefault="00E8253A" w:rsidP="00E8253A">
      <w:pPr>
        <w:pStyle w:val="ListParagraph"/>
        <w:numPr>
          <w:ilvl w:val="0"/>
          <w:numId w:val="12"/>
        </w:numPr>
        <w:ind w:left="0" w:hanging="284"/>
        <w:rPr>
          <w:sz w:val="19"/>
          <w:szCs w:val="19"/>
        </w:rPr>
      </w:pPr>
      <w:r w:rsidRPr="00E8253A">
        <w:rPr>
          <w:sz w:val="19"/>
          <w:szCs w:val="19"/>
        </w:rPr>
        <w:t>Be customer focused, not only with external customers, but able to identify and maintain a positive</w:t>
      </w:r>
      <w:r>
        <w:rPr>
          <w:sz w:val="19"/>
          <w:szCs w:val="19"/>
        </w:rPr>
        <w:t xml:space="preserve"> interaction with internal ones</w:t>
      </w:r>
    </w:p>
    <w:p w14:paraId="6FB02D2A" w14:textId="7F59EA0B" w:rsidR="00E8253A" w:rsidRPr="00E8253A" w:rsidRDefault="00E8253A" w:rsidP="00E8253A">
      <w:pPr>
        <w:pStyle w:val="ListParagraph"/>
        <w:numPr>
          <w:ilvl w:val="0"/>
          <w:numId w:val="12"/>
        </w:numPr>
        <w:ind w:left="0" w:hanging="284"/>
        <w:rPr>
          <w:sz w:val="19"/>
          <w:szCs w:val="19"/>
        </w:rPr>
      </w:pPr>
      <w:r w:rsidRPr="00E8253A">
        <w:rPr>
          <w:sz w:val="19"/>
          <w:szCs w:val="19"/>
        </w:rPr>
        <w:t xml:space="preserve">Applicants must be </w:t>
      </w:r>
      <w:r w:rsidR="00C533BB">
        <w:rPr>
          <w:sz w:val="19"/>
          <w:szCs w:val="19"/>
        </w:rPr>
        <w:t>comfortable working hybrid.</w:t>
      </w:r>
    </w:p>
    <w:p w14:paraId="6FB02D2B" w14:textId="77777777" w:rsidR="00FC38DF" w:rsidRPr="00E8253A" w:rsidRDefault="00FC38DF" w:rsidP="00FC38DF">
      <w:pPr>
        <w:widowControl w:val="0"/>
        <w:autoSpaceDE w:val="0"/>
        <w:autoSpaceDN w:val="0"/>
        <w:adjustRightInd w:val="0"/>
        <w:ind w:left="-284"/>
        <w:jc w:val="both"/>
        <w:rPr>
          <w:rFonts w:ascii="Century Gothic" w:hAnsi="Century Gothic"/>
          <w:b/>
          <w:color w:val="00755A"/>
          <w:sz w:val="19"/>
          <w:szCs w:val="19"/>
          <w:vertAlign w:val="subscript"/>
          <w:lang w:val="en-US"/>
        </w:rPr>
      </w:pPr>
    </w:p>
    <w:p w14:paraId="6FB02D2D" w14:textId="77777777" w:rsidR="00FC38DF" w:rsidRPr="00E8253A" w:rsidRDefault="00FC38DF" w:rsidP="00FC38DF">
      <w:pPr>
        <w:widowControl w:val="0"/>
        <w:autoSpaceDE w:val="0"/>
        <w:autoSpaceDN w:val="0"/>
        <w:adjustRightInd w:val="0"/>
        <w:ind w:left="-284"/>
        <w:rPr>
          <w:rFonts w:ascii="Century Gothic" w:hAnsi="Century Gothic"/>
          <w:sz w:val="19"/>
          <w:szCs w:val="19"/>
          <w:lang w:eastAsia="en-GB"/>
        </w:rPr>
      </w:pPr>
    </w:p>
    <w:p w14:paraId="6FB02D32" w14:textId="37749578" w:rsidR="00B32AC5" w:rsidRPr="00E8253A" w:rsidRDefault="00B32AC5" w:rsidP="00E8253A">
      <w:pPr>
        <w:widowControl w:val="0"/>
        <w:autoSpaceDE w:val="0"/>
        <w:autoSpaceDN w:val="0"/>
        <w:adjustRightInd w:val="0"/>
        <w:ind w:hanging="284"/>
        <w:jc w:val="both"/>
        <w:rPr>
          <w:rFonts w:ascii="Century Gothic" w:hAnsi="Century Gothic"/>
          <w:b/>
          <w:color w:val="00755A"/>
          <w:sz w:val="19"/>
          <w:szCs w:val="19"/>
          <w:lang w:val="en-US"/>
        </w:rPr>
      </w:pPr>
    </w:p>
    <w:sectPr w:rsidR="00B32AC5" w:rsidRPr="00E8253A" w:rsidSect="0073129F">
      <w:headerReference w:type="default" r:id="rId10"/>
      <w:footerReference w:type="default" r:id="rId11"/>
      <w:pgSz w:w="11900" w:h="16840"/>
      <w:pgMar w:top="1440" w:right="1127" w:bottom="1701"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2D35" w14:textId="77777777" w:rsidR="00995CE4" w:rsidRDefault="00995CE4">
      <w:r>
        <w:separator/>
      </w:r>
    </w:p>
  </w:endnote>
  <w:endnote w:type="continuationSeparator" w:id="0">
    <w:p w14:paraId="6FB02D36" w14:textId="77777777" w:rsidR="00995CE4" w:rsidRDefault="0099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2D38" w14:textId="77777777" w:rsidR="0073129F" w:rsidRDefault="000B3520" w:rsidP="00DF7F10">
    <w:pPr>
      <w:pStyle w:val="Footer"/>
      <w:ind w:left="-1800"/>
    </w:pPr>
    <w:r>
      <w:rPr>
        <w:noProof/>
        <w:szCs w:val="20"/>
        <w:lang w:eastAsia="en-GB"/>
      </w:rPr>
      <mc:AlternateContent>
        <mc:Choice Requires="wps">
          <w:drawing>
            <wp:anchor distT="0" distB="0" distL="114300" distR="114300" simplePos="0" relativeHeight="251657728" behindDoc="0" locked="0" layoutInCell="1" allowOverlap="1" wp14:anchorId="6FB02D3D" wp14:editId="6FB02D3E">
              <wp:simplePos x="0" y="0"/>
              <wp:positionH relativeFrom="column">
                <wp:posOffset>51435</wp:posOffset>
              </wp:positionH>
              <wp:positionV relativeFrom="paragraph">
                <wp:posOffset>919480</wp:posOffset>
              </wp:positionV>
              <wp:extent cx="5715000" cy="685800"/>
              <wp:effectExtent l="381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2D41" w14:textId="77777777" w:rsidR="0073129F" w:rsidRDefault="0073129F" w:rsidP="00DF7F10">
                          <w:pPr>
                            <w:jc w:val="right"/>
                            <w:rPr>
                              <w:rFonts w:ascii="Century Gothic" w:hAnsi="Century Gothic"/>
                              <w:color w:val="707072"/>
                              <w:sz w:val="36"/>
                            </w:rPr>
                          </w:pPr>
                          <w:r>
                            <w:rPr>
                              <w:rFonts w:ascii="Century Gothic" w:hAnsi="Century Gothic"/>
                              <w:color w:val="707072"/>
                              <w:sz w:val="36"/>
                            </w:rPr>
                            <w:t>Keeping you informed</w:t>
                          </w:r>
                        </w:p>
                        <w:p w14:paraId="6FB02D42" w14:textId="77777777" w:rsidR="0073129F" w:rsidRPr="007E5F35" w:rsidRDefault="0073129F" w:rsidP="00DF7F10">
                          <w:pPr>
                            <w:jc w:val="right"/>
                            <w:rPr>
                              <w:rFonts w:ascii="Century Gothic" w:hAnsi="Century Gothic"/>
                              <w:color w:val="707072"/>
                              <w:sz w:val="3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02D3D" id="_x0000_t202" coordsize="21600,21600" o:spt="202" path="m,l,21600r21600,l21600,xe">
              <v:stroke joinstyle="miter"/>
              <v:path gradientshapeok="t" o:connecttype="rect"/>
            </v:shapetype>
            <v:shape id="Text Box 1" o:spid="_x0000_s1026" type="#_x0000_t202" style="position:absolute;left:0;text-align:left;margin-left:4.05pt;margin-top:72.4pt;width:45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jm3QEAAKEDAAAOAAAAZHJzL2Uyb0RvYy54bWysU9tu2zAMfR+wfxD0vtgOkjYz4hRdiw4D&#10;ugvQ7QNkWbKF2aJGKbGzrx8lp2m2vQ17EXjzIc8hvb2Zhp4dFHoDtuLFIudMWQmNsW3Fv319eLPh&#10;zAdhG9GDVRU/Ks9vdq9fbUdXqiV00DcKGYFYX46u4l0IrswyLzs1CL8ApywlNeAgArnYZg2KkdCH&#10;Plvm+VU2AjYOQSrvKXo/J/ku4WutZPistVeB9RWn2UJ6Mb11fLPdVpQtCtcZeRpD/MMUgzCWmp6h&#10;7kUQbI/mL6jBSAQPOiwkDBlobaRKHIhNkf/B5qkTTiUuJI53Z5n8/4OVnw5P7guyML2DiRaYSHj3&#10;CPK7ZxbuOmFbdYsIY6dEQ42LKFk2Ol+ePo1S+9JHkHr8CA0tWewDJKBJ4xBVIZ6M0GkBx7PoagpM&#10;UnB9XazznFKScleb9Ybs2EKUz1879OG9goFFo+JIS03o4vDow1z6XBKbWXgwfZ8W29vfAoQZI2n6&#10;OPA8epjqiaojixqaI/FAmO+E7pqMDvAnZyPdSMX9j71AxVn/wZIWb4vVKh5Vclbr6yU5eJmpLzPC&#10;SoKqeOBsNu/CfIh7h6btqNOsvoVb0k+bRO1lqtPcdAdJnNPNxkO79FPVy5+1+wUAAP//AwBQSwME&#10;FAAGAAgAAAAhAMGOqabcAAAACQEAAA8AAABkcnMvZG93bnJldi54bWxMj8FOwzAQRO9I/QdrkbhR&#10;u1GK0jROVYG4gii0Um9uvE0i4nUUu034e7YnOO7MaPZNsZlcJ644hNaThsVcgUCqvG2p1vD1+fqY&#10;gQjRkDWdJ9TwgwE25eyuMLn1I33gdRdrwSUUcqOhibHPpQxVg86Eue+R2Dv7wZnI51BLO5iRy10n&#10;E6WepDMt8YfG9PjcYPW9uzgN+7fz8ZCq9/rFLfvRT0qSW0mtH+6n7RpExCn+heGGz+hQMtPJX8gG&#10;0WnIFhxkOU15AfsrdVNOGpJlkoEsC/l/QfkLAAD//wMAUEsBAi0AFAAGAAgAAAAhALaDOJL+AAAA&#10;4QEAABMAAAAAAAAAAAAAAAAAAAAAAFtDb250ZW50X1R5cGVzXS54bWxQSwECLQAUAAYACAAAACEA&#10;OP0h/9YAAACUAQAACwAAAAAAAAAAAAAAAAAvAQAAX3JlbHMvLnJlbHNQSwECLQAUAAYACAAAACEA&#10;0Ono5t0BAAChAwAADgAAAAAAAAAAAAAAAAAuAgAAZHJzL2Uyb0RvYy54bWxQSwECLQAUAAYACAAA&#10;ACEAwY6pptwAAAAJAQAADwAAAAAAAAAAAAAAAAA3BAAAZHJzL2Rvd25yZXYueG1sUEsFBgAAAAAE&#10;AAQA8wAAAEAFAAAAAA==&#10;" filled="f" stroked="f">
              <v:textbox>
                <w:txbxContent>
                  <w:p w14:paraId="6FB02D41" w14:textId="77777777" w:rsidR="0073129F" w:rsidRDefault="0073129F" w:rsidP="00DF7F10">
                    <w:pPr>
                      <w:jc w:val="right"/>
                      <w:rPr>
                        <w:rFonts w:ascii="Century Gothic" w:hAnsi="Century Gothic"/>
                        <w:color w:val="707072"/>
                        <w:sz w:val="36"/>
                      </w:rPr>
                    </w:pPr>
                    <w:r>
                      <w:rPr>
                        <w:rFonts w:ascii="Century Gothic" w:hAnsi="Century Gothic"/>
                        <w:color w:val="707072"/>
                        <w:sz w:val="36"/>
                      </w:rPr>
                      <w:t>Keeping you informed</w:t>
                    </w:r>
                  </w:p>
                  <w:p w14:paraId="6FB02D42" w14:textId="77777777" w:rsidR="0073129F" w:rsidRPr="007E5F35" w:rsidRDefault="0073129F" w:rsidP="00DF7F10">
                    <w:pPr>
                      <w:jc w:val="right"/>
                      <w:rPr>
                        <w:rFonts w:ascii="Century Gothic" w:hAnsi="Century Gothic"/>
                        <w:color w:val="707072"/>
                        <w:sz w:val="36"/>
                        <w:lang w:val="en-US"/>
                      </w:rPr>
                    </w:pPr>
                  </w:p>
                </w:txbxContent>
              </v:textbox>
            </v:shape>
          </w:pict>
        </mc:Fallback>
      </mc:AlternateContent>
    </w:r>
    <w:r>
      <w:rPr>
        <w:noProof/>
        <w:lang w:eastAsia="en-GB"/>
      </w:rPr>
      <w:drawing>
        <wp:inline distT="0" distB="0" distL="0" distR="0" wp14:anchorId="6FB02D3F" wp14:editId="6FB02D40">
          <wp:extent cx="7597775" cy="1664335"/>
          <wp:effectExtent l="0" t="0" r="3175" b="0"/>
          <wp:docPr id="2" name="Picture 2" descr="GreenFoo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Foot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775" cy="1664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2D33" w14:textId="77777777" w:rsidR="00995CE4" w:rsidRDefault="00995CE4">
      <w:r>
        <w:separator/>
      </w:r>
    </w:p>
  </w:footnote>
  <w:footnote w:type="continuationSeparator" w:id="0">
    <w:p w14:paraId="6FB02D34" w14:textId="77777777" w:rsidR="00995CE4" w:rsidRDefault="00995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2D37" w14:textId="6148CEC8" w:rsidR="0073129F" w:rsidRDefault="000B3520" w:rsidP="00266426">
    <w:pPr>
      <w:pStyle w:val="Header"/>
      <w:tabs>
        <w:tab w:val="clear" w:pos="8640"/>
        <w:tab w:val="right" w:pos="6663"/>
      </w:tabs>
    </w:pPr>
    <w:r>
      <w:rPr>
        <w:noProof/>
        <w:lang w:eastAsia="en-GB"/>
      </w:rPr>
      <w:drawing>
        <wp:inline distT="0" distB="0" distL="0" distR="0" wp14:anchorId="6FB02D3B" wp14:editId="4131C498">
          <wp:extent cx="6137910" cy="1946910"/>
          <wp:effectExtent l="0" t="0" r="0" b="0"/>
          <wp:docPr id="8" name="Picture 8" descr="Gree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Header"/>
                  <pic:cNvPicPr>
                    <a:picLocks noChangeAspect="1" noChangeArrowheads="1"/>
                  </pic:cNvPicPr>
                </pic:nvPicPr>
                <pic:blipFill>
                  <a:blip r:embed="rId1">
                    <a:extLst>
                      <a:ext uri="{28A0092B-C50C-407E-A947-70E740481C1C}">
                        <a14:useLocalDpi xmlns:a14="http://schemas.microsoft.com/office/drawing/2010/main" val="0"/>
                      </a:ext>
                    </a:extLst>
                  </a:blip>
                  <a:srcRect r="19223" b="16133"/>
                  <a:stretch>
                    <a:fillRect/>
                  </a:stretch>
                </pic:blipFill>
                <pic:spPr bwMode="auto">
                  <a:xfrm>
                    <a:off x="0" y="0"/>
                    <a:ext cx="6137910" cy="1946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CB"/>
    <w:multiLevelType w:val="hybridMultilevel"/>
    <w:tmpl w:val="D2F0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E39FC"/>
    <w:multiLevelType w:val="hybridMultilevel"/>
    <w:tmpl w:val="7B7EF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F9323E"/>
    <w:multiLevelType w:val="hybridMultilevel"/>
    <w:tmpl w:val="7B1C505A"/>
    <w:lvl w:ilvl="0" w:tplc="04E62B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7079B"/>
    <w:multiLevelType w:val="hybridMultilevel"/>
    <w:tmpl w:val="F202BC6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37028"/>
    <w:multiLevelType w:val="hybridMultilevel"/>
    <w:tmpl w:val="589CC684"/>
    <w:lvl w:ilvl="0" w:tplc="34EED780">
      <w:start w:val="1"/>
      <w:numFmt w:val="bullet"/>
      <w:lvlText w:val=""/>
      <w:lvlJc w:val="left"/>
      <w:pPr>
        <w:tabs>
          <w:tab w:val="num" w:pos="502"/>
        </w:tabs>
        <w:ind w:left="502" w:hanging="360"/>
      </w:pPr>
      <w:rPr>
        <w:rFonts w:ascii="Symbol" w:hAnsi="Symbol" w:hint="default"/>
        <w:color w:val="007746"/>
      </w:rPr>
    </w:lvl>
    <w:lvl w:ilvl="1" w:tplc="04090003" w:tentative="1">
      <w:start w:val="1"/>
      <w:numFmt w:val="bullet"/>
      <w:lvlText w:val="o"/>
      <w:lvlJc w:val="left"/>
      <w:pPr>
        <w:tabs>
          <w:tab w:val="num" w:pos="1222"/>
        </w:tabs>
        <w:ind w:left="1222" w:hanging="360"/>
      </w:pPr>
      <w:rPr>
        <w:rFonts w:ascii="Courier New" w:hAnsi="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1A335A2F"/>
    <w:multiLevelType w:val="hybridMultilevel"/>
    <w:tmpl w:val="D5E2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2747A"/>
    <w:multiLevelType w:val="hybridMultilevel"/>
    <w:tmpl w:val="FDAC61C4"/>
    <w:lvl w:ilvl="0" w:tplc="EF5E732C">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E69D7"/>
    <w:multiLevelType w:val="hybridMultilevel"/>
    <w:tmpl w:val="616A9926"/>
    <w:lvl w:ilvl="0" w:tplc="D4B825C6">
      <w:start w:val="1"/>
      <w:numFmt w:val="bullet"/>
      <w:lvlText w:val=""/>
      <w:lvlJc w:val="left"/>
      <w:pPr>
        <w:ind w:left="360" w:hanging="360"/>
      </w:pPr>
      <w:rPr>
        <w:rFonts w:ascii="Symbol" w:hAnsi="Symbol" w:hint="default"/>
        <w:color w:val="0077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2A5E18"/>
    <w:multiLevelType w:val="hybridMultilevel"/>
    <w:tmpl w:val="7DE2DABA"/>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70BDC"/>
    <w:multiLevelType w:val="hybridMultilevel"/>
    <w:tmpl w:val="63F06666"/>
    <w:lvl w:ilvl="0" w:tplc="E1CCF5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72F45"/>
    <w:multiLevelType w:val="hybridMultilevel"/>
    <w:tmpl w:val="3CD642B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7E2F4F"/>
    <w:multiLevelType w:val="hybridMultilevel"/>
    <w:tmpl w:val="65AE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073600">
    <w:abstractNumId w:val="1"/>
  </w:num>
  <w:num w:numId="2" w16cid:durableId="2085955383">
    <w:abstractNumId w:val="11"/>
  </w:num>
  <w:num w:numId="3" w16cid:durableId="1979218521">
    <w:abstractNumId w:val="0"/>
  </w:num>
  <w:num w:numId="4" w16cid:durableId="1268538469">
    <w:abstractNumId w:val="8"/>
  </w:num>
  <w:num w:numId="5" w16cid:durableId="1541017424">
    <w:abstractNumId w:val="7"/>
  </w:num>
  <w:num w:numId="6" w16cid:durableId="1972512507">
    <w:abstractNumId w:val="4"/>
  </w:num>
  <w:num w:numId="7" w16cid:durableId="1074162549">
    <w:abstractNumId w:val="2"/>
  </w:num>
  <w:num w:numId="8" w16cid:durableId="1442649548">
    <w:abstractNumId w:val="9"/>
  </w:num>
  <w:num w:numId="9" w16cid:durableId="964851528">
    <w:abstractNumId w:val="6"/>
  </w:num>
  <w:num w:numId="10" w16cid:durableId="1006329717">
    <w:abstractNumId w:val="5"/>
  </w:num>
  <w:num w:numId="11" w16cid:durableId="1463883112">
    <w:abstractNumId w:val="3"/>
  </w:num>
  <w:num w:numId="12" w16cid:durableId="178384515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57"/>
    <w:rsid w:val="0001401F"/>
    <w:rsid w:val="000275C3"/>
    <w:rsid w:val="000367AE"/>
    <w:rsid w:val="00055940"/>
    <w:rsid w:val="00065D53"/>
    <w:rsid w:val="00066781"/>
    <w:rsid w:val="000B3520"/>
    <w:rsid w:val="000C1006"/>
    <w:rsid w:val="00133592"/>
    <w:rsid w:val="00143DC6"/>
    <w:rsid w:val="0015307C"/>
    <w:rsid w:val="00154295"/>
    <w:rsid w:val="001556CE"/>
    <w:rsid w:val="00164336"/>
    <w:rsid w:val="00177325"/>
    <w:rsid w:val="00187483"/>
    <w:rsid w:val="001A568D"/>
    <w:rsid w:val="001B06FB"/>
    <w:rsid w:val="001D3739"/>
    <w:rsid w:val="001F3F5A"/>
    <w:rsid w:val="0021654C"/>
    <w:rsid w:val="0022313F"/>
    <w:rsid w:val="00227952"/>
    <w:rsid w:val="0024040D"/>
    <w:rsid w:val="0024644D"/>
    <w:rsid w:val="00250F57"/>
    <w:rsid w:val="002523B7"/>
    <w:rsid w:val="00253A45"/>
    <w:rsid w:val="002543C3"/>
    <w:rsid w:val="0026159B"/>
    <w:rsid w:val="0026569C"/>
    <w:rsid w:val="00266426"/>
    <w:rsid w:val="00266BF3"/>
    <w:rsid w:val="002929FE"/>
    <w:rsid w:val="00295319"/>
    <w:rsid w:val="002B7E28"/>
    <w:rsid w:val="002C23FF"/>
    <w:rsid w:val="002C6709"/>
    <w:rsid w:val="003126C0"/>
    <w:rsid w:val="00312894"/>
    <w:rsid w:val="003138EE"/>
    <w:rsid w:val="0031703D"/>
    <w:rsid w:val="0032317D"/>
    <w:rsid w:val="00356126"/>
    <w:rsid w:val="003D7940"/>
    <w:rsid w:val="003E0F6F"/>
    <w:rsid w:val="003F208B"/>
    <w:rsid w:val="003F3E7A"/>
    <w:rsid w:val="004213EF"/>
    <w:rsid w:val="00422048"/>
    <w:rsid w:val="0042531F"/>
    <w:rsid w:val="00427F95"/>
    <w:rsid w:val="00434E76"/>
    <w:rsid w:val="00434F6E"/>
    <w:rsid w:val="00443D66"/>
    <w:rsid w:val="0045052C"/>
    <w:rsid w:val="0046049F"/>
    <w:rsid w:val="004665B0"/>
    <w:rsid w:val="00474E73"/>
    <w:rsid w:val="004838BD"/>
    <w:rsid w:val="004A3075"/>
    <w:rsid w:val="004D7C00"/>
    <w:rsid w:val="005000E4"/>
    <w:rsid w:val="005155C6"/>
    <w:rsid w:val="005168C3"/>
    <w:rsid w:val="005212DB"/>
    <w:rsid w:val="00521D12"/>
    <w:rsid w:val="0052713D"/>
    <w:rsid w:val="005352AC"/>
    <w:rsid w:val="005420A7"/>
    <w:rsid w:val="00543026"/>
    <w:rsid w:val="005744F1"/>
    <w:rsid w:val="00587CA4"/>
    <w:rsid w:val="0059192C"/>
    <w:rsid w:val="005A3EAE"/>
    <w:rsid w:val="005B07E0"/>
    <w:rsid w:val="005B17B0"/>
    <w:rsid w:val="005B77F9"/>
    <w:rsid w:val="005C363E"/>
    <w:rsid w:val="005C7DFF"/>
    <w:rsid w:val="005D5185"/>
    <w:rsid w:val="0060029D"/>
    <w:rsid w:val="00607BDC"/>
    <w:rsid w:val="00622FDA"/>
    <w:rsid w:val="00630AB7"/>
    <w:rsid w:val="00643DC9"/>
    <w:rsid w:val="00654A64"/>
    <w:rsid w:val="00661C40"/>
    <w:rsid w:val="006638DB"/>
    <w:rsid w:val="00681C73"/>
    <w:rsid w:val="00694FAE"/>
    <w:rsid w:val="006A534C"/>
    <w:rsid w:val="006A6383"/>
    <w:rsid w:val="006B78F7"/>
    <w:rsid w:val="006C0746"/>
    <w:rsid w:val="006F13D2"/>
    <w:rsid w:val="006F615B"/>
    <w:rsid w:val="007028DF"/>
    <w:rsid w:val="0073129F"/>
    <w:rsid w:val="00732734"/>
    <w:rsid w:val="00766C7E"/>
    <w:rsid w:val="0078363C"/>
    <w:rsid w:val="007854A4"/>
    <w:rsid w:val="00787BEE"/>
    <w:rsid w:val="007970B9"/>
    <w:rsid w:val="007C0B62"/>
    <w:rsid w:val="007C45EF"/>
    <w:rsid w:val="007D0B64"/>
    <w:rsid w:val="007E369F"/>
    <w:rsid w:val="007E5F35"/>
    <w:rsid w:val="007F3913"/>
    <w:rsid w:val="00802DB9"/>
    <w:rsid w:val="00804182"/>
    <w:rsid w:val="00807727"/>
    <w:rsid w:val="00817293"/>
    <w:rsid w:val="00820D70"/>
    <w:rsid w:val="00824CA3"/>
    <w:rsid w:val="00830D03"/>
    <w:rsid w:val="008407D7"/>
    <w:rsid w:val="0084404E"/>
    <w:rsid w:val="008664A1"/>
    <w:rsid w:val="00866D15"/>
    <w:rsid w:val="00876803"/>
    <w:rsid w:val="008833F9"/>
    <w:rsid w:val="0088691E"/>
    <w:rsid w:val="00887405"/>
    <w:rsid w:val="00890B24"/>
    <w:rsid w:val="008A5CC2"/>
    <w:rsid w:val="008B123A"/>
    <w:rsid w:val="008C35F0"/>
    <w:rsid w:val="008D2AE1"/>
    <w:rsid w:val="008D702E"/>
    <w:rsid w:val="008E7AFF"/>
    <w:rsid w:val="0090122C"/>
    <w:rsid w:val="009253BD"/>
    <w:rsid w:val="00937EF0"/>
    <w:rsid w:val="009405A8"/>
    <w:rsid w:val="00946426"/>
    <w:rsid w:val="00962EB4"/>
    <w:rsid w:val="009774E6"/>
    <w:rsid w:val="009904D6"/>
    <w:rsid w:val="00995CE4"/>
    <w:rsid w:val="009A6967"/>
    <w:rsid w:val="009B0CD8"/>
    <w:rsid w:val="009D0F71"/>
    <w:rsid w:val="009E4C14"/>
    <w:rsid w:val="009F1E72"/>
    <w:rsid w:val="009F4D54"/>
    <w:rsid w:val="00A13E2E"/>
    <w:rsid w:val="00A158B0"/>
    <w:rsid w:val="00A17FD6"/>
    <w:rsid w:val="00A3375B"/>
    <w:rsid w:val="00A37022"/>
    <w:rsid w:val="00A73519"/>
    <w:rsid w:val="00A90122"/>
    <w:rsid w:val="00A947C8"/>
    <w:rsid w:val="00AB1FB7"/>
    <w:rsid w:val="00AE0908"/>
    <w:rsid w:val="00AE4271"/>
    <w:rsid w:val="00AF311E"/>
    <w:rsid w:val="00AF5398"/>
    <w:rsid w:val="00B073C4"/>
    <w:rsid w:val="00B14A2B"/>
    <w:rsid w:val="00B32AC5"/>
    <w:rsid w:val="00B36071"/>
    <w:rsid w:val="00B44407"/>
    <w:rsid w:val="00BC4C22"/>
    <w:rsid w:val="00BE103D"/>
    <w:rsid w:val="00C3123D"/>
    <w:rsid w:val="00C50529"/>
    <w:rsid w:val="00C533BB"/>
    <w:rsid w:val="00C67BCD"/>
    <w:rsid w:val="00C70418"/>
    <w:rsid w:val="00C75DF0"/>
    <w:rsid w:val="00C86B73"/>
    <w:rsid w:val="00C908E1"/>
    <w:rsid w:val="00C927E9"/>
    <w:rsid w:val="00C96070"/>
    <w:rsid w:val="00CA1B2A"/>
    <w:rsid w:val="00CB4398"/>
    <w:rsid w:val="00CC74E9"/>
    <w:rsid w:val="00CC75EB"/>
    <w:rsid w:val="00CD7A58"/>
    <w:rsid w:val="00CD7A94"/>
    <w:rsid w:val="00CF41B4"/>
    <w:rsid w:val="00CF6FCB"/>
    <w:rsid w:val="00D00C01"/>
    <w:rsid w:val="00D22344"/>
    <w:rsid w:val="00D3252A"/>
    <w:rsid w:val="00D416A2"/>
    <w:rsid w:val="00D43E42"/>
    <w:rsid w:val="00D72CC2"/>
    <w:rsid w:val="00D773D0"/>
    <w:rsid w:val="00D824C1"/>
    <w:rsid w:val="00D903FC"/>
    <w:rsid w:val="00D925F2"/>
    <w:rsid w:val="00D925FE"/>
    <w:rsid w:val="00DB32D2"/>
    <w:rsid w:val="00DC51E3"/>
    <w:rsid w:val="00DE040C"/>
    <w:rsid w:val="00DF5F96"/>
    <w:rsid w:val="00DF7F10"/>
    <w:rsid w:val="00E16BA6"/>
    <w:rsid w:val="00E24987"/>
    <w:rsid w:val="00E30BBE"/>
    <w:rsid w:val="00E43569"/>
    <w:rsid w:val="00E43FF1"/>
    <w:rsid w:val="00E50BC1"/>
    <w:rsid w:val="00E51D3F"/>
    <w:rsid w:val="00E51FFA"/>
    <w:rsid w:val="00E7723C"/>
    <w:rsid w:val="00E8253A"/>
    <w:rsid w:val="00E92D00"/>
    <w:rsid w:val="00E939D1"/>
    <w:rsid w:val="00EB4901"/>
    <w:rsid w:val="00EB6EDB"/>
    <w:rsid w:val="00EC0021"/>
    <w:rsid w:val="00ED077F"/>
    <w:rsid w:val="00ED200D"/>
    <w:rsid w:val="00EE4ED8"/>
    <w:rsid w:val="00F03E86"/>
    <w:rsid w:val="00F27C2D"/>
    <w:rsid w:val="00F43EE3"/>
    <w:rsid w:val="00F62F13"/>
    <w:rsid w:val="00F71C26"/>
    <w:rsid w:val="00F74846"/>
    <w:rsid w:val="00F90691"/>
    <w:rsid w:val="00F94624"/>
    <w:rsid w:val="00F970BC"/>
    <w:rsid w:val="00FC38DF"/>
    <w:rsid w:val="00FC78E8"/>
    <w:rsid w:val="00FE1FB3"/>
    <w:rsid w:val="00FE2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oNotEmbedSmartTags/>
  <w:decimalSymbol w:val="."/>
  <w:listSeparator w:val=","/>
  <w14:docId w14:val="6FB02D0F"/>
  <w15:docId w15:val="{14BDDF06-7D6B-431B-9C11-EF8FB64E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5D5"/>
    <w:pPr>
      <w:tabs>
        <w:tab w:val="center" w:pos="4320"/>
        <w:tab w:val="right" w:pos="8640"/>
      </w:tabs>
    </w:pPr>
  </w:style>
  <w:style w:type="paragraph" w:styleId="Footer">
    <w:name w:val="footer"/>
    <w:basedOn w:val="Normal"/>
    <w:semiHidden/>
    <w:rsid w:val="003255D5"/>
    <w:pPr>
      <w:tabs>
        <w:tab w:val="center" w:pos="4320"/>
        <w:tab w:val="right" w:pos="8640"/>
      </w:tabs>
    </w:pPr>
  </w:style>
  <w:style w:type="character" w:styleId="Hyperlink">
    <w:name w:val="Hyperlink"/>
    <w:rsid w:val="007B103A"/>
    <w:rPr>
      <w:color w:val="0000FF"/>
      <w:u w:val="single"/>
    </w:rPr>
  </w:style>
  <w:style w:type="paragraph" w:customStyle="1" w:styleId="DefaultText">
    <w:name w:val="Default Text"/>
    <w:basedOn w:val="Normal"/>
    <w:rsid w:val="009904D6"/>
    <w:pPr>
      <w:ind w:left="864" w:right="576"/>
    </w:pPr>
    <w:rPr>
      <w:rFonts w:ascii="Arial" w:hAnsi="Arial"/>
      <w:sz w:val="20"/>
      <w:szCs w:val="20"/>
      <w:lang w:val="en-US"/>
    </w:rPr>
  </w:style>
  <w:style w:type="paragraph" w:styleId="BodyText">
    <w:name w:val="Body Text"/>
    <w:basedOn w:val="Normal"/>
    <w:rsid w:val="00FE1FB3"/>
    <w:rPr>
      <w:sz w:val="22"/>
    </w:rPr>
  </w:style>
  <w:style w:type="paragraph" w:styleId="BalloonText">
    <w:name w:val="Balloon Text"/>
    <w:basedOn w:val="Normal"/>
    <w:semiHidden/>
    <w:rsid w:val="00B14A2B"/>
    <w:rPr>
      <w:rFonts w:ascii="Tahoma" w:hAnsi="Tahoma"/>
      <w:sz w:val="16"/>
      <w:szCs w:val="16"/>
    </w:rPr>
  </w:style>
  <w:style w:type="paragraph" w:styleId="ListParagraph">
    <w:name w:val="List Paragraph"/>
    <w:basedOn w:val="Normal"/>
    <w:uiPriority w:val="34"/>
    <w:qFormat/>
    <w:rsid w:val="00B073C4"/>
    <w:pPr>
      <w:ind w:left="720"/>
      <w:contextualSpacing/>
    </w:pPr>
    <w:rPr>
      <w:rFonts w:ascii="Century Gothic" w:hAnsi="Century Gothic"/>
      <w:sz w:val="22"/>
      <w:szCs w:val="20"/>
      <w:lang w:eastAsia="en-GB"/>
    </w:rPr>
  </w:style>
  <w:style w:type="character" w:styleId="Emphasis">
    <w:name w:val="Emphasis"/>
    <w:qFormat/>
    <w:rsid w:val="0073129F"/>
    <w:rPr>
      <w:i/>
      <w:iCs/>
    </w:rPr>
  </w:style>
  <w:style w:type="character" w:styleId="FollowedHyperlink">
    <w:name w:val="FollowedHyperlink"/>
    <w:basedOn w:val="DefaultParagraphFont"/>
    <w:rsid w:val="00B32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B6520-1832-4568-9794-7D1575C5E0A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98A1658-19F4-4F65-8106-1845D9513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DB8AB9-35DD-4918-9278-F794BD970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292</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Title in Century Gothic Bold</vt:lpstr>
    </vt:vector>
  </TitlesOfParts>
  <Company>AB Agri</Company>
  <LinksUpToDate>false</LinksUpToDate>
  <CharactersWithSpaces>1956</CharactersWithSpaces>
  <SharedDoc>false</SharedDoc>
  <HLinks>
    <vt:vector size="12" baseType="variant">
      <vt:variant>
        <vt:i4>7274595</vt:i4>
      </vt:variant>
      <vt:variant>
        <vt:i4>3</vt:i4>
      </vt:variant>
      <vt:variant>
        <vt:i4>0</vt:i4>
      </vt:variant>
      <vt:variant>
        <vt:i4>5</vt:i4>
      </vt:variant>
      <vt:variant>
        <vt:lpwstr>http://abagriintranet/</vt:lpwstr>
      </vt:variant>
      <vt:variant>
        <vt:lpwstr/>
      </vt:variant>
      <vt:variant>
        <vt:i4>2359386</vt:i4>
      </vt:variant>
      <vt:variant>
        <vt:i4>0</vt:i4>
      </vt:variant>
      <vt:variant>
        <vt:i4>0</vt:i4>
      </vt:variant>
      <vt:variant>
        <vt:i4>5</vt:i4>
      </vt:variant>
      <vt:variant>
        <vt:lpwstr>mailto:adele.ward@abagri.com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Century Gothic Bold</dc:title>
  <dc:creator>Angus Welch</dc:creator>
  <cp:lastModifiedBy>Burrows, Stephen</cp:lastModifiedBy>
  <cp:revision>2</cp:revision>
  <cp:lastPrinted>2014-09-26T16:03:00Z</cp:lastPrinted>
  <dcterms:created xsi:type="dcterms:W3CDTF">2023-09-27T09:35:00Z</dcterms:created>
  <dcterms:modified xsi:type="dcterms:W3CDTF">2023-09-27T09:35:00Z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