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EF99" w14:textId="77777777" w:rsidR="00267CC4" w:rsidRPr="00267CC4" w:rsidRDefault="00267CC4" w:rsidP="00267CC4">
      <w:pPr>
        <w:jc w:val="center"/>
        <w:rPr>
          <w:b/>
          <w:sz w:val="28"/>
          <w:szCs w:val="28"/>
        </w:rPr>
      </w:pPr>
      <w:r w:rsidRPr="00267CC4">
        <w:rPr>
          <w:b/>
          <w:sz w:val="28"/>
          <w:szCs w:val="28"/>
        </w:rPr>
        <w:t>Role Description &amp; Person Profile</w:t>
      </w:r>
    </w:p>
    <w:p w14:paraId="48CB842B" w14:textId="77777777" w:rsidR="00267CC4" w:rsidRDefault="00267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6297"/>
      </w:tblGrid>
      <w:tr w:rsidR="00867C88" w14:paraId="5646937D" w14:textId="77777777" w:rsidTr="00B71908">
        <w:tc>
          <w:tcPr>
            <w:tcW w:w="2812" w:type="dxa"/>
            <w:shd w:val="clear" w:color="auto" w:fill="999999"/>
            <w:vAlign w:val="bottom"/>
          </w:tcPr>
          <w:p w14:paraId="429A3951" w14:textId="77777777" w:rsidR="00867C88" w:rsidRPr="007402EF" w:rsidRDefault="00867C88" w:rsidP="00867C88">
            <w:pPr>
              <w:rPr>
                <w:b/>
                <w:bCs/>
              </w:rPr>
            </w:pPr>
            <w:r w:rsidRPr="007402EF">
              <w:rPr>
                <w:b/>
                <w:bCs/>
              </w:rPr>
              <w:t xml:space="preserve">Role </w:t>
            </w:r>
          </w:p>
        </w:tc>
        <w:tc>
          <w:tcPr>
            <w:tcW w:w="6475" w:type="dxa"/>
            <w:shd w:val="clear" w:color="auto" w:fill="999999"/>
            <w:vAlign w:val="bottom"/>
          </w:tcPr>
          <w:p w14:paraId="3195AE25" w14:textId="77777777" w:rsidR="00867C88" w:rsidRDefault="00867C88" w:rsidP="00B71908"/>
        </w:tc>
      </w:tr>
      <w:tr w:rsidR="00867C88" w14:paraId="3435EEFF" w14:textId="77777777" w:rsidTr="00267CC4">
        <w:trPr>
          <w:trHeight w:val="419"/>
        </w:trPr>
        <w:tc>
          <w:tcPr>
            <w:tcW w:w="2812" w:type="dxa"/>
            <w:vAlign w:val="bottom"/>
          </w:tcPr>
          <w:p w14:paraId="6C94F847" w14:textId="77777777" w:rsidR="00867C88" w:rsidRPr="007402EF" w:rsidRDefault="00267CC4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6475" w:type="dxa"/>
            <w:vAlign w:val="bottom"/>
          </w:tcPr>
          <w:p w14:paraId="2A059BC7" w14:textId="77777777" w:rsidR="00867C88" w:rsidRPr="00B02600" w:rsidRDefault="00CB474E" w:rsidP="00AF40FA">
            <w:pPr>
              <w:rPr>
                <w:sz w:val="20"/>
              </w:rPr>
            </w:pPr>
            <w:r>
              <w:rPr>
                <w:sz w:val="20"/>
              </w:rPr>
              <w:t>Formulator</w:t>
            </w:r>
          </w:p>
        </w:tc>
      </w:tr>
      <w:tr w:rsidR="00867C88" w14:paraId="0628F26B" w14:textId="77777777" w:rsidTr="00267CC4">
        <w:trPr>
          <w:trHeight w:val="423"/>
        </w:trPr>
        <w:tc>
          <w:tcPr>
            <w:tcW w:w="2812" w:type="dxa"/>
            <w:vAlign w:val="bottom"/>
          </w:tcPr>
          <w:p w14:paraId="141E6DFA" w14:textId="77777777" w:rsidR="00267CC4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6475" w:type="dxa"/>
            <w:vAlign w:val="bottom"/>
          </w:tcPr>
          <w:p w14:paraId="6E6DD247" w14:textId="3C4AC370" w:rsidR="00867C88" w:rsidRPr="002C21A9" w:rsidRDefault="00974222" w:rsidP="00B71908">
            <w:pPr>
              <w:rPr>
                <w:sz w:val="20"/>
              </w:rPr>
            </w:pPr>
            <w:r>
              <w:rPr>
                <w:sz w:val="20"/>
              </w:rPr>
              <w:t>ABN</w:t>
            </w:r>
          </w:p>
        </w:tc>
      </w:tr>
      <w:tr w:rsidR="00867C88" w14:paraId="2B39697A" w14:textId="77777777" w:rsidTr="00267CC4">
        <w:trPr>
          <w:trHeight w:val="427"/>
        </w:trPr>
        <w:tc>
          <w:tcPr>
            <w:tcW w:w="2812" w:type="dxa"/>
            <w:vAlign w:val="bottom"/>
          </w:tcPr>
          <w:p w14:paraId="6BE8B9D3" w14:textId="77777777" w:rsidR="00867C88" w:rsidRPr="007402EF" w:rsidRDefault="00867C88" w:rsidP="00B71908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6475" w:type="dxa"/>
            <w:vAlign w:val="bottom"/>
          </w:tcPr>
          <w:p w14:paraId="5A2DD461" w14:textId="77777777" w:rsidR="00867C88" w:rsidRPr="00B02600" w:rsidRDefault="001A1E5C" w:rsidP="00B772B9">
            <w:pPr>
              <w:rPr>
                <w:sz w:val="20"/>
              </w:rPr>
            </w:pPr>
            <w:r>
              <w:rPr>
                <w:sz w:val="20"/>
              </w:rPr>
              <w:t>Procurement</w:t>
            </w:r>
          </w:p>
        </w:tc>
      </w:tr>
      <w:tr w:rsidR="00867C88" w14:paraId="39936F87" w14:textId="77777777" w:rsidTr="00DD6A44">
        <w:trPr>
          <w:trHeight w:val="395"/>
        </w:trPr>
        <w:tc>
          <w:tcPr>
            <w:tcW w:w="2812" w:type="dxa"/>
          </w:tcPr>
          <w:p w14:paraId="549037CC" w14:textId="77777777" w:rsidR="00867C88" w:rsidRPr="007402EF" w:rsidRDefault="00867C88" w:rsidP="00DD6A44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6475" w:type="dxa"/>
            <w:vAlign w:val="bottom"/>
          </w:tcPr>
          <w:p w14:paraId="3BB97C14" w14:textId="77777777" w:rsidR="00DD6A44" w:rsidRDefault="00DD6A44" w:rsidP="00A676BD">
            <w:pPr>
              <w:rPr>
                <w:sz w:val="20"/>
              </w:rPr>
            </w:pPr>
          </w:p>
          <w:p w14:paraId="58ED9581" w14:textId="6C8EA6B3" w:rsidR="001E3A31" w:rsidRDefault="001E3A31" w:rsidP="001E3A31">
            <w:pPr>
              <w:rPr>
                <w:sz w:val="20"/>
              </w:rPr>
            </w:pPr>
            <w:r>
              <w:rPr>
                <w:sz w:val="20"/>
              </w:rPr>
              <w:t>Peterborough</w:t>
            </w:r>
            <w:r w:rsidR="002A3E1C">
              <w:rPr>
                <w:sz w:val="20"/>
              </w:rPr>
              <w:t xml:space="preserve"> based</w:t>
            </w:r>
            <w:r>
              <w:rPr>
                <w:sz w:val="20"/>
              </w:rPr>
              <w:t>, hybrid working available, must be able to travel</w:t>
            </w:r>
          </w:p>
          <w:p w14:paraId="23456DD6" w14:textId="77777777" w:rsidR="00DD6A44" w:rsidRPr="00B02600" w:rsidRDefault="00DD6A44" w:rsidP="00A676BD">
            <w:pPr>
              <w:rPr>
                <w:sz w:val="20"/>
              </w:rPr>
            </w:pPr>
          </w:p>
        </w:tc>
      </w:tr>
      <w:tr w:rsidR="00867C88" w14:paraId="2A961F65" w14:textId="77777777" w:rsidTr="00B02600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E24" w14:textId="77777777" w:rsidR="00867C88" w:rsidRDefault="00867C88" w:rsidP="00B026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Structure </w:t>
            </w:r>
          </w:p>
          <w:p w14:paraId="3C6A6B96" w14:textId="77777777" w:rsidR="00867C88" w:rsidRDefault="00867C88" w:rsidP="00B02600">
            <w:pPr>
              <w:rPr>
                <w:b/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Reports to, direct reports, etc</w:t>
            </w:r>
            <w:r w:rsidRPr="00867C88">
              <w:rPr>
                <w:b/>
                <w:bCs/>
                <w:sz w:val="16"/>
                <w:szCs w:val="16"/>
              </w:rPr>
              <w:t>.</w:t>
            </w:r>
          </w:p>
          <w:p w14:paraId="59AE3188" w14:textId="77777777" w:rsidR="00867C88" w:rsidRPr="00867C88" w:rsidRDefault="00867C88" w:rsidP="00B026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8A8" w14:textId="77777777" w:rsidR="00B02600" w:rsidRDefault="00B02600" w:rsidP="00B02600">
            <w:pPr>
              <w:rPr>
                <w:sz w:val="20"/>
              </w:rPr>
            </w:pPr>
          </w:p>
          <w:p w14:paraId="7A51AE3C" w14:textId="0C3B58C9" w:rsidR="00773B8B" w:rsidRPr="00773B8B" w:rsidRDefault="002C21A9" w:rsidP="004F2FC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Reports </w:t>
            </w:r>
            <w:r w:rsidR="00CB474E">
              <w:rPr>
                <w:sz w:val="20"/>
              </w:rPr>
              <w:t xml:space="preserve">to Formulation </w:t>
            </w:r>
            <w:r w:rsidR="001E3A31">
              <w:rPr>
                <w:sz w:val="20"/>
              </w:rPr>
              <w:t>Team Lead</w:t>
            </w:r>
          </w:p>
        </w:tc>
      </w:tr>
    </w:tbl>
    <w:p w14:paraId="5C3F393C" w14:textId="77777777" w:rsidR="00867C88" w:rsidRDefault="00867C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1483"/>
        <w:gridCol w:w="3853"/>
        <w:gridCol w:w="1428"/>
      </w:tblGrid>
      <w:tr w:rsidR="0008456E" w14:paraId="3519683A" w14:textId="77777777" w:rsidTr="00831E61">
        <w:tc>
          <w:tcPr>
            <w:tcW w:w="3876" w:type="dxa"/>
            <w:gridSpan w:val="2"/>
            <w:shd w:val="clear" w:color="auto" w:fill="999999"/>
            <w:vAlign w:val="bottom"/>
          </w:tcPr>
          <w:p w14:paraId="0083A0F2" w14:textId="77777777" w:rsidR="0008456E" w:rsidRPr="007402EF" w:rsidRDefault="0008456E">
            <w:pPr>
              <w:rPr>
                <w:b/>
                <w:bCs/>
              </w:rPr>
            </w:pPr>
            <w:r w:rsidRPr="007402EF">
              <w:rPr>
                <w:b/>
                <w:bCs/>
              </w:rPr>
              <w:t>Description</w:t>
            </w:r>
          </w:p>
        </w:tc>
        <w:tc>
          <w:tcPr>
            <w:tcW w:w="5411" w:type="dxa"/>
            <w:gridSpan w:val="2"/>
            <w:shd w:val="clear" w:color="auto" w:fill="999999"/>
            <w:vAlign w:val="bottom"/>
          </w:tcPr>
          <w:p w14:paraId="54C217D7" w14:textId="77777777" w:rsidR="0008456E" w:rsidRDefault="0008456E"/>
        </w:tc>
      </w:tr>
      <w:tr w:rsidR="005D3C69" w14:paraId="69A2D9F3" w14:textId="77777777" w:rsidTr="00831E61">
        <w:tc>
          <w:tcPr>
            <w:tcW w:w="3876" w:type="dxa"/>
            <w:gridSpan w:val="2"/>
            <w:vAlign w:val="bottom"/>
          </w:tcPr>
          <w:p w14:paraId="2AC04533" w14:textId="77777777" w:rsidR="00267CC4" w:rsidRDefault="00267CC4">
            <w:pPr>
              <w:rPr>
                <w:b/>
                <w:bCs/>
              </w:rPr>
            </w:pPr>
          </w:p>
          <w:p w14:paraId="2D2B7DFC" w14:textId="77777777" w:rsidR="005D3C69" w:rsidRDefault="00867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Impact Statement </w:t>
            </w:r>
          </w:p>
          <w:p w14:paraId="788CF8D2" w14:textId="77777777" w:rsidR="00867C88" w:rsidRPr="00D149B1" w:rsidRDefault="00867C88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The contribution of the role to </w:t>
            </w:r>
            <w:r w:rsidR="00267CC4" w:rsidRPr="00D149B1">
              <w:rPr>
                <w:bCs/>
                <w:sz w:val="16"/>
                <w:szCs w:val="16"/>
              </w:rPr>
              <w:t>achieving</w:t>
            </w:r>
            <w:r w:rsidRPr="00D149B1">
              <w:rPr>
                <w:bCs/>
                <w:sz w:val="16"/>
                <w:szCs w:val="16"/>
              </w:rPr>
              <w:t xml:space="preserve"> the overall business objective. Span of impact. </w:t>
            </w:r>
          </w:p>
          <w:p w14:paraId="53328D0B" w14:textId="77777777" w:rsidR="00867C88" w:rsidRPr="00D149B1" w:rsidRDefault="00867C88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Main purpose, focus of the role.</w:t>
            </w:r>
          </w:p>
          <w:p w14:paraId="5559C978" w14:textId="77777777" w:rsidR="00867C88" w:rsidRDefault="00867C88">
            <w:pPr>
              <w:rPr>
                <w:b/>
                <w:bCs/>
                <w:sz w:val="16"/>
                <w:szCs w:val="16"/>
              </w:rPr>
            </w:pPr>
          </w:p>
          <w:p w14:paraId="7092DEB3" w14:textId="77777777" w:rsidR="00867C88" w:rsidRDefault="00867C88">
            <w:pPr>
              <w:rPr>
                <w:b/>
                <w:bCs/>
                <w:sz w:val="16"/>
                <w:szCs w:val="16"/>
              </w:rPr>
            </w:pPr>
          </w:p>
          <w:p w14:paraId="4D767EA0" w14:textId="77777777" w:rsidR="00867C88" w:rsidRDefault="00867C88">
            <w:pPr>
              <w:rPr>
                <w:b/>
                <w:bCs/>
                <w:sz w:val="16"/>
                <w:szCs w:val="16"/>
              </w:rPr>
            </w:pPr>
          </w:p>
          <w:p w14:paraId="55E494DE" w14:textId="77777777" w:rsidR="00867C88" w:rsidRDefault="00867C88">
            <w:pPr>
              <w:rPr>
                <w:b/>
                <w:bCs/>
                <w:sz w:val="16"/>
                <w:szCs w:val="16"/>
              </w:rPr>
            </w:pPr>
          </w:p>
          <w:p w14:paraId="3D2FF332" w14:textId="77777777" w:rsidR="00867C88" w:rsidRPr="00867C88" w:rsidRDefault="00867C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11" w:type="dxa"/>
            <w:gridSpan w:val="2"/>
          </w:tcPr>
          <w:p w14:paraId="7391AA3D" w14:textId="77777777" w:rsidR="001D501E" w:rsidRDefault="001D501E" w:rsidP="00404755">
            <w:pPr>
              <w:jc w:val="both"/>
              <w:rPr>
                <w:sz w:val="20"/>
              </w:rPr>
            </w:pPr>
          </w:p>
          <w:p w14:paraId="363CE7A3" w14:textId="77777777" w:rsidR="00272A1D" w:rsidRDefault="00404755" w:rsidP="00404755">
            <w:pPr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Working wi</w:t>
            </w:r>
            <w:r w:rsidR="00272A1D">
              <w:rPr>
                <w:sz w:val="20"/>
              </w:rPr>
              <w:t xml:space="preserve">th the Formulation Team and wider </w:t>
            </w:r>
            <w:r w:rsidR="004F2FC1">
              <w:rPr>
                <w:sz w:val="20"/>
              </w:rPr>
              <w:t>P</w:t>
            </w:r>
            <w:r w:rsidR="00272A1D">
              <w:rPr>
                <w:sz w:val="20"/>
              </w:rPr>
              <w:t xml:space="preserve">rocurement team your role will be instrumental in delivering excellent </w:t>
            </w:r>
            <w:r w:rsidR="00272A1D">
              <w:rPr>
                <w:bCs/>
                <w:sz w:val="20"/>
              </w:rPr>
              <w:t xml:space="preserve">product and nutritional quality at optimal cost for the customer and the business alike. </w:t>
            </w:r>
          </w:p>
          <w:p w14:paraId="598F2D42" w14:textId="77777777" w:rsidR="00272A1D" w:rsidRDefault="00272A1D" w:rsidP="00404755">
            <w:pPr>
              <w:jc w:val="both"/>
              <w:rPr>
                <w:bCs/>
                <w:sz w:val="20"/>
              </w:rPr>
            </w:pPr>
          </w:p>
          <w:p w14:paraId="64C81D08" w14:textId="77777777" w:rsidR="00272A1D" w:rsidRDefault="00272A1D" w:rsidP="00272A1D">
            <w:pPr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You</w:t>
            </w:r>
            <w:r w:rsidR="004F2FC1">
              <w:rPr>
                <w:bCs/>
                <w:sz w:val="20"/>
              </w:rPr>
              <w:t xml:space="preserve"> wi</w:t>
            </w:r>
            <w:r>
              <w:rPr>
                <w:bCs/>
                <w:sz w:val="20"/>
              </w:rPr>
              <w:t>ll do this by challenging, testing and enhancing production, nutritional and unit costs; whilst keeping an eye on optimal consistency of both the product and process.</w:t>
            </w:r>
          </w:p>
          <w:p w14:paraId="6C0EB6DC" w14:textId="77777777" w:rsidR="00272A1D" w:rsidRDefault="00272A1D" w:rsidP="00404755">
            <w:pPr>
              <w:jc w:val="both"/>
              <w:rPr>
                <w:sz w:val="20"/>
              </w:rPr>
            </w:pPr>
          </w:p>
          <w:p w14:paraId="0B8A18E6" w14:textId="77777777" w:rsidR="00272A1D" w:rsidRDefault="00272A1D" w:rsidP="0040475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You’ll also engage with </w:t>
            </w:r>
            <w:r w:rsidR="004F2FC1">
              <w:rPr>
                <w:sz w:val="20"/>
              </w:rPr>
              <w:t>T</w:t>
            </w:r>
            <w:r>
              <w:rPr>
                <w:sz w:val="20"/>
              </w:rPr>
              <w:t xml:space="preserve">echnical, QA and </w:t>
            </w:r>
            <w:r w:rsidR="004F2FC1">
              <w:rPr>
                <w:sz w:val="20"/>
              </w:rPr>
              <w:t>S</w:t>
            </w:r>
            <w:r>
              <w:rPr>
                <w:sz w:val="20"/>
              </w:rPr>
              <w:t xml:space="preserve">upply </w:t>
            </w:r>
            <w:r w:rsidR="004F2FC1">
              <w:rPr>
                <w:sz w:val="20"/>
              </w:rPr>
              <w:t>C</w:t>
            </w:r>
            <w:r>
              <w:rPr>
                <w:sz w:val="20"/>
              </w:rPr>
              <w:t xml:space="preserve">hain roles across the business to help ensure we achieve our business strategy and budgetary objectives. </w:t>
            </w:r>
          </w:p>
          <w:p w14:paraId="4BE9F683" w14:textId="77777777" w:rsidR="001E09BE" w:rsidRPr="00C70456" w:rsidRDefault="001E09BE" w:rsidP="00272A1D">
            <w:pPr>
              <w:jc w:val="both"/>
              <w:rPr>
                <w:sz w:val="20"/>
              </w:rPr>
            </w:pPr>
          </w:p>
        </w:tc>
      </w:tr>
      <w:tr w:rsidR="005D3C69" w14:paraId="4D7A4468" w14:textId="77777777" w:rsidTr="00831E61">
        <w:tc>
          <w:tcPr>
            <w:tcW w:w="3876" w:type="dxa"/>
            <w:gridSpan w:val="2"/>
          </w:tcPr>
          <w:p w14:paraId="279041BB" w14:textId="77777777" w:rsidR="00267CC4" w:rsidRDefault="00831E61" w:rsidP="003B2220">
            <w:pPr>
              <w:rPr>
                <w:b/>
                <w:bCs/>
              </w:rPr>
            </w:pPr>
            <w:r>
              <w:br w:type="page"/>
            </w:r>
            <w:r w:rsidR="0079194B">
              <w:br w:type="page"/>
            </w:r>
          </w:p>
          <w:p w14:paraId="64365F79" w14:textId="77777777" w:rsidR="005D3C69" w:rsidRDefault="00644CCE" w:rsidP="003B22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Role </w:t>
            </w:r>
            <w:r w:rsidR="003F6B22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bjectives </w:t>
            </w:r>
          </w:p>
          <w:p w14:paraId="14F99C2C" w14:textId="77777777" w:rsidR="00867C88" w:rsidRPr="00D149B1" w:rsidRDefault="00644CCE" w:rsidP="003B2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key responsibilities and key accountabilities of role. (5 to 10 areas)</w:t>
            </w:r>
          </w:p>
          <w:p w14:paraId="46E8F716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725BDC2F" w14:textId="77777777" w:rsidR="007528F9" w:rsidRDefault="007528F9" w:rsidP="003B2220">
            <w:pPr>
              <w:rPr>
                <w:b/>
                <w:sz w:val="16"/>
                <w:szCs w:val="16"/>
              </w:rPr>
            </w:pPr>
          </w:p>
          <w:p w14:paraId="491AE512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27D2AFE5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58B29B30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56F866B7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12895200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391B8379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6F8F78A5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6E143AEA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19250F48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3DC802C4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3D1EE93A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65E62F9C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4ABD4FD5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5BAC8840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04F3F258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1DA4CD72" w14:textId="77777777" w:rsidR="001850F7" w:rsidRDefault="001850F7" w:rsidP="003B2220">
            <w:pPr>
              <w:rPr>
                <w:b/>
                <w:sz w:val="16"/>
                <w:szCs w:val="16"/>
              </w:rPr>
            </w:pPr>
          </w:p>
          <w:p w14:paraId="566A6016" w14:textId="77777777" w:rsidR="007528F9" w:rsidRDefault="007528F9" w:rsidP="003B2220">
            <w:pPr>
              <w:rPr>
                <w:b/>
                <w:sz w:val="16"/>
                <w:szCs w:val="16"/>
              </w:rPr>
            </w:pPr>
          </w:p>
          <w:p w14:paraId="49F50562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57DC4ED3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39C8E6C5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6B49DF8B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0C11B862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1EDB35D6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5AAD08FD" w14:textId="77777777" w:rsidR="00867C88" w:rsidRDefault="00867C88" w:rsidP="003B2220"/>
          <w:p w14:paraId="3B3EBF3B" w14:textId="77777777" w:rsidR="00867C88" w:rsidRDefault="00867C88" w:rsidP="003B2220"/>
          <w:p w14:paraId="713B14CB" w14:textId="77777777" w:rsidR="00867C88" w:rsidRDefault="00867C88" w:rsidP="003B2220">
            <w:pPr>
              <w:rPr>
                <w:b/>
                <w:bCs/>
              </w:rPr>
            </w:pPr>
          </w:p>
          <w:p w14:paraId="0299B233" w14:textId="77777777" w:rsidR="003F6B22" w:rsidRDefault="003F6B22" w:rsidP="003B2220">
            <w:pPr>
              <w:rPr>
                <w:b/>
                <w:bCs/>
              </w:rPr>
            </w:pPr>
          </w:p>
          <w:p w14:paraId="5D560B25" w14:textId="77777777" w:rsidR="00267CC4" w:rsidRDefault="00267CC4" w:rsidP="003B2220">
            <w:pPr>
              <w:rPr>
                <w:b/>
                <w:bCs/>
              </w:rPr>
            </w:pPr>
          </w:p>
          <w:p w14:paraId="48F66242" w14:textId="77777777" w:rsidR="00267CC4" w:rsidRDefault="00267CC4" w:rsidP="003B2220">
            <w:pPr>
              <w:rPr>
                <w:b/>
                <w:bCs/>
              </w:rPr>
            </w:pPr>
          </w:p>
          <w:p w14:paraId="2F246A53" w14:textId="77777777" w:rsidR="00267CC4" w:rsidRDefault="00267CC4" w:rsidP="003B2220">
            <w:pPr>
              <w:rPr>
                <w:b/>
                <w:bCs/>
              </w:rPr>
            </w:pPr>
          </w:p>
          <w:p w14:paraId="230FBEA8" w14:textId="77777777" w:rsidR="00267CC4" w:rsidRDefault="00267CC4" w:rsidP="003B2220">
            <w:pPr>
              <w:rPr>
                <w:b/>
                <w:bCs/>
              </w:rPr>
            </w:pPr>
          </w:p>
          <w:p w14:paraId="2E11F7F7" w14:textId="77777777" w:rsidR="00267CC4" w:rsidRDefault="00267CC4" w:rsidP="003B2220">
            <w:pPr>
              <w:rPr>
                <w:b/>
                <w:bCs/>
              </w:rPr>
            </w:pPr>
          </w:p>
          <w:p w14:paraId="02629CC5" w14:textId="77777777" w:rsidR="00267CC4" w:rsidRPr="007402EF" w:rsidRDefault="00267CC4" w:rsidP="003B2220">
            <w:pPr>
              <w:rPr>
                <w:b/>
                <w:bCs/>
              </w:rPr>
            </w:pPr>
          </w:p>
        </w:tc>
        <w:tc>
          <w:tcPr>
            <w:tcW w:w="5411" w:type="dxa"/>
            <w:gridSpan w:val="2"/>
          </w:tcPr>
          <w:p w14:paraId="1C24E379" w14:textId="77777777" w:rsidR="001D501E" w:rsidRDefault="001D501E" w:rsidP="001D501E">
            <w:pPr>
              <w:pStyle w:val="ListParagraph"/>
              <w:ind w:left="360"/>
              <w:jc w:val="both"/>
              <w:rPr>
                <w:sz w:val="20"/>
              </w:rPr>
            </w:pPr>
          </w:p>
          <w:p w14:paraId="4E374B63" w14:textId="77777777" w:rsidR="001D501E" w:rsidRDefault="00272A1D" w:rsidP="001D501E">
            <w:pPr>
              <w:pStyle w:val="ListParagraph"/>
              <w:numPr>
                <w:ilvl w:val="0"/>
                <w:numId w:val="22"/>
              </w:num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Develop a suite of skills on our </w:t>
            </w:r>
            <w:r w:rsidR="00404755">
              <w:rPr>
                <w:sz w:val="20"/>
              </w:rPr>
              <w:t>formulation</w:t>
            </w:r>
            <w:r w:rsidR="000A6442">
              <w:rPr>
                <w:sz w:val="20"/>
              </w:rPr>
              <w:t xml:space="preserve"> system (F</w:t>
            </w:r>
            <w:r w:rsidR="004F2FC1">
              <w:rPr>
                <w:sz w:val="20"/>
              </w:rPr>
              <w:t>ORMAT</w:t>
            </w:r>
            <w:r w:rsidR="000A6442">
              <w:rPr>
                <w:sz w:val="20"/>
              </w:rPr>
              <w:t>)</w:t>
            </w:r>
            <w:r w:rsidR="00404755">
              <w:rPr>
                <w:sz w:val="20"/>
              </w:rPr>
              <w:t xml:space="preserve"> </w:t>
            </w:r>
            <w:r>
              <w:rPr>
                <w:sz w:val="20"/>
              </w:rPr>
              <w:t>to become an expert-</w:t>
            </w:r>
            <w:r w:rsidR="000A6442">
              <w:rPr>
                <w:sz w:val="20"/>
              </w:rPr>
              <w:t xml:space="preserve">user </w:t>
            </w:r>
            <w:r w:rsidR="00404755">
              <w:rPr>
                <w:sz w:val="20"/>
              </w:rPr>
              <w:t>within the Mono Feed</w:t>
            </w:r>
            <w:r w:rsidR="000A6442">
              <w:rPr>
                <w:sz w:val="20"/>
              </w:rPr>
              <w:t xml:space="preserve"> business. </w:t>
            </w:r>
          </w:p>
          <w:p w14:paraId="3A53E8CF" w14:textId="77777777" w:rsidR="001D501E" w:rsidRDefault="001D501E" w:rsidP="001D501E">
            <w:pPr>
              <w:pStyle w:val="ListParagraph"/>
              <w:ind w:left="360"/>
              <w:jc w:val="both"/>
              <w:rPr>
                <w:sz w:val="20"/>
              </w:rPr>
            </w:pPr>
          </w:p>
          <w:p w14:paraId="401730DB" w14:textId="77777777" w:rsidR="00F55654" w:rsidRPr="001D501E" w:rsidRDefault="001D501E" w:rsidP="001D501E">
            <w:pPr>
              <w:pStyle w:val="ListParagraph"/>
              <w:numPr>
                <w:ilvl w:val="0"/>
                <w:numId w:val="22"/>
              </w:num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Work with and help develop our </w:t>
            </w:r>
            <w:r w:rsidR="00404755" w:rsidRPr="001D501E">
              <w:rPr>
                <w:sz w:val="20"/>
              </w:rPr>
              <w:t>process</w:t>
            </w:r>
            <w:r w:rsidR="000A6442" w:rsidRPr="001D501E">
              <w:rPr>
                <w:sz w:val="20"/>
              </w:rPr>
              <w:t>es and procedures</w:t>
            </w:r>
            <w:r w:rsidR="00404755" w:rsidRPr="001D501E">
              <w:rPr>
                <w:sz w:val="20"/>
              </w:rPr>
              <w:t xml:space="preserve"> </w:t>
            </w:r>
            <w:r w:rsidR="000A6442" w:rsidRPr="001D501E">
              <w:rPr>
                <w:sz w:val="20"/>
              </w:rPr>
              <w:t>to deliver</w:t>
            </w:r>
            <w:r w:rsidR="00C005BB" w:rsidRPr="001D501E">
              <w:rPr>
                <w:sz w:val="20"/>
              </w:rPr>
              <w:t xml:space="preserve"> optimised feed formulations that meet the physical </w:t>
            </w:r>
            <w:r>
              <w:rPr>
                <w:sz w:val="20"/>
              </w:rPr>
              <w:t>and nutritional quality standards</w:t>
            </w:r>
            <w:r w:rsidR="003B046E" w:rsidRPr="001D501E">
              <w:rPr>
                <w:sz w:val="20"/>
              </w:rPr>
              <w:t xml:space="preserve"> of the business</w:t>
            </w:r>
            <w:r>
              <w:rPr>
                <w:sz w:val="20"/>
              </w:rPr>
              <w:t>. Balancing this with wider needs such as</w:t>
            </w:r>
            <w:r w:rsidR="00C005BB" w:rsidRPr="001D501E">
              <w:rPr>
                <w:sz w:val="20"/>
              </w:rPr>
              <w:t xml:space="preserve"> mill throughput a</w:t>
            </w:r>
            <w:r w:rsidR="00F55654" w:rsidRPr="001D501E">
              <w:rPr>
                <w:sz w:val="20"/>
              </w:rPr>
              <w:t>nd other supply chain objectives.</w:t>
            </w:r>
          </w:p>
          <w:p w14:paraId="54BA0B5D" w14:textId="77777777" w:rsidR="008634AA" w:rsidRPr="008634AA" w:rsidRDefault="008634AA" w:rsidP="008634AA">
            <w:pPr>
              <w:jc w:val="both"/>
              <w:rPr>
                <w:sz w:val="20"/>
              </w:rPr>
            </w:pPr>
          </w:p>
          <w:p w14:paraId="0052C568" w14:textId="77777777" w:rsidR="00FB0CD9" w:rsidRDefault="001D501E" w:rsidP="00EA74D8">
            <w:pPr>
              <w:pStyle w:val="ListParagraph"/>
              <w:numPr>
                <w:ilvl w:val="0"/>
                <w:numId w:val="22"/>
              </w:num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="008634AA">
              <w:rPr>
                <w:sz w:val="20"/>
              </w:rPr>
              <w:t xml:space="preserve">ffectively utilise </w:t>
            </w:r>
            <w:r w:rsidR="00FB0CD9">
              <w:rPr>
                <w:sz w:val="20"/>
              </w:rPr>
              <w:t xml:space="preserve">and develop the formulation system </w:t>
            </w:r>
            <w:r w:rsidR="008634AA">
              <w:rPr>
                <w:sz w:val="20"/>
              </w:rPr>
              <w:t xml:space="preserve">tools to provide </w:t>
            </w:r>
            <w:r w:rsidR="00FB0CD9">
              <w:rPr>
                <w:sz w:val="20"/>
              </w:rPr>
              <w:t>optimised solutions and essential and timely information</w:t>
            </w:r>
            <w:r w:rsidR="003B046E">
              <w:rPr>
                <w:sz w:val="20"/>
              </w:rPr>
              <w:t xml:space="preserve"> outputs</w:t>
            </w:r>
            <w:r w:rsidR="00FB0CD9">
              <w:rPr>
                <w:sz w:val="20"/>
              </w:rPr>
              <w:t xml:space="preserve"> to support key stakeholders in the procurement process. </w:t>
            </w:r>
          </w:p>
          <w:p w14:paraId="026BD95D" w14:textId="77777777" w:rsidR="00EA74D8" w:rsidRDefault="00EA74D8" w:rsidP="00EA74D8">
            <w:pPr>
              <w:pStyle w:val="ListParagraph"/>
              <w:ind w:left="360"/>
              <w:jc w:val="both"/>
              <w:rPr>
                <w:sz w:val="20"/>
              </w:rPr>
            </w:pPr>
          </w:p>
          <w:p w14:paraId="7E7E6933" w14:textId="77777777" w:rsidR="001D501E" w:rsidRPr="001D501E" w:rsidRDefault="001D501E" w:rsidP="00EA74D8">
            <w:pPr>
              <w:pStyle w:val="ListParagraph"/>
              <w:numPr>
                <w:ilvl w:val="0"/>
                <w:numId w:val="22"/>
              </w:numPr>
              <w:ind w:left="360"/>
              <w:jc w:val="both"/>
              <w:rPr>
                <w:sz w:val="20"/>
              </w:rPr>
            </w:pPr>
            <w:r w:rsidRPr="001D501E">
              <w:rPr>
                <w:sz w:val="20"/>
              </w:rPr>
              <w:t>A</w:t>
            </w:r>
            <w:r w:rsidR="00C005BB" w:rsidRPr="001D501E">
              <w:rPr>
                <w:sz w:val="20"/>
              </w:rPr>
              <w:t xml:space="preserve">ctively </w:t>
            </w:r>
            <w:r>
              <w:rPr>
                <w:sz w:val="20"/>
              </w:rPr>
              <w:t xml:space="preserve">work to </w:t>
            </w:r>
            <w:r w:rsidR="000A6442" w:rsidRPr="001D501E">
              <w:rPr>
                <w:sz w:val="20"/>
              </w:rPr>
              <w:t xml:space="preserve">develop </w:t>
            </w:r>
            <w:r w:rsidRPr="001D501E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08057C">
              <w:rPr>
                <w:sz w:val="20"/>
              </w:rPr>
              <w:t>collaborative culture</w:t>
            </w:r>
            <w:r>
              <w:rPr>
                <w:sz w:val="20"/>
              </w:rPr>
              <w:t xml:space="preserve"> between formulations and other business functions to maximise cross-functional solutions to business optimisation challenges.</w:t>
            </w:r>
          </w:p>
          <w:p w14:paraId="5296BC61" w14:textId="77777777" w:rsidR="001D501E" w:rsidRPr="00EA74D8" w:rsidRDefault="001D501E" w:rsidP="00EA74D8">
            <w:pPr>
              <w:jc w:val="both"/>
              <w:rPr>
                <w:sz w:val="20"/>
              </w:rPr>
            </w:pPr>
          </w:p>
          <w:p w14:paraId="7BC5C0C2" w14:textId="77777777" w:rsidR="001D501E" w:rsidRDefault="000A6442" w:rsidP="001D501E">
            <w:pPr>
              <w:pStyle w:val="ListParagraph"/>
              <w:numPr>
                <w:ilvl w:val="0"/>
                <w:numId w:val="22"/>
              </w:num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Maintain an ongoing awareness of raw material </w:t>
            </w:r>
            <w:r w:rsidR="001D501E">
              <w:rPr>
                <w:sz w:val="20"/>
              </w:rPr>
              <w:t>availability and customer specification</w:t>
            </w:r>
            <w:r w:rsidR="0008057C">
              <w:rPr>
                <w:sz w:val="20"/>
              </w:rPr>
              <w:t xml:space="preserve">s </w:t>
            </w:r>
            <w:proofErr w:type="gramStart"/>
            <w:r w:rsidR="0008057C">
              <w:rPr>
                <w:sz w:val="20"/>
              </w:rPr>
              <w:t>in order to</w:t>
            </w:r>
            <w:proofErr w:type="gramEnd"/>
            <w:r w:rsidR="0008057C">
              <w:rPr>
                <w:sz w:val="20"/>
              </w:rPr>
              <w:t xml:space="preserve"> inform procurement decisions. </w:t>
            </w:r>
          </w:p>
          <w:p w14:paraId="6C80C56A" w14:textId="77777777" w:rsidR="001D501E" w:rsidRPr="001D501E" w:rsidRDefault="001D501E" w:rsidP="001D501E">
            <w:pPr>
              <w:pStyle w:val="ListParagraph"/>
              <w:rPr>
                <w:sz w:val="20"/>
              </w:rPr>
            </w:pPr>
          </w:p>
          <w:p w14:paraId="232265ED" w14:textId="77777777" w:rsidR="0008057C" w:rsidRDefault="00F55654" w:rsidP="001D501E">
            <w:pPr>
              <w:pStyle w:val="ListParagraph"/>
              <w:numPr>
                <w:ilvl w:val="0"/>
                <w:numId w:val="22"/>
              </w:num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="000A6442">
              <w:rPr>
                <w:sz w:val="20"/>
              </w:rPr>
              <w:t>ontribute</w:t>
            </w:r>
            <w:r>
              <w:rPr>
                <w:sz w:val="20"/>
              </w:rPr>
              <w:t xml:space="preserve"> effectively</w:t>
            </w:r>
            <w:r w:rsidR="000A6442">
              <w:rPr>
                <w:sz w:val="20"/>
              </w:rPr>
              <w:t xml:space="preserve"> to the routine departmental and business meetings schedule such as the Monthly Formulation strategy meeting, forward cover and stock review as well as Regional QA meetings. </w:t>
            </w:r>
          </w:p>
          <w:p w14:paraId="79ACF6A8" w14:textId="77777777" w:rsidR="000A6442" w:rsidRPr="0017725C" w:rsidRDefault="000A6442" w:rsidP="000A6442">
            <w:pPr>
              <w:rPr>
                <w:sz w:val="20"/>
              </w:rPr>
            </w:pPr>
          </w:p>
          <w:p w14:paraId="7B7F88C2" w14:textId="77777777" w:rsidR="0050017E" w:rsidRPr="00047452" w:rsidRDefault="000A6442" w:rsidP="003D49E3">
            <w:pPr>
              <w:pStyle w:val="ListParagraph"/>
              <w:numPr>
                <w:ilvl w:val="0"/>
                <w:numId w:val="26"/>
              </w:numPr>
              <w:ind w:left="377"/>
              <w:jc w:val="both"/>
              <w:rPr>
                <w:sz w:val="20"/>
              </w:rPr>
            </w:pPr>
            <w:r w:rsidRPr="00047452">
              <w:rPr>
                <w:sz w:val="20"/>
              </w:rPr>
              <w:t>Any other duties considered appropriate for the role</w:t>
            </w:r>
            <w:r w:rsidR="00047452" w:rsidRPr="00047452">
              <w:rPr>
                <w:sz w:val="20"/>
              </w:rPr>
              <w:t>, such as customer pricing, specification and matrix management</w:t>
            </w:r>
            <w:r w:rsidR="00EA463D" w:rsidRPr="00047452">
              <w:rPr>
                <w:sz w:val="20"/>
              </w:rPr>
              <w:t>.</w:t>
            </w:r>
          </w:p>
          <w:p w14:paraId="66AE72E2" w14:textId="77777777" w:rsidR="000A6442" w:rsidRPr="00716956" w:rsidRDefault="000A6442" w:rsidP="000A6442">
            <w:pPr>
              <w:pStyle w:val="ListParagraph"/>
              <w:ind w:left="360"/>
              <w:jc w:val="both"/>
              <w:rPr>
                <w:sz w:val="20"/>
              </w:rPr>
            </w:pPr>
          </w:p>
        </w:tc>
      </w:tr>
      <w:tr w:rsidR="005D3C69" w14:paraId="38B52B7E" w14:textId="77777777" w:rsidTr="00831E61">
        <w:tc>
          <w:tcPr>
            <w:tcW w:w="3876" w:type="dxa"/>
            <w:gridSpan w:val="2"/>
            <w:vAlign w:val="bottom"/>
          </w:tcPr>
          <w:p w14:paraId="669F30BB" w14:textId="77777777" w:rsidR="00267CC4" w:rsidRDefault="00267CC4">
            <w:pPr>
              <w:rPr>
                <w:b/>
                <w:bCs/>
              </w:rPr>
            </w:pPr>
          </w:p>
          <w:p w14:paraId="041D65CE" w14:textId="77777777" w:rsidR="0008456E" w:rsidRDefault="00867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Stakeholders </w:t>
            </w:r>
          </w:p>
          <w:p w14:paraId="76D74A94" w14:textId="77777777" w:rsidR="00867C88" w:rsidRPr="0050017E" w:rsidRDefault="00867C88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What are the challenges of the relationships, communication strategies required, etc </w:t>
            </w:r>
          </w:p>
          <w:p w14:paraId="3C54F931" w14:textId="77777777" w:rsidR="00867C88" w:rsidRPr="007402EF" w:rsidRDefault="00867C88">
            <w:pPr>
              <w:rPr>
                <w:b/>
                <w:bCs/>
              </w:rPr>
            </w:pPr>
          </w:p>
        </w:tc>
        <w:tc>
          <w:tcPr>
            <w:tcW w:w="5411" w:type="dxa"/>
            <w:gridSpan w:val="2"/>
            <w:vAlign w:val="bottom"/>
          </w:tcPr>
          <w:p w14:paraId="22E89628" w14:textId="77777777" w:rsidR="001D501E" w:rsidRPr="00C86E51" w:rsidRDefault="001D501E" w:rsidP="0050017E">
            <w:pPr>
              <w:jc w:val="both"/>
              <w:rPr>
                <w:color w:val="000000" w:themeColor="text1"/>
                <w:sz w:val="20"/>
              </w:rPr>
            </w:pPr>
          </w:p>
          <w:p w14:paraId="4FD54FB3" w14:textId="77777777" w:rsidR="0050017E" w:rsidRPr="00C86E51" w:rsidRDefault="0050017E" w:rsidP="0050017E">
            <w:pPr>
              <w:jc w:val="both"/>
              <w:rPr>
                <w:color w:val="000000" w:themeColor="text1"/>
                <w:sz w:val="20"/>
              </w:rPr>
            </w:pPr>
            <w:r w:rsidRPr="00C86E51">
              <w:rPr>
                <w:color w:val="000000" w:themeColor="text1"/>
                <w:sz w:val="20"/>
              </w:rPr>
              <w:t>Key Stakeholders are:</w:t>
            </w:r>
          </w:p>
          <w:p w14:paraId="455F77B2" w14:textId="77777777" w:rsidR="001D501E" w:rsidRPr="00C86E51" w:rsidRDefault="001D501E" w:rsidP="0050017E">
            <w:pPr>
              <w:jc w:val="both"/>
              <w:rPr>
                <w:color w:val="000000" w:themeColor="text1"/>
                <w:sz w:val="20"/>
              </w:rPr>
            </w:pPr>
          </w:p>
          <w:p w14:paraId="7A7FB031" w14:textId="3FDA032D" w:rsidR="00C35DB5" w:rsidRPr="00C86E51" w:rsidRDefault="0050017E" w:rsidP="00C86E51">
            <w:pPr>
              <w:rPr>
                <w:color w:val="000000" w:themeColor="text1"/>
                <w:sz w:val="20"/>
              </w:rPr>
            </w:pPr>
            <w:r w:rsidRPr="00C86E51">
              <w:rPr>
                <w:color w:val="000000" w:themeColor="text1"/>
                <w:sz w:val="20"/>
              </w:rPr>
              <w:t>Procurement Director, Senior RM Managers and Buyers, Formulation Team</w:t>
            </w:r>
            <w:r w:rsidR="00C86E51" w:rsidRPr="00C86E51">
              <w:rPr>
                <w:color w:val="000000" w:themeColor="text1"/>
                <w:sz w:val="20"/>
              </w:rPr>
              <w:t xml:space="preserve">, </w:t>
            </w:r>
            <w:r w:rsidRPr="00C86E51">
              <w:rPr>
                <w:color w:val="000000" w:themeColor="text1"/>
                <w:sz w:val="20"/>
              </w:rPr>
              <w:t>Technical Team, Commercial Team, Supply Chain Team, QA Team,</w:t>
            </w:r>
            <w:r w:rsidR="00047452" w:rsidRPr="00C86E51">
              <w:rPr>
                <w:color w:val="000000" w:themeColor="text1"/>
                <w:sz w:val="20"/>
              </w:rPr>
              <w:t xml:space="preserve"> Admin Team</w:t>
            </w:r>
            <w:r w:rsidR="00C86E51" w:rsidRPr="00C86E51">
              <w:rPr>
                <w:color w:val="000000" w:themeColor="text1"/>
                <w:sz w:val="20"/>
              </w:rPr>
              <w:t xml:space="preserve"> and</w:t>
            </w:r>
            <w:r w:rsidR="0093033B" w:rsidRPr="00C86E51">
              <w:rPr>
                <w:color w:val="000000" w:themeColor="text1"/>
                <w:sz w:val="20"/>
              </w:rPr>
              <w:t xml:space="preserve"> </w:t>
            </w:r>
            <w:r w:rsidR="002A1452" w:rsidRPr="00C86E51">
              <w:rPr>
                <w:color w:val="000000" w:themeColor="text1"/>
                <w:sz w:val="20"/>
              </w:rPr>
              <w:t xml:space="preserve">RM </w:t>
            </w:r>
            <w:r w:rsidR="0093033B" w:rsidRPr="00C86E51">
              <w:rPr>
                <w:color w:val="000000" w:themeColor="text1"/>
                <w:sz w:val="20"/>
              </w:rPr>
              <w:t>Planning team</w:t>
            </w:r>
            <w:r w:rsidR="00C86E51" w:rsidRPr="00C86E51">
              <w:rPr>
                <w:color w:val="000000" w:themeColor="text1"/>
                <w:sz w:val="20"/>
              </w:rPr>
              <w:t>.</w:t>
            </w:r>
          </w:p>
          <w:p w14:paraId="0F97416A" w14:textId="77777777" w:rsidR="001D501E" w:rsidRPr="00C86E51" w:rsidRDefault="001D501E" w:rsidP="0050017E">
            <w:pPr>
              <w:jc w:val="both"/>
              <w:rPr>
                <w:color w:val="000000" w:themeColor="text1"/>
              </w:rPr>
            </w:pPr>
          </w:p>
        </w:tc>
      </w:tr>
      <w:tr w:rsidR="00867C88" w14:paraId="01829FDA" w14:textId="77777777" w:rsidTr="00831E61"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4C27" w14:textId="77777777" w:rsidR="00867C88" w:rsidRPr="00867C88" w:rsidRDefault="00867C88" w:rsidP="00C77D4E">
            <w:pPr>
              <w:rPr>
                <w:b/>
                <w:bCs/>
              </w:rPr>
            </w:pPr>
          </w:p>
          <w:p w14:paraId="054043AC" w14:textId="77777777" w:rsidR="00867C88" w:rsidRDefault="00D149B1" w:rsidP="00C77D4E">
            <w:pPr>
              <w:rPr>
                <w:b/>
                <w:bCs/>
              </w:rPr>
            </w:pPr>
            <w:r>
              <w:rPr>
                <w:b/>
                <w:bCs/>
              </w:rPr>
              <w:t>Scope</w:t>
            </w:r>
          </w:p>
          <w:p w14:paraId="0D70C640" w14:textId="77777777" w:rsidR="00D149B1" w:rsidRPr="00D149B1" w:rsidRDefault="00D149B1" w:rsidP="00C77D4E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Depth, breath of knowledge application, ability to innovate, complexity of tasks</w:t>
            </w:r>
            <w:r w:rsidR="0080620A">
              <w:rPr>
                <w:bCs/>
                <w:sz w:val="16"/>
                <w:szCs w:val="16"/>
              </w:rPr>
              <w:t>, budgetary responsibility.</w:t>
            </w:r>
          </w:p>
          <w:p w14:paraId="3A723189" w14:textId="77777777" w:rsidR="00867C88" w:rsidRDefault="00867C88" w:rsidP="00C77D4E">
            <w:pPr>
              <w:rPr>
                <w:b/>
                <w:bCs/>
              </w:rPr>
            </w:pPr>
          </w:p>
          <w:p w14:paraId="49E315A8" w14:textId="77777777" w:rsidR="00D149B1" w:rsidRPr="00867C88" w:rsidRDefault="00D149B1" w:rsidP="00C77D4E">
            <w:pPr>
              <w:rPr>
                <w:b/>
                <w:bCs/>
              </w:rPr>
            </w:pPr>
          </w:p>
          <w:p w14:paraId="27C2B369" w14:textId="77777777" w:rsidR="00867C88" w:rsidRPr="00867C88" w:rsidRDefault="00867C88" w:rsidP="00C77D4E">
            <w:pPr>
              <w:rPr>
                <w:b/>
                <w:bCs/>
              </w:rPr>
            </w:pP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993C4" w14:textId="77777777" w:rsidR="0008057C" w:rsidRDefault="0008057C" w:rsidP="0008057C">
            <w:pPr>
              <w:ind w:left="360"/>
              <w:jc w:val="both"/>
              <w:rPr>
                <w:sz w:val="20"/>
              </w:rPr>
            </w:pPr>
          </w:p>
          <w:p w14:paraId="3456B120" w14:textId="77777777" w:rsidR="0050017E" w:rsidRDefault="0050017E" w:rsidP="0050017E">
            <w:pPr>
              <w:numPr>
                <w:ilvl w:val="0"/>
                <w:numId w:val="17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Be</w:t>
            </w:r>
            <w:r w:rsidR="00124D96">
              <w:rPr>
                <w:sz w:val="20"/>
              </w:rPr>
              <w:t>come</w:t>
            </w:r>
            <w:r>
              <w:rPr>
                <w:sz w:val="20"/>
              </w:rPr>
              <w:t xml:space="preserve"> an “Expert User” of F</w:t>
            </w:r>
            <w:r w:rsidR="004F2FC1">
              <w:rPr>
                <w:sz w:val="20"/>
              </w:rPr>
              <w:t>ORMAT</w:t>
            </w:r>
            <w:r>
              <w:rPr>
                <w:sz w:val="20"/>
              </w:rPr>
              <w:t xml:space="preserve"> software and follow a best cost approach to diet formulation.</w:t>
            </w:r>
          </w:p>
          <w:p w14:paraId="7CD5FA41" w14:textId="77777777" w:rsidR="0008057C" w:rsidRDefault="0008057C" w:rsidP="0008057C">
            <w:pPr>
              <w:ind w:left="360"/>
              <w:jc w:val="both"/>
              <w:rPr>
                <w:sz w:val="20"/>
              </w:rPr>
            </w:pPr>
          </w:p>
          <w:p w14:paraId="37EE8374" w14:textId="77777777" w:rsidR="0050017E" w:rsidRDefault="0050017E" w:rsidP="0050017E">
            <w:pPr>
              <w:numPr>
                <w:ilvl w:val="0"/>
                <w:numId w:val="17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Able to see the big picture to identify key opportunities but then switch to the detail to identify the delivery mechanism.</w:t>
            </w:r>
          </w:p>
          <w:p w14:paraId="5435CC16" w14:textId="77777777" w:rsidR="0008057C" w:rsidRDefault="0008057C" w:rsidP="0008057C">
            <w:pPr>
              <w:jc w:val="both"/>
              <w:rPr>
                <w:sz w:val="20"/>
              </w:rPr>
            </w:pPr>
          </w:p>
          <w:p w14:paraId="2EE344C1" w14:textId="77777777" w:rsidR="0050017E" w:rsidRPr="0008057C" w:rsidRDefault="0050017E" w:rsidP="0008057C">
            <w:pPr>
              <w:numPr>
                <w:ilvl w:val="0"/>
                <w:numId w:val="17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Able to work independently and</w:t>
            </w:r>
            <w:r w:rsidRPr="0008057C">
              <w:rPr>
                <w:sz w:val="20"/>
              </w:rPr>
              <w:t xml:space="preserve"> as part of a team.</w:t>
            </w:r>
          </w:p>
          <w:p w14:paraId="5FD17501" w14:textId="77777777" w:rsidR="00D149B1" w:rsidRDefault="00D149B1" w:rsidP="005C39C0">
            <w:pPr>
              <w:jc w:val="both"/>
            </w:pPr>
          </w:p>
        </w:tc>
      </w:tr>
      <w:tr w:rsidR="0008456E" w14:paraId="6A0574E6" w14:textId="77777777" w:rsidTr="007402EF">
        <w:tc>
          <w:tcPr>
            <w:tcW w:w="2344" w:type="dxa"/>
            <w:shd w:val="clear" w:color="auto" w:fill="999999"/>
          </w:tcPr>
          <w:p w14:paraId="0B3B24AC" w14:textId="77777777" w:rsidR="0008456E" w:rsidRPr="007402EF" w:rsidRDefault="0008456E">
            <w:pPr>
              <w:rPr>
                <w:b/>
              </w:rPr>
            </w:pPr>
            <w:r w:rsidRPr="007402EF">
              <w:rPr>
                <w:b/>
              </w:rPr>
              <w:t>Person Profile</w:t>
            </w:r>
          </w:p>
        </w:tc>
        <w:tc>
          <w:tcPr>
            <w:tcW w:w="5512" w:type="dxa"/>
            <w:gridSpan w:val="2"/>
            <w:shd w:val="clear" w:color="auto" w:fill="999999"/>
          </w:tcPr>
          <w:p w14:paraId="76FA8FFB" w14:textId="77777777" w:rsidR="0008456E" w:rsidRDefault="0008456E"/>
        </w:tc>
        <w:tc>
          <w:tcPr>
            <w:tcW w:w="1431" w:type="dxa"/>
            <w:shd w:val="clear" w:color="auto" w:fill="999999"/>
          </w:tcPr>
          <w:p w14:paraId="0572900D" w14:textId="77777777" w:rsidR="0008456E" w:rsidRPr="007402EF" w:rsidRDefault="0008456E">
            <w:pPr>
              <w:rPr>
                <w:b/>
              </w:rPr>
            </w:pPr>
            <w:r w:rsidRPr="007402EF">
              <w:rPr>
                <w:b/>
              </w:rPr>
              <w:t xml:space="preserve">Essential or </w:t>
            </w:r>
          </w:p>
          <w:p w14:paraId="170D0855" w14:textId="77777777" w:rsidR="0008456E" w:rsidRDefault="0008456E">
            <w:r w:rsidRPr="007402EF">
              <w:rPr>
                <w:b/>
              </w:rPr>
              <w:t>Desirable</w:t>
            </w:r>
          </w:p>
        </w:tc>
      </w:tr>
      <w:tr w:rsidR="00404755" w:rsidRPr="00404755" w14:paraId="0B3058AE" w14:textId="77777777" w:rsidTr="007402EF">
        <w:tc>
          <w:tcPr>
            <w:tcW w:w="2344" w:type="dxa"/>
          </w:tcPr>
          <w:p w14:paraId="6E629B74" w14:textId="77777777" w:rsidR="00A251A0" w:rsidRPr="0050017E" w:rsidRDefault="00A251A0">
            <w:pPr>
              <w:rPr>
                <w:b/>
              </w:rPr>
            </w:pPr>
          </w:p>
          <w:p w14:paraId="57F2B3AA" w14:textId="77777777" w:rsidR="00A251A0" w:rsidRPr="0050017E" w:rsidRDefault="00867C88">
            <w:pPr>
              <w:rPr>
                <w:b/>
              </w:rPr>
            </w:pPr>
            <w:r w:rsidRPr="0050017E">
              <w:rPr>
                <w:b/>
              </w:rPr>
              <w:t>Knowledge</w:t>
            </w:r>
          </w:p>
          <w:p w14:paraId="14E36AC9" w14:textId="77777777" w:rsidR="00867C88" w:rsidRPr="0050017E" w:rsidRDefault="00867C88" w:rsidP="00867C88">
            <w:pPr>
              <w:rPr>
                <w:sz w:val="16"/>
                <w:szCs w:val="16"/>
              </w:rPr>
            </w:pPr>
            <w:r w:rsidRPr="0050017E">
              <w:rPr>
                <w:sz w:val="16"/>
                <w:szCs w:val="16"/>
              </w:rPr>
              <w:t>Consider number of years’ experience, any formal qualifications genuinely necessary or any key areas of knowledge.</w:t>
            </w:r>
          </w:p>
          <w:p w14:paraId="73845551" w14:textId="77777777" w:rsidR="0008456E" w:rsidRPr="0050017E" w:rsidRDefault="0008456E">
            <w:pPr>
              <w:rPr>
                <w:b/>
              </w:rPr>
            </w:pPr>
          </w:p>
        </w:tc>
        <w:tc>
          <w:tcPr>
            <w:tcW w:w="5512" w:type="dxa"/>
            <w:gridSpan w:val="2"/>
          </w:tcPr>
          <w:p w14:paraId="36C9FC63" w14:textId="77777777" w:rsidR="001250D7" w:rsidRPr="0050017E" w:rsidRDefault="001250D7" w:rsidP="007402EF">
            <w:pPr>
              <w:ind w:left="360"/>
            </w:pPr>
          </w:p>
          <w:p w14:paraId="7DE43475" w14:textId="77777777" w:rsidR="00095BA2" w:rsidRDefault="0072170A" w:rsidP="00CF49C3">
            <w:pPr>
              <w:numPr>
                <w:ilvl w:val="0"/>
                <w:numId w:val="9"/>
              </w:num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Science background at minimum A level or significant relevant experience in Agribusiness.</w:t>
            </w:r>
          </w:p>
          <w:p w14:paraId="36BD6C2F" w14:textId="77777777" w:rsidR="007F6AFF" w:rsidRPr="0050017E" w:rsidRDefault="0050017E" w:rsidP="00095BA2">
            <w:pPr>
              <w:ind w:left="360"/>
              <w:jc w:val="both"/>
              <w:rPr>
                <w:sz w:val="20"/>
              </w:rPr>
            </w:pPr>
            <w:r w:rsidRPr="0050017E">
              <w:rPr>
                <w:sz w:val="20"/>
              </w:rPr>
              <w:t xml:space="preserve"> </w:t>
            </w:r>
          </w:p>
          <w:p w14:paraId="1BEC0E55" w14:textId="77777777" w:rsidR="0050017E" w:rsidRDefault="007C1943" w:rsidP="007C1943">
            <w:pPr>
              <w:numPr>
                <w:ilvl w:val="0"/>
                <w:numId w:val="9"/>
              </w:num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Understanding of manufacturing production, nutrition and/or agriculture. </w:t>
            </w:r>
          </w:p>
          <w:p w14:paraId="49EEA2C1" w14:textId="77777777" w:rsidR="007C1943" w:rsidRDefault="007C1943" w:rsidP="007C1943">
            <w:pPr>
              <w:pStyle w:val="ListParagraph"/>
              <w:rPr>
                <w:sz w:val="20"/>
              </w:rPr>
            </w:pPr>
          </w:p>
          <w:p w14:paraId="62E691B7" w14:textId="77777777" w:rsidR="007C1943" w:rsidRPr="007C1943" w:rsidRDefault="007C1943" w:rsidP="007C1943">
            <w:pPr>
              <w:numPr>
                <w:ilvl w:val="0"/>
                <w:numId w:val="9"/>
              </w:num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Experience </w:t>
            </w:r>
            <w:r w:rsidR="004F2FC1">
              <w:rPr>
                <w:sz w:val="20"/>
              </w:rPr>
              <w:t xml:space="preserve">of </w:t>
            </w:r>
            <w:r>
              <w:rPr>
                <w:sz w:val="20"/>
              </w:rPr>
              <w:t xml:space="preserve">working </w:t>
            </w:r>
            <w:r w:rsidR="004F2FC1">
              <w:rPr>
                <w:sz w:val="20"/>
              </w:rPr>
              <w:t xml:space="preserve">with </w:t>
            </w:r>
            <w:r>
              <w:rPr>
                <w:sz w:val="20"/>
              </w:rPr>
              <w:t>nutrition formulation and/or production manufacturing software.</w:t>
            </w:r>
          </w:p>
          <w:p w14:paraId="4270FDE2" w14:textId="77777777" w:rsidR="0050017E" w:rsidRPr="0050017E" w:rsidRDefault="0050017E" w:rsidP="0050017E">
            <w:pPr>
              <w:pStyle w:val="ListParagraph"/>
              <w:rPr>
                <w:sz w:val="20"/>
              </w:rPr>
            </w:pPr>
          </w:p>
          <w:p w14:paraId="03C8B03B" w14:textId="77777777" w:rsidR="0050017E" w:rsidRPr="007C1943" w:rsidRDefault="0050017E" w:rsidP="007C1943">
            <w:pPr>
              <w:numPr>
                <w:ilvl w:val="0"/>
                <w:numId w:val="9"/>
              </w:numPr>
              <w:ind w:left="360"/>
              <w:jc w:val="both"/>
              <w:rPr>
                <w:sz w:val="20"/>
              </w:rPr>
            </w:pPr>
            <w:r w:rsidRPr="0050017E">
              <w:rPr>
                <w:sz w:val="20"/>
              </w:rPr>
              <w:t>Analytical with good commercial awareness.</w:t>
            </w:r>
          </w:p>
          <w:p w14:paraId="451D74D7" w14:textId="77777777" w:rsidR="0050017E" w:rsidRPr="0050017E" w:rsidRDefault="0050017E" w:rsidP="0050017E">
            <w:pPr>
              <w:pStyle w:val="ListParagraph"/>
            </w:pPr>
          </w:p>
          <w:p w14:paraId="161838CB" w14:textId="77777777" w:rsidR="0050017E" w:rsidRPr="0050017E" w:rsidRDefault="0050017E" w:rsidP="0050017E">
            <w:pPr>
              <w:numPr>
                <w:ilvl w:val="0"/>
                <w:numId w:val="18"/>
              </w:numPr>
              <w:jc w:val="both"/>
              <w:rPr>
                <w:sz w:val="20"/>
              </w:rPr>
            </w:pPr>
            <w:r w:rsidRPr="0050017E">
              <w:rPr>
                <w:sz w:val="20"/>
              </w:rPr>
              <w:t xml:space="preserve">Numerate with </w:t>
            </w:r>
            <w:r w:rsidR="00095BA2">
              <w:rPr>
                <w:sz w:val="20"/>
              </w:rPr>
              <w:t xml:space="preserve">excellent attention to detail and </w:t>
            </w:r>
            <w:r w:rsidRPr="0050017E">
              <w:rPr>
                <w:sz w:val="20"/>
              </w:rPr>
              <w:t>the ability to interpret performance data.</w:t>
            </w:r>
          </w:p>
          <w:p w14:paraId="3A4791AC" w14:textId="77777777" w:rsidR="0050017E" w:rsidRPr="0050017E" w:rsidRDefault="0050017E" w:rsidP="0050017E">
            <w:pPr>
              <w:jc w:val="both"/>
              <w:rPr>
                <w:sz w:val="20"/>
              </w:rPr>
            </w:pPr>
          </w:p>
          <w:p w14:paraId="66AC49BA" w14:textId="0B5ED3E2" w:rsidR="0050017E" w:rsidRPr="0050017E" w:rsidRDefault="0050017E" w:rsidP="0050017E">
            <w:pPr>
              <w:numPr>
                <w:ilvl w:val="0"/>
                <w:numId w:val="18"/>
              </w:numPr>
              <w:jc w:val="both"/>
              <w:rPr>
                <w:sz w:val="20"/>
              </w:rPr>
            </w:pPr>
            <w:r w:rsidRPr="0050017E">
              <w:rPr>
                <w:sz w:val="20"/>
              </w:rPr>
              <w:t xml:space="preserve">A strong desire to succeed and an absolute can do attitude, linking in with AB </w:t>
            </w:r>
            <w:r w:rsidR="00731830">
              <w:rPr>
                <w:sz w:val="20"/>
              </w:rPr>
              <w:t>Agri</w:t>
            </w:r>
            <w:r w:rsidRPr="0050017E">
              <w:rPr>
                <w:sz w:val="20"/>
              </w:rPr>
              <w:t xml:space="preserve">’s vision for the Mono Channel and broader business.  </w:t>
            </w:r>
          </w:p>
          <w:p w14:paraId="7A954107" w14:textId="77777777" w:rsidR="0050017E" w:rsidRPr="0050017E" w:rsidRDefault="0050017E" w:rsidP="0050017E">
            <w:pPr>
              <w:jc w:val="both"/>
              <w:rPr>
                <w:sz w:val="20"/>
              </w:rPr>
            </w:pPr>
          </w:p>
          <w:p w14:paraId="4AECAF4A" w14:textId="77777777" w:rsidR="00047452" w:rsidRPr="00066D2A" w:rsidRDefault="00047452" w:rsidP="00047452">
            <w:pPr>
              <w:numPr>
                <w:ilvl w:val="0"/>
                <w:numId w:val="18"/>
              </w:numPr>
              <w:jc w:val="both"/>
            </w:pPr>
            <w:r>
              <w:rPr>
                <w:sz w:val="20"/>
              </w:rPr>
              <w:t>Excellent communication skills and a</w:t>
            </w:r>
            <w:r w:rsidRPr="0050017E">
              <w:rPr>
                <w:sz w:val="20"/>
              </w:rPr>
              <w:t>bility to build effective relationships with internal and external customers.</w:t>
            </w:r>
          </w:p>
          <w:p w14:paraId="750D8C8F" w14:textId="77777777" w:rsidR="00047452" w:rsidRDefault="00047452" w:rsidP="00047452">
            <w:pPr>
              <w:pStyle w:val="ListParagraph"/>
            </w:pPr>
          </w:p>
          <w:p w14:paraId="23D6529F" w14:textId="77777777" w:rsidR="00047452" w:rsidRPr="00C65177" w:rsidRDefault="00047452" w:rsidP="00047452">
            <w:pPr>
              <w:numPr>
                <w:ilvl w:val="0"/>
                <w:numId w:val="18"/>
              </w:numPr>
              <w:tabs>
                <w:tab w:val="num" w:pos="720"/>
              </w:tabs>
              <w:jc w:val="both"/>
              <w:rPr>
                <w:sz w:val="20"/>
              </w:rPr>
            </w:pPr>
            <w:r w:rsidRPr="00C65177">
              <w:rPr>
                <w:sz w:val="20"/>
              </w:rPr>
              <w:t>Ability to multitask and prioritise deadlines, keeping a cool head in a dynamic environment</w:t>
            </w:r>
          </w:p>
          <w:p w14:paraId="702C5D39" w14:textId="77777777" w:rsidR="007C1943" w:rsidRDefault="007C1943" w:rsidP="007C1943">
            <w:pPr>
              <w:pStyle w:val="ListParagraph"/>
            </w:pPr>
          </w:p>
          <w:p w14:paraId="71014E23" w14:textId="77777777" w:rsidR="007C1943" w:rsidRPr="0050017E" w:rsidRDefault="007C1943" w:rsidP="007C1943">
            <w:pPr>
              <w:ind w:left="360"/>
              <w:jc w:val="both"/>
            </w:pPr>
          </w:p>
        </w:tc>
        <w:tc>
          <w:tcPr>
            <w:tcW w:w="1431" w:type="dxa"/>
          </w:tcPr>
          <w:p w14:paraId="5A1F8D6C" w14:textId="77777777" w:rsidR="00652DAF" w:rsidRDefault="00652DAF" w:rsidP="007402EF">
            <w:pPr>
              <w:jc w:val="center"/>
              <w:rPr>
                <w:sz w:val="20"/>
              </w:rPr>
            </w:pPr>
          </w:p>
          <w:p w14:paraId="07815A0E" w14:textId="77777777" w:rsidR="004F2FC1" w:rsidRDefault="004F2FC1" w:rsidP="007402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  <w:p w14:paraId="08687B32" w14:textId="77777777" w:rsidR="004F2FC1" w:rsidRDefault="004F2FC1" w:rsidP="007402EF">
            <w:pPr>
              <w:jc w:val="center"/>
              <w:rPr>
                <w:sz w:val="20"/>
              </w:rPr>
            </w:pPr>
          </w:p>
          <w:p w14:paraId="2B4AD1CE" w14:textId="77777777" w:rsidR="0072170A" w:rsidRDefault="0072170A" w:rsidP="007402EF">
            <w:pPr>
              <w:jc w:val="center"/>
              <w:rPr>
                <w:sz w:val="20"/>
              </w:rPr>
            </w:pPr>
          </w:p>
          <w:p w14:paraId="705F9EDB" w14:textId="77777777" w:rsidR="004F2FC1" w:rsidRDefault="004F2FC1" w:rsidP="007402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  <w:p w14:paraId="1F5E1B4A" w14:textId="77777777" w:rsidR="004F2FC1" w:rsidRDefault="004F2FC1" w:rsidP="007402EF">
            <w:pPr>
              <w:jc w:val="center"/>
              <w:rPr>
                <w:sz w:val="20"/>
              </w:rPr>
            </w:pPr>
          </w:p>
          <w:p w14:paraId="7849B6BA" w14:textId="77777777" w:rsidR="004F2FC1" w:rsidRDefault="004F2FC1" w:rsidP="007402EF">
            <w:pPr>
              <w:jc w:val="center"/>
              <w:rPr>
                <w:sz w:val="20"/>
              </w:rPr>
            </w:pPr>
          </w:p>
          <w:p w14:paraId="3EF3FD66" w14:textId="77777777" w:rsidR="004F2FC1" w:rsidRDefault="004F2FC1" w:rsidP="007402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  <w:p w14:paraId="314D0766" w14:textId="77777777" w:rsidR="004F2FC1" w:rsidRDefault="004F2FC1" w:rsidP="007402EF">
            <w:pPr>
              <w:jc w:val="center"/>
              <w:rPr>
                <w:sz w:val="20"/>
              </w:rPr>
            </w:pPr>
          </w:p>
          <w:p w14:paraId="7321A99F" w14:textId="77777777" w:rsidR="004F2FC1" w:rsidRDefault="004F2FC1" w:rsidP="007402EF">
            <w:pPr>
              <w:jc w:val="center"/>
              <w:rPr>
                <w:sz w:val="20"/>
              </w:rPr>
            </w:pPr>
          </w:p>
          <w:p w14:paraId="6D75233B" w14:textId="77777777" w:rsidR="004F2FC1" w:rsidRPr="0050017E" w:rsidRDefault="004F2FC1" w:rsidP="007402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41D592FB" w14:textId="77777777" w:rsidR="0050017E" w:rsidRDefault="0050017E" w:rsidP="0050017E">
            <w:pPr>
              <w:jc w:val="center"/>
              <w:rPr>
                <w:sz w:val="20"/>
              </w:rPr>
            </w:pPr>
          </w:p>
          <w:p w14:paraId="39748D76" w14:textId="77777777" w:rsidR="004F2FC1" w:rsidRDefault="004F2FC1" w:rsidP="005001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4763BF62" w14:textId="77777777" w:rsidR="004F2FC1" w:rsidRDefault="004F2FC1" w:rsidP="0050017E">
            <w:pPr>
              <w:jc w:val="center"/>
              <w:rPr>
                <w:sz w:val="20"/>
              </w:rPr>
            </w:pPr>
          </w:p>
          <w:p w14:paraId="58B1F26F" w14:textId="77777777" w:rsidR="004F2FC1" w:rsidRDefault="004F2FC1" w:rsidP="0050017E">
            <w:pPr>
              <w:jc w:val="center"/>
              <w:rPr>
                <w:sz w:val="20"/>
              </w:rPr>
            </w:pPr>
          </w:p>
          <w:p w14:paraId="3DAE7261" w14:textId="77777777" w:rsidR="004F2FC1" w:rsidRDefault="004F2FC1" w:rsidP="005001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6866B5D9" w14:textId="77777777" w:rsidR="004F2FC1" w:rsidRDefault="004F2FC1" w:rsidP="0050017E">
            <w:pPr>
              <w:jc w:val="center"/>
              <w:rPr>
                <w:sz w:val="20"/>
              </w:rPr>
            </w:pPr>
          </w:p>
          <w:p w14:paraId="475B3207" w14:textId="77777777" w:rsidR="004F2FC1" w:rsidRDefault="004F2FC1" w:rsidP="0050017E">
            <w:pPr>
              <w:jc w:val="center"/>
              <w:rPr>
                <w:sz w:val="20"/>
              </w:rPr>
            </w:pPr>
          </w:p>
          <w:p w14:paraId="109B1B79" w14:textId="77777777" w:rsidR="004F2FC1" w:rsidRDefault="004F2FC1" w:rsidP="0050017E">
            <w:pPr>
              <w:jc w:val="center"/>
              <w:rPr>
                <w:sz w:val="20"/>
              </w:rPr>
            </w:pPr>
          </w:p>
          <w:p w14:paraId="2979BE23" w14:textId="77777777" w:rsidR="004F2FC1" w:rsidRDefault="004F2FC1" w:rsidP="005001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3E7FFBA3" w14:textId="77777777" w:rsidR="007F6AFF" w:rsidRPr="0050017E" w:rsidRDefault="007F6AFF" w:rsidP="007402EF">
            <w:pPr>
              <w:jc w:val="center"/>
              <w:rPr>
                <w:sz w:val="20"/>
              </w:rPr>
            </w:pPr>
          </w:p>
          <w:p w14:paraId="4EE57B86" w14:textId="77777777" w:rsidR="007F6AFF" w:rsidRPr="0050017E" w:rsidRDefault="007F6AFF" w:rsidP="007402EF">
            <w:pPr>
              <w:jc w:val="center"/>
              <w:rPr>
                <w:sz w:val="20"/>
              </w:rPr>
            </w:pPr>
          </w:p>
          <w:p w14:paraId="54C09F51" w14:textId="77777777" w:rsidR="00CF49C3" w:rsidRDefault="00CF49C3" w:rsidP="0050017E">
            <w:pPr>
              <w:jc w:val="center"/>
              <w:rPr>
                <w:sz w:val="20"/>
              </w:rPr>
            </w:pPr>
          </w:p>
          <w:p w14:paraId="7CACC5E2" w14:textId="77777777" w:rsidR="00047452" w:rsidRPr="0050017E" w:rsidRDefault="00047452" w:rsidP="005001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ED4752" w:rsidRPr="00404755" w14:paraId="1D31B6C9" w14:textId="77777777" w:rsidTr="007402EF">
        <w:tc>
          <w:tcPr>
            <w:tcW w:w="2344" w:type="dxa"/>
          </w:tcPr>
          <w:p w14:paraId="58C6BC23" w14:textId="77777777" w:rsidR="00ED4752" w:rsidRPr="007402EF" w:rsidRDefault="00ED4752" w:rsidP="00ED4752">
            <w:pPr>
              <w:rPr>
                <w:b/>
              </w:rPr>
            </w:pPr>
          </w:p>
          <w:p w14:paraId="5B2C7C01" w14:textId="77777777" w:rsidR="00ED4752" w:rsidRDefault="00ED4752" w:rsidP="00ED4752">
            <w:pPr>
              <w:rPr>
                <w:b/>
              </w:rPr>
            </w:pPr>
            <w:r>
              <w:rPr>
                <w:b/>
              </w:rPr>
              <w:t>Key Behaviours</w:t>
            </w:r>
          </w:p>
          <w:p w14:paraId="549E24C7" w14:textId="77777777" w:rsidR="00ED4752" w:rsidRPr="00267CC4" w:rsidRDefault="00ED4752" w:rsidP="00ED4752">
            <w:pPr>
              <w:rPr>
                <w:sz w:val="16"/>
                <w:szCs w:val="16"/>
              </w:rPr>
            </w:pPr>
            <w:r w:rsidRPr="00267CC4">
              <w:rPr>
                <w:sz w:val="16"/>
                <w:szCs w:val="16"/>
              </w:rPr>
              <w:t xml:space="preserve">Consider which of our Guiding Principles are particularly relevant </w:t>
            </w:r>
            <w:proofErr w:type="gramStart"/>
            <w:r w:rsidRPr="00267CC4">
              <w:rPr>
                <w:sz w:val="16"/>
                <w:szCs w:val="16"/>
              </w:rPr>
              <w:t>and also</w:t>
            </w:r>
            <w:proofErr w:type="gramEnd"/>
            <w:r w:rsidRPr="00267CC4">
              <w:rPr>
                <w:sz w:val="16"/>
                <w:szCs w:val="16"/>
              </w:rPr>
              <w:t xml:space="preserve"> any role specific behaviours.</w:t>
            </w:r>
          </w:p>
          <w:p w14:paraId="51F5CE25" w14:textId="77777777" w:rsidR="00ED4752" w:rsidRPr="007402EF" w:rsidRDefault="00ED4752" w:rsidP="00ED4752">
            <w:pPr>
              <w:rPr>
                <w:b/>
              </w:rPr>
            </w:pPr>
          </w:p>
        </w:tc>
        <w:tc>
          <w:tcPr>
            <w:tcW w:w="5512" w:type="dxa"/>
            <w:gridSpan w:val="2"/>
          </w:tcPr>
          <w:p w14:paraId="285340B1" w14:textId="77777777" w:rsidR="00ED4752" w:rsidRPr="00EE0F30" w:rsidRDefault="00ED4752" w:rsidP="00ED4752">
            <w:pPr>
              <w:rPr>
                <w:b/>
                <w:i/>
                <w:sz w:val="20"/>
              </w:rPr>
            </w:pPr>
            <w:r w:rsidRPr="00EE0F30">
              <w:rPr>
                <w:b/>
                <w:i/>
                <w:sz w:val="20"/>
              </w:rPr>
              <w:t>Responsible – own it</w:t>
            </w:r>
          </w:p>
          <w:p w14:paraId="1CE587CA" w14:textId="77777777" w:rsidR="00ED4752" w:rsidRPr="00EE0F30" w:rsidRDefault="00ED4752" w:rsidP="00ED4752">
            <w:pPr>
              <w:numPr>
                <w:ilvl w:val="0"/>
                <w:numId w:val="15"/>
              </w:numPr>
              <w:rPr>
                <w:sz w:val="20"/>
              </w:rPr>
            </w:pPr>
            <w:r w:rsidRPr="00EE0F30">
              <w:rPr>
                <w:sz w:val="20"/>
              </w:rPr>
              <w:t>Prioritise animal welfare and the safety of our people, partners and customers</w:t>
            </w:r>
          </w:p>
          <w:p w14:paraId="2C9720C8" w14:textId="77777777" w:rsidR="00ED4752" w:rsidRPr="00EE0F30" w:rsidRDefault="00ED4752" w:rsidP="00ED4752">
            <w:pPr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Follow up on commitments</w:t>
            </w:r>
          </w:p>
          <w:p w14:paraId="3CD16EAD" w14:textId="77777777" w:rsidR="00ED4752" w:rsidRPr="00EE0F30" w:rsidRDefault="00ED4752" w:rsidP="00ED4752">
            <w:pPr>
              <w:numPr>
                <w:ilvl w:val="0"/>
                <w:numId w:val="15"/>
              </w:numPr>
              <w:rPr>
                <w:sz w:val="20"/>
              </w:rPr>
            </w:pPr>
            <w:r w:rsidRPr="00EE0F30">
              <w:rPr>
                <w:sz w:val="20"/>
              </w:rPr>
              <w:t>Own your decisions and mistakes with honesty and respect</w:t>
            </w:r>
          </w:p>
          <w:p w14:paraId="498FAA67" w14:textId="77777777" w:rsidR="00ED4752" w:rsidRPr="00EE0F30" w:rsidRDefault="00ED4752" w:rsidP="00ED4752">
            <w:pPr>
              <w:numPr>
                <w:ilvl w:val="0"/>
                <w:numId w:val="15"/>
              </w:numPr>
              <w:rPr>
                <w:sz w:val="20"/>
              </w:rPr>
            </w:pPr>
            <w:r w:rsidRPr="00EE0F30">
              <w:rPr>
                <w:sz w:val="20"/>
              </w:rPr>
              <w:t xml:space="preserve">Take responsibility for your own </w:t>
            </w:r>
            <w:r>
              <w:rPr>
                <w:sz w:val="20"/>
              </w:rPr>
              <w:t>development</w:t>
            </w:r>
          </w:p>
          <w:p w14:paraId="27891D2B" w14:textId="77777777" w:rsidR="00ED4752" w:rsidRPr="00EE0F30" w:rsidRDefault="00ED4752" w:rsidP="00ED4752">
            <w:pPr>
              <w:rPr>
                <w:sz w:val="20"/>
              </w:rPr>
            </w:pPr>
            <w:r w:rsidRPr="00EE0F30">
              <w:rPr>
                <w:b/>
                <w:i/>
                <w:sz w:val="20"/>
              </w:rPr>
              <w:t>Inquisitive – ask more</w:t>
            </w:r>
          </w:p>
          <w:p w14:paraId="5230B5BD" w14:textId="77777777" w:rsidR="00ED4752" w:rsidRPr="00EE0F30" w:rsidRDefault="00ED4752" w:rsidP="00ED4752">
            <w:pPr>
              <w:numPr>
                <w:ilvl w:val="0"/>
                <w:numId w:val="15"/>
              </w:numPr>
              <w:rPr>
                <w:sz w:val="20"/>
              </w:rPr>
            </w:pPr>
            <w:r w:rsidRPr="00EE0F30">
              <w:rPr>
                <w:sz w:val="20"/>
              </w:rPr>
              <w:t>Challenge the normal and don’t accept the status quo</w:t>
            </w:r>
          </w:p>
          <w:p w14:paraId="31B8F990" w14:textId="77777777" w:rsidR="00ED4752" w:rsidRPr="00EE0F30" w:rsidRDefault="00ED4752" w:rsidP="00ED4752">
            <w:pPr>
              <w:numPr>
                <w:ilvl w:val="0"/>
                <w:numId w:val="15"/>
              </w:numPr>
              <w:rPr>
                <w:sz w:val="20"/>
              </w:rPr>
            </w:pPr>
            <w:r w:rsidRPr="00EE0F30">
              <w:rPr>
                <w:sz w:val="20"/>
              </w:rPr>
              <w:t>Learn from all parts of the business</w:t>
            </w:r>
          </w:p>
          <w:p w14:paraId="204AE45A" w14:textId="77777777" w:rsidR="00ED4752" w:rsidRPr="00EE0F30" w:rsidRDefault="00ED4752" w:rsidP="00ED4752">
            <w:pPr>
              <w:numPr>
                <w:ilvl w:val="0"/>
                <w:numId w:val="15"/>
              </w:numPr>
              <w:rPr>
                <w:sz w:val="20"/>
              </w:rPr>
            </w:pPr>
            <w:r w:rsidRPr="00EE0F30">
              <w:rPr>
                <w:sz w:val="20"/>
              </w:rPr>
              <w:t>Be innovative, make suggestions on processes, systems and products</w:t>
            </w:r>
          </w:p>
          <w:p w14:paraId="74271EC5" w14:textId="77777777" w:rsidR="00ED4752" w:rsidRPr="00EE0F30" w:rsidRDefault="00ED4752" w:rsidP="00ED4752">
            <w:pPr>
              <w:rPr>
                <w:sz w:val="20"/>
              </w:rPr>
            </w:pPr>
            <w:r w:rsidRPr="00EE0F30">
              <w:rPr>
                <w:b/>
                <w:i/>
                <w:sz w:val="20"/>
              </w:rPr>
              <w:t>Inclusive – talk more</w:t>
            </w:r>
          </w:p>
          <w:p w14:paraId="1BD44FC0" w14:textId="77777777" w:rsidR="00ED4752" w:rsidRPr="00EE0F30" w:rsidRDefault="00ED4752" w:rsidP="00ED4752">
            <w:pPr>
              <w:numPr>
                <w:ilvl w:val="0"/>
                <w:numId w:val="15"/>
              </w:numPr>
              <w:rPr>
                <w:sz w:val="20"/>
              </w:rPr>
            </w:pPr>
            <w:r w:rsidRPr="00EE0F30">
              <w:rPr>
                <w:sz w:val="20"/>
              </w:rPr>
              <w:t>Value the contribution of everyone irrespective of role</w:t>
            </w:r>
          </w:p>
          <w:p w14:paraId="3B0426AF" w14:textId="77777777" w:rsidR="00ED4752" w:rsidRPr="00EE0F30" w:rsidRDefault="00ED4752" w:rsidP="00ED4752">
            <w:pPr>
              <w:numPr>
                <w:ilvl w:val="0"/>
                <w:numId w:val="15"/>
              </w:numPr>
              <w:rPr>
                <w:sz w:val="20"/>
              </w:rPr>
            </w:pPr>
            <w:r w:rsidRPr="00EE0F30">
              <w:rPr>
                <w:sz w:val="20"/>
              </w:rPr>
              <w:t>Take a one team approach</w:t>
            </w:r>
          </w:p>
          <w:p w14:paraId="294CC850" w14:textId="77777777" w:rsidR="00ED4752" w:rsidRPr="00EE0F30" w:rsidRDefault="00ED4752" w:rsidP="00ED4752">
            <w:pPr>
              <w:numPr>
                <w:ilvl w:val="0"/>
                <w:numId w:val="15"/>
              </w:numPr>
              <w:rPr>
                <w:sz w:val="20"/>
              </w:rPr>
            </w:pPr>
            <w:r w:rsidRPr="00EE0F30">
              <w:rPr>
                <w:sz w:val="20"/>
              </w:rPr>
              <w:t>Listen and share ideas even if not your ‘day job’</w:t>
            </w:r>
          </w:p>
          <w:p w14:paraId="01AD7C82" w14:textId="77777777" w:rsidR="00ED4752" w:rsidRPr="00EE0F30" w:rsidRDefault="00ED4752" w:rsidP="00ED4752">
            <w:pPr>
              <w:rPr>
                <w:sz w:val="20"/>
              </w:rPr>
            </w:pPr>
            <w:r w:rsidRPr="00EE0F30">
              <w:rPr>
                <w:b/>
                <w:i/>
                <w:sz w:val="20"/>
              </w:rPr>
              <w:t>Brave – push the boundaries</w:t>
            </w:r>
          </w:p>
          <w:p w14:paraId="778E39BA" w14:textId="77777777" w:rsidR="00ED4752" w:rsidRPr="00EE0F30" w:rsidRDefault="00ED4752" w:rsidP="00ED4752">
            <w:pPr>
              <w:numPr>
                <w:ilvl w:val="0"/>
                <w:numId w:val="15"/>
              </w:numPr>
              <w:rPr>
                <w:sz w:val="20"/>
              </w:rPr>
            </w:pPr>
            <w:r w:rsidRPr="00EE0F30">
              <w:rPr>
                <w:sz w:val="20"/>
              </w:rPr>
              <w:t>Challenge decisions/behaviour and yourself to do better</w:t>
            </w:r>
          </w:p>
          <w:p w14:paraId="09632601" w14:textId="26497EBF" w:rsidR="00ED4752" w:rsidRDefault="00ED4752" w:rsidP="00ED4752">
            <w:pPr>
              <w:ind w:left="360"/>
            </w:pPr>
            <w:r w:rsidRPr="00EE0F30">
              <w:rPr>
                <w:sz w:val="20"/>
              </w:rPr>
              <w:t xml:space="preserve">Be respectful in your approach </w:t>
            </w:r>
          </w:p>
        </w:tc>
        <w:tc>
          <w:tcPr>
            <w:tcW w:w="1431" w:type="dxa"/>
          </w:tcPr>
          <w:p w14:paraId="3BB5B22E" w14:textId="77777777" w:rsidR="00ED4752" w:rsidRPr="00404755" w:rsidRDefault="00ED4752" w:rsidP="00ED4752">
            <w:pPr>
              <w:jc w:val="center"/>
              <w:rPr>
                <w:color w:val="FF0000"/>
              </w:rPr>
            </w:pPr>
          </w:p>
          <w:p w14:paraId="448162EE" w14:textId="77777777" w:rsidR="00ED4752" w:rsidRPr="00404755" w:rsidRDefault="00ED4752" w:rsidP="00ED4752">
            <w:pPr>
              <w:jc w:val="center"/>
              <w:rPr>
                <w:color w:val="FF0000"/>
              </w:rPr>
            </w:pPr>
          </w:p>
          <w:p w14:paraId="32BD2498" w14:textId="77777777" w:rsidR="00ED4752" w:rsidRPr="00404755" w:rsidRDefault="00ED4752" w:rsidP="00ED4752">
            <w:pPr>
              <w:jc w:val="center"/>
              <w:rPr>
                <w:color w:val="FF0000"/>
              </w:rPr>
            </w:pPr>
          </w:p>
        </w:tc>
      </w:tr>
      <w:tr w:rsidR="00ED4752" w:rsidRPr="00404755" w14:paraId="7C950A53" w14:textId="77777777" w:rsidTr="007402EF">
        <w:tc>
          <w:tcPr>
            <w:tcW w:w="2344" w:type="dxa"/>
          </w:tcPr>
          <w:p w14:paraId="173DEF26" w14:textId="77777777" w:rsidR="00ED4752" w:rsidRPr="00095BA2" w:rsidRDefault="00ED4752" w:rsidP="00ED4752">
            <w:pPr>
              <w:rPr>
                <w:b/>
              </w:rPr>
            </w:pPr>
          </w:p>
          <w:p w14:paraId="3E0C4C23" w14:textId="77777777" w:rsidR="00ED4752" w:rsidRPr="00095BA2" w:rsidRDefault="00ED4752" w:rsidP="00ED4752">
            <w:pPr>
              <w:rPr>
                <w:b/>
              </w:rPr>
            </w:pPr>
            <w:r w:rsidRPr="00095BA2">
              <w:rPr>
                <w:b/>
              </w:rPr>
              <w:t xml:space="preserve">Other Factors </w:t>
            </w:r>
          </w:p>
          <w:p w14:paraId="78D1B18E" w14:textId="77777777" w:rsidR="00ED4752" w:rsidRPr="00095BA2" w:rsidRDefault="00ED4752" w:rsidP="00ED4752">
            <w:pPr>
              <w:rPr>
                <w:sz w:val="16"/>
                <w:szCs w:val="16"/>
              </w:rPr>
            </w:pPr>
            <w:r w:rsidRPr="00095BA2">
              <w:rPr>
                <w:sz w:val="16"/>
                <w:szCs w:val="16"/>
              </w:rPr>
              <w:t xml:space="preserve">Travel, </w:t>
            </w:r>
            <w:proofErr w:type="spellStart"/>
            <w:r w:rsidRPr="00095BA2">
              <w:rPr>
                <w:sz w:val="16"/>
                <w:szCs w:val="16"/>
              </w:rPr>
              <w:t>shiftworking</w:t>
            </w:r>
            <w:proofErr w:type="spellEnd"/>
            <w:r w:rsidRPr="00095BA2">
              <w:rPr>
                <w:sz w:val="16"/>
                <w:szCs w:val="16"/>
              </w:rPr>
              <w:t>, HGV Licence, etc.</w:t>
            </w:r>
          </w:p>
          <w:p w14:paraId="1F95826F" w14:textId="77777777" w:rsidR="00ED4752" w:rsidRPr="00095BA2" w:rsidRDefault="00ED4752" w:rsidP="00ED4752"/>
        </w:tc>
        <w:tc>
          <w:tcPr>
            <w:tcW w:w="5512" w:type="dxa"/>
            <w:gridSpan w:val="2"/>
          </w:tcPr>
          <w:p w14:paraId="35D34743" w14:textId="77777777" w:rsidR="00ED4752" w:rsidRPr="00095BA2" w:rsidRDefault="00ED4752" w:rsidP="00ED4752"/>
          <w:p w14:paraId="05619EEC" w14:textId="77777777" w:rsidR="00ED4752" w:rsidRDefault="00ED4752" w:rsidP="00ED4752">
            <w:pPr>
              <w:rPr>
                <w:sz w:val="20"/>
              </w:rPr>
            </w:pPr>
            <w:r>
              <w:rPr>
                <w:sz w:val="20"/>
              </w:rPr>
              <w:t>Full driving licence – able to travel nationally.</w:t>
            </w:r>
          </w:p>
          <w:p w14:paraId="1F5905A7" w14:textId="0D1A8573" w:rsidR="00ED4752" w:rsidRPr="00095BA2" w:rsidRDefault="00ED4752" w:rsidP="00ED4752">
            <w:r>
              <w:rPr>
                <w:sz w:val="20"/>
              </w:rPr>
              <w:t>Rotating weekend out of hours cover as required.</w:t>
            </w:r>
          </w:p>
        </w:tc>
        <w:tc>
          <w:tcPr>
            <w:tcW w:w="1431" w:type="dxa"/>
          </w:tcPr>
          <w:p w14:paraId="353A90B0" w14:textId="77777777" w:rsidR="00ED4752" w:rsidRPr="00404755" w:rsidRDefault="00ED4752" w:rsidP="00ED4752">
            <w:pPr>
              <w:jc w:val="center"/>
              <w:rPr>
                <w:color w:val="FF0000"/>
              </w:rPr>
            </w:pPr>
          </w:p>
          <w:p w14:paraId="22CD928C" w14:textId="77777777" w:rsidR="00ED4752" w:rsidRPr="00404755" w:rsidRDefault="00ED4752" w:rsidP="00ED4752">
            <w:pPr>
              <w:jc w:val="center"/>
              <w:rPr>
                <w:color w:val="FF0000"/>
              </w:rPr>
            </w:pPr>
          </w:p>
          <w:p w14:paraId="437BB9D5" w14:textId="77777777" w:rsidR="00ED4752" w:rsidRPr="00404755" w:rsidRDefault="00ED4752" w:rsidP="00ED4752">
            <w:pPr>
              <w:jc w:val="center"/>
              <w:rPr>
                <w:color w:val="FF0000"/>
              </w:rPr>
            </w:pPr>
          </w:p>
        </w:tc>
      </w:tr>
    </w:tbl>
    <w:p w14:paraId="7CBA0C35" w14:textId="77777777" w:rsidR="0008456E" w:rsidRDefault="0008456E" w:rsidP="00D149B1">
      <w:pPr>
        <w:rPr>
          <w:color w:val="FF0000"/>
        </w:rPr>
      </w:pPr>
    </w:p>
    <w:p w14:paraId="0873496A" w14:textId="77777777" w:rsidR="0008057C" w:rsidRDefault="0008057C" w:rsidP="00D149B1">
      <w:pPr>
        <w:rPr>
          <w:color w:val="FF0000"/>
        </w:rPr>
      </w:pPr>
    </w:p>
    <w:p w14:paraId="49D41A3C" w14:textId="77777777" w:rsidR="0008057C" w:rsidRDefault="0008057C" w:rsidP="00D149B1">
      <w:pPr>
        <w:rPr>
          <w:color w:val="FF0000"/>
        </w:rPr>
      </w:pPr>
    </w:p>
    <w:p w14:paraId="68FF4883" w14:textId="77777777" w:rsidR="0008057C" w:rsidRDefault="0008057C" w:rsidP="00D149B1">
      <w:pPr>
        <w:rPr>
          <w:color w:val="FF0000"/>
        </w:rPr>
      </w:pPr>
    </w:p>
    <w:p w14:paraId="248DA5D4" w14:textId="77777777" w:rsidR="0008057C" w:rsidRDefault="0008057C" w:rsidP="00D149B1">
      <w:pPr>
        <w:rPr>
          <w:color w:val="FF0000"/>
        </w:rPr>
      </w:pPr>
    </w:p>
    <w:p w14:paraId="691F807E" w14:textId="77777777" w:rsidR="007C1943" w:rsidRDefault="007C1943" w:rsidP="00D149B1">
      <w:pPr>
        <w:rPr>
          <w:color w:val="FF0000"/>
        </w:rPr>
      </w:pPr>
    </w:p>
    <w:p w14:paraId="789150BD" w14:textId="77777777" w:rsidR="007C1943" w:rsidRDefault="007C1943" w:rsidP="00D149B1">
      <w:pPr>
        <w:rPr>
          <w:color w:val="FF0000"/>
        </w:rPr>
      </w:pPr>
    </w:p>
    <w:p w14:paraId="79D3633C" w14:textId="77777777" w:rsidR="0008057C" w:rsidRDefault="0008057C" w:rsidP="00D149B1">
      <w:pPr>
        <w:rPr>
          <w:color w:val="FF0000"/>
        </w:rPr>
      </w:pPr>
    </w:p>
    <w:sectPr w:rsidR="0008057C" w:rsidSect="0008558E">
      <w:headerReference w:type="default" r:id="rId8"/>
      <w:footerReference w:type="default" r:id="rId9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1CE2" w14:textId="77777777" w:rsidR="00AE1A5C" w:rsidRDefault="00AE1A5C">
      <w:r>
        <w:separator/>
      </w:r>
    </w:p>
  </w:endnote>
  <w:endnote w:type="continuationSeparator" w:id="0">
    <w:p w14:paraId="65923040" w14:textId="77777777" w:rsidR="00AE1A5C" w:rsidRDefault="00AE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C9D0" w14:textId="77777777" w:rsidR="00267CC4" w:rsidRDefault="001009A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170A">
      <w:rPr>
        <w:noProof/>
      </w:rPr>
      <w:t>3</w:t>
    </w:r>
    <w:r>
      <w:rPr>
        <w:noProof/>
      </w:rPr>
      <w:fldChar w:fldCharType="end"/>
    </w:r>
  </w:p>
  <w:p w14:paraId="233D1D23" w14:textId="77777777" w:rsidR="00267CC4" w:rsidRDefault="00267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7CDC" w14:textId="77777777" w:rsidR="00AE1A5C" w:rsidRDefault="00AE1A5C">
      <w:r>
        <w:separator/>
      </w:r>
    </w:p>
  </w:footnote>
  <w:footnote w:type="continuationSeparator" w:id="0">
    <w:p w14:paraId="5323F86D" w14:textId="77777777" w:rsidR="00AE1A5C" w:rsidRDefault="00AE1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D97E" w14:textId="77777777" w:rsidR="004E2D6C" w:rsidRPr="00267CC4" w:rsidRDefault="0071448A" w:rsidP="00DE5C4B">
    <w:pPr>
      <w:pStyle w:val="Header"/>
    </w:pPr>
    <w:r>
      <w:rPr>
        <w:noProof/>
      </w:rPr>
      <w:drawing>
        <wp:inline distT="0" distB="0" distL="0" distR="0" wp14:anchorId="1B3881EC" wp14:editId="61DCF33B">
          <wp:extent cx="1819275" cy="1085850"/>
          <wp:effectExtent l="19050" t="0" r="9525" b="0"/>
          <wp:docPr id="1" name="Picture 1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7FE9"/>
    <w:multiLevelType w:val="hybridMultilevel"/>
    <w:tmpl w:val="ACCC8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223C0"/>
    <w:multiLevelType w:val="hybridMultilevel"/>
    <w:tmpl w:val="5B5A0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17744"/>
    <w:multiLevelType w:val="hybridMultilevel"/>
    <w:tmpl w:val="6130E416"/>
    <w:lvl w:ilvl="0" w:tplc="A190BF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BA372E"/>
    <w:multiLevelType w:val="hybridMultilevel"/>
    <w:tmpl w:val="E6804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AF1B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93D82"/>
    <w:multiLevelType w:val="hybridMultilevel"/>
    <w:tmpl w:val="DEBC5132"/>
    <w:lvl w:ilvl="0" w:tplc="A190BF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C6EDE"/>
    <w:multiLevelType w:val="hybridMultilevel"/>
    <w:tmpl w:val="20CC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C36F8"/>
    <w:multiLevelType w:val="hybridMultilevel"/>
    <w:tmpl w:val="143E0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B1F54"/>
    <w:multiLevelType w:val="hybridMultilevel"/>
    <w:tmpl w:val="090A26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0A464B"/>
    <w:multiLevelType w:val="hybridMultilevel"/>
    <w:tmpl w:val="BF64D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94573B"/>
    <w:multiLevelType w:val="hybridMultilevel"/>
    <w:tmpl w:val="7A9AD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9735D"/>
    <w:multiLevelType w:val="hybridMultilevel"/>
    <w:tmpl w:val="34E230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A1706F"/>
    <w:multiLevelType w:val="hybridMultilevel"/>
    <w:tmpl w:val="E3143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195111">
    <w:abstractNumId w:val="6"/>
  </w:num>
  <w:num w:numId="2" w16cid:durableId="1740204276">
    <w:abstractNumId w:val="4"/>
  </w:num>
  <w:num w:numId="3" w16cid:durableId="1864782730">
    <w:abstractNumId w:val="2"/>
  </w:num>
  <w:num w:numId="4" w16cid:durableId="1876191880">
    <w:abstractNumId w:val="0"/>
  </w:num>
  <w:num w:numId="5" w16cid:durableId="1995989292">
    <w:abstractNumId w:val="8"/>
  </w:num>
  <w:num w:numId="6" w16cid:durableId="591428146">
    <w:abstractNumId w:val="17"/>
  </w:num>
  <w:num w:numId="7" w16cid:durableId="1985544907">
    <w:abstractNumId w:val="26"/>
  </w:num>
  <w:num w:numId="8" w16cid:durableId="694967694">
    <w:abstractNumId w:val="22"/>
  </w:num>
  <w:num w:numId="9" w16cid:durableId="782187025">
    <w:abstractNumId w:val="14"/>
  </w:num>
  <w:num w:numId="10" w16cid:durableId="236133550">
    <w:abstractNumId w:val="12"/>
  </w:num>
  <w:num w:numId="11" w16cid:durableId="1775636519">
    <w:abstractNumId w:val="16"/>
  </w:num>
  <w:num w:numId="12" w16cid:durableId="1430278638">
    <w:abstractNumId w:val="21"/>
  </w:num>
  <w:num w:numId="13" w16cid:durableId="1455783887">
    <w:abstractNumId w:val="3"/>
  </w:num>
  <w:num w:numId="14" w16cid:durableId="799224216">
    <w:abstractNumId w:val="18"/>
  </w:num>
  <w:num w:numId="15" w16cid:durableId="452015434">
    <w:abstractNumId w:val="23"/>
  </w:num>
  <w:num w:numId="16" w16cid:durableId="58553829">
    <w:abstractNumId w:val="25"/>
  </w:num>
  <w:num w:numId="17" w16cid:durableId="2008555067">
    <w:abstractNumId w:val="7"/>
  </w:num>
  <w:num w:numId="18" w16cid:durableId="789396301">
    <w:abstractNumId w:val="15"/>
  </w:num>
  <w:num w:numId="19" w16cid:durableId="1973436911">
    <w:abstractNumId w:val="11"/>
  </w:num>
  <w:num w:numId="20" w16cid:durableId="1258096990">
    <w:abstractNumId w:val="9"/>
  </w:num>
  <w:num w:numId="21" w16cid:durableId="677973982">
    <w:abstractNumId w:val="5"/>
  </w:num>
  <w:num w:numId="22" w16cid:durableId="642999665">
    <w:abstractNumId w:val="10"/>
  </w:num>
  <w:num w:numId="23" w16cid:durableId="394087062">
    <w:abstractNumId w:val="13"/>
  </w:num>
  <w:num w:numId="24" w16cid:durableId="711003509">
    <w:abstractNumId w:val="19"/>
  </w:num>
  <w:num w:numId="25" w16cid:durableId="1493791036">
    <w:abstractNumId w:val="20"/>
  </w:num>
  <w:num w:numId="26" w16cid:durableId="800225059">
    <w:abstractNumId w:val="10"/>
  </w:num>
  <w:num w:numId="27" w16cid:durableId="381098835">
    <w:abstractNumId w:val="1"/>
  </w:num>
  <w:num w:numId="28" w16cid:durableId="5844594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30EB4"/>
    <w:rsid w:val="00031E76"/>
    <w:rsid w:val="00037387"/>
    <w:rsid w:val="00041C72"/>
    <w:rsid w:val="000427B4"/>
    <w:rsid w:val="00047452"/>
    <w:rsid w:val="00056EC1"/>
    <w:rsid w:val="00065A9D"/>
    <w:rsid w:val="00071CEB"/>
    <w:rsid w:val="00072792"/>
    <w:rsid w:val="000776DF"/>
    <w:rsid w:val="0008057C"/>
    <w:rsid w:val="000828AD"/>
    <w:rsid w:val="00082A00"/>
    <w:rsid w:val="00082BB4"/>
    <w:rsid w:val="000841A4"/>
    <w:rsid w:val="0008456E"/>
    <w:rsid w:val="0008558E"/>
    <w:rsid w:val="00090F7B"/>
    <w:rsid w:val="00091015"/>
    <w:rsid w:val="00095406"/>
    <w:rsid w:val="00095BA2"/>
    <w:rsid w:val="000A1887"/>
    <w:rsid w:val="000A206C"/>
    <w:rsid w:val="000A6442"/>
    <w:rsid w:val="000B67DB"/>
    <w:rsid w:val="000C276B"/>
    <w:rsid w:val="000C306F"/>
    <w:rsid w:val="000C597A"/>
    <w:rsid w:val="000C74DC"/>
    <w:rsid w:val="000D0417"/>
    <w:rsid w:val="000E2718"/>
    <w:rsid w:val="000E2EFC"/>
    <w:rsid w:val="000E4707"/>
    <w:rsid w:val="000E7946"/>
    <w:rsid w:val="000F70C1"/>
    <w:rsid w:val="001009A4"/>
    <w:rsid w:val="00101C5F"/>
    <w:rsid w:val="00102493"/>
    <w:rsid w:val="001027BF"/>
    <w:rsid w:val="00110BF6"/>
    <w:rsid w:val="00115167"/>
    <w:rsid w:val="00115E18"/>
    <w:rsid w:val="00122308"/>
    <w:rsid w:val="00124D96"/>
    <w:rsid w:val="001250D7"/>
    <w:rsid w:val="00126700"/>
    <w:rsid w:val="001270BB"/>
    <w:rsid w:val="00132DFE"/>
    <w:rsid w:val="00135946"/>
    <w:rsid w:val="00141C62"/>
    <w:rsid w:val="0015114A"/>
    <w:rsid w:val="0015233C"/>
    <w:rsid w:val="00153207"/>
    <w:rsid w:val="001615DF"/>
    <w:rsid w:val="00167AA2"/>
    <w:rsid w:val="00181B5B"/>
    <w:rsid w:val="00183DAC"/>
    <w:rsid w:val="001850F7"/>
    <w:rsid w:val="0018595A"/>
    <w:rsid w:val="00186BE2"/>
    <w:rsid w:val="00186FC1"/>
    <w:rsid w:val="00190861"/>
    <w:rsid w:val="001909C0"/>
    <w:rsid w:val="001A1E5C"/>
    <w:rsid w:val="001A5801"/>
    <w:rsid w:val="001B30DA"/>
    <w:rsid w:val="001C17F7"/>
    <w:rsid w:val="001C2D10"/>
    <w:rsid w:val="001D501E"/>
    <w:rsid w:val="001E09BE"/>
    <w:rsid w:val="001E3A31"/>
    <w:rsid w:val="001F018E"/>
    <w:rsid w:val="001F6DFD"/>
    <w:rsid w:val="001F6E65"/>
    <w:rsid w:val="001F6FA8"/>
    <w:rsid w:val="001F7B13"/>
    <w:rsid w:val="002113B8"/>
    <w:rsid w:val="002132DC"/>
    <w:rsid w:val="002205A0"/>
    <w:rsid w:val="00227518"/>
    <w:rsid w:val="002373EB"/>
    <w:rsid w:val="00241A97"/>
    <w:rsid w:val="00242698"/>
    <w:rsid w:val="00253506"/>
    <w:rsid w:val="00265103"/>
    <w:rsid w:val="00267CC4"/>
    <w:rsid w:val="002722FD"/>
    <w:rsid w:val="00272A1D"/>
    <w:rsid w:val="00282D9F"/>
    <w:rsid w:val="00284E12"/>
    <w:rsid w:val="002A03A0"/>
    <w:rsid w:val="002A1452"/>
    <w:rsid w:val="002A1CEF"/>
    <w:rsid w:val="002A31CE"/>
    <w:rsid w:val="002A335F"/>
    <w:rsid w:val="002A3D54"/>
    <w:rsid w:val="002A3E1C"/>
    <w:rsid w:val="002A6218"/>
    <w:rsid w:val="002B0D54"/>
    <w:rsid w:val="002B6306"/>
    <w:rsid w:val="002C21A9"/>
    <w:rsid w:val="002C5316"/>
    <w:rsid w:val="002C5617"/>
    <w:rsid w:val="002E0BBE"/>
    <w:rsid w:val="00304835"/>
    <w:rsid w:val="00310546"/>
    <w:rsid w:val="0031418C"/>
    <w:rsid w:val="003153A3"/>
    <w:rsid w:val="00320E1D"/>
    <w:rsid w:val="00323EF7"/>
    <w:rsid w:val="00340883"/>
    <w:rsid w:val="00345FCE"/>
    <w:rsid w:val="003464EB"/>
    <w:rsid w:val="00351AF8"/>
    <w:rsid w:val="003561C4"/>
    <w:rsid w:val="00357BE2"/>
    <w:rsid w:val="0036614C"/>
    <w:rsid w:val="00372C34"/>
    <w:rsid w:val="00374F4F"/>
    <w:rsid w:val="003849A9"/>
    <w:rsid w:val="00391EAE"/>
    <w:rsid w:val="003A08F0"/>
    <w:rsid w:val="003A55E5"/>
    <w:rsid w:val="003A5A81"/>
    <w:rsid w:val="003B046E"/>
    <w:rsid w:val="003B2220"/>
    <w:rsid w:val="003B7C85"/>
    <w:rsid w:val="003C2F59"/>
    <w:rsid w:val="003D0C24"/>
    <w:rsid w:val="003E6367"/>
    <w:rsid w:val="003E6C7A"/>
    <w:rsid w:val="003F2FD2"/>
    <w:rsid w:val="003F6B22"/>
    <w:rsid w:val="00404755"/>
    <w:rsid w:val="00415122"/>
    <w:rsid w:val="0041790E"/>
    <w:rsid w:val="00423B4F"/>
    <w:rsid w:val="00424761"/>
    <w:rsid w:val="004258FE"/>
    <w:rsid w:val="00426D72"/>
    <w:rsid w:val="00434111"/>
    <w:rsid w:val="00435E7D"/>
    <w:rsid w:val="00444F21"/>
    <w:rsid w:val="00452B84"/>
    <w:rsid w:val="00456D18"/>
    <w:rsid w:val="00465BBD"/>
    <w:rsid w:val="00484E1B"/>
    <w:rsid w:val="00486A70"/>
    <w:rsid w:val="004878C4"/>
    <w:rsid w:val="004A16B5"/>
    <w:rsid w:val="004A1EF6"/>
    <w:rsid w:val="004B3C39"/>
    <w:rsid w:val="004B3D37"/>
    <w:rsid w:val="004C5747"/>
    <w:rsid w:val="004D11D0"/>
    <w:rsid w:val="004D2CA6"/>
    <w:rsid w:val="004D505B"/>
    <w:rsid w:val="004E2D6C"/>
    <w:rsid w:val="004F024F"/>
    <w:rsid w:val="004F067C"/>
    <w:rsid w:val="004F2FC1"/>
    <w:rsid w:val="0050017E"/>
    <w:rsid w:val="00506F5A"/>
    <w:rsid w:val="00507277"/>
    <w:rsid w:val="00510D1B"/>
    <w:rsid w:val="005110C8"/>
    <w:rsid w:val="005115DF"/>
    <w:rsid w:val="00520064"/>
    <w:rsid w:val="005220E7"/>
    <w:rsid w:val="00527B31"/>
    <w:rsid w:val="0053145D"/>
    <w:rsid w:val="00531747"/>
    <w:rsid w:val="00531C0D"/>
    <w:rsid w:val="00533348"/>
    <w:rsid w:val="0054059C"/>
    <w:rsid w:val="0055353F"/>
    <w:rsid w:val="00556247"/>
    <w:rsid w:val="00560D8A"/>
    <w:rsid w:val="00564BF2"/>
    <w:rsid w:val="00571792"/>
    <w:rsid w:val="00573BBC"/>
    <w:rsid w:val="00574541"/>
    <w:rsid w:val="005750E0"/>
    <w:rsid w:val="0058019C"/>
    <w:rsid w:val="00581108"/>
    <w:rsid w:val="0058243C"/>
    <w:rsid w:val="00585952"/>
    <w:rsid w:val="00585963"/>
    <w:rsid w:val="005871E4"/>
    <w:rsid w:val="00595855"/>
    <w:rsid w:val="005A2D97"/>
    <w:rsid w:val="005A5A64"/>
    <w:rsid w:val="005A6B28"/>
    <w:rsid w:val="005B6BC2"/>
    <w:rsid w:val="005C28F1"/>
    <w:rsid w:val="005C39C0"/>
    <w:rsid w:val="005C59F2"/>
    <w:rsid w:val="005D3C69"/>
    <w:rsid w:val="005E01C2"/>
    <w:rsid w:val="005E1E07"/>
    <w:rsid w:val="005E243A"/>
    <w:rsid w:val="005E4EA8"/>
    <w:rsid w:val="005F6332"/>
    <w:rsid w:val="005F6EA5"/>
    <w:rsid w:val="006070B4"/>
    <w:rsid w:val="00613E87"/>
    <w:rsid w:val="0061492C"/>
    <w:rsid w:val="0063457E"/>
    <w:rsid w:val="006348BB"/>
    <w:rsid w:val="00635A8C"/>
    <w:rsid w:val="00644CCE"/>
    <w:rsid w:val="006467D7"/>
    <w:rsid w:val="00650E1C"/>
    <w:rsid w:val="00651614"/>
    <w:rsid w:val="00652DAF"/>
    <w:rsid w:val="00654391"/>
    <w:rsid w:val="006861E4"/>
    <w:rsid w:val="00695C05"/>
    <w:rsid w:val="00695DC4"/>
    <w:rsid w:val="006A339C"/>
    <w:rsid w:val="006A3CB3"/>
    <w:rsid w:val="006B3E8D"/>
    <w:rsid w:val="006B63DF"/>
    <w:rsid w:val="006B69BF"/>
    <w:rsid w:val="006C0FA5"/>
    <w:rsid w:val="006D4C0A"/>
    <w:rsid w:val="006D76D0"/>
    <w:rsid w:val="006E02FE"/>
    <w:rsid w:val="006E09CB"/>
    <w:rsid w:val="006E2015"/>
    <w:rsid w:val="006E6905"/>
    <w:rsid w:val="006E72FA"/>
    <w:rsid w:val="006E7DC6"/>
    <w:rsid w:val="006F41B0"/>
    <w:rsid w:val="006F4CE4"/>
    <w:rsid w:val="006F4F39"/>
    <w:rsid w:val="006F6A45"/>
    <w:rsid w:val="007022BC"/>
    <w:rsid w:val="007026C5"/>
    <w:rsid w:val="00702A1B"/>
    <w:rsid w:val="00703CBA"/>
    <w:rsid w:val="00704F09"/>
    <w:rsid w:val="0071003F"/>
    <w:rsid w:val="007100CC"/>
    <w:rsid w:val="0071448A"/>
    <w:rsid w:val="00716956"/>
    <w:rsid w:val="0072170A"/>
    <w:rsid w:val="007231F6"/>
    <w:rsid w:val="00731830"/>
    <w:rsid w:val="0073330C"/>
    <w:rsid w:val="0073400A"/>
    <w:rsid w:val="007347FF"/>
    <w:rsid w:val="00735E2C"/>
    <w:rsid w:val="007402EF"/>
    <w:rsid w:val="00744AAA"/>
    <w:rsid w:val="00745F5A"/>
    <w:rsid w:val="007528F9"/>
    <w:rsid w:val="00753864"/>
    <w:rsid w:val="007664C3"/>
    <w:rsid w:val="00770A75"/>
    <w:rsid w:val="00773B8B"/>
    <w:rsid w:val="007745FD"/>
    <w:rsid w:val="00777235"/>
    <w:rsid w:val="00781B67"/>
    <w:rsid w:val="00791596"/>
    <w:rsid w:val="0079194B"/>
    <w:rsid w:val="007949FC"/>
    <w:rsid w:val="00795F39"/>
    <w:rsid w:val="007971F6"/>
    <w:rsid w:val="007979D6"/>
    <w:rsid w:val="007A00CF"/>
    <w:rsid w:val="007B36AD"/>
    <w:rsid w:val="007C1943"/>
    <w:rsid w:val="007C2D11"/>
    <w:rsid w:val="007C2D70"/>
    <w:rsid w:val="007E41E1"/>
    <w:rsid w:val="007E6095"/>
    <w:rsid w:val="007F1541"/>
    <w:rsid w:val="007F1A0E"/>
    <w:rsid w:val="007F6AFF"/>
    <w:rsid w:val="007F7157"/>
    <w:rsid w:val="0080620A"/>
    <w:rsid w:val="0083023B"/>
    <w:rsid w:val="0083102D"/>
    <w:rsid w:val="00831696"/>
    <w:rsid w:val="00831E61"/>
    <w:rsid w:val="00836DDB"/>
    <w:rsid w:val="008375CE"/>
    <w:rsid w:val="008378FD"/>
    <w:rsid w:val="00842F4C"/>
    <w:rsid w:val="008468B1"/>
    <w:rsid w:val="008527EF"/>
    <w:rsid w:val="008634AA"/>
    <w:rsid w:val="00864DD5"/>
    <w:rsid w:val="00866F84"/>
    <w:rsid w:val="00867C88"/>
    <w:rsid w:val="008710A0"/>
    <w:rsid w:val="00871119"/>
    <w:rsid w:val="0087142A"/>
    <w:rsid w:val="0087551E"/>
    <w:rsid w:val="00877CDE"/>
    <w:rsid w:val="008904D0"/>
    <w:rsid w:val="00893163"/>
    <w:rsid w:val="008A2C15"/>
    <w:rsid w:val="008B486C"/>
    <w:rsid w:val="008B7F2B"/>
    <w:rsid w:val="008C2377"/>
    <w:rsid w:val="008D030D"/>
    <w:rsid w:val="008D5C9D"/>
    <w:rsid w:val="008E5D2A"/>
    <w:rsid w:val="008F3A64"/>
    <w:rsid w:val="008F583B"/>
    <w:rsid w:val="008F650B"/>
    <w:rsid w:val="008F7D31"/>
    <w:rsid w:val="00900D87"/>
    <w:rsid w:val="00901BAC"/>
    <w:rsid w:val="009025E3"/>
    <w:rsid w:val="009041E3"/>
    <w:rsid w:val="00904222"/>
    <w:rsid w:val="009046C3"/>
    <w:rsid w:val="00907752"/>
    <w:rsid w:val="00914861"/>
    <w:rsid w:val="00920B86"/>
    <w:rsid w:val="009224CB"/>
    <w:rsid w:val="00923900"/>
    <w:rsid w:val="009265D7"/>
    <w:rsid w:val="00927272"/>
    <w:rsid w:val="0093033B"/>
    <w:rsid w:val="00940E83"/>
    <w:rsid w:val="00942DAE"/>
    <w:rsid w:val="00946115"/>
    <w:rsid w:val="0094708B"/>
    <w:rsid w:val="009610BB"/>
    <w:rsid w:val="009612FC"/>
    <w:rsid w:val="00961682"/>
    <w:rsid w:val="00962F51"/>
    <w:rsid w:val="00963F58"/>
    <w:rsid w:val="00967E58"/>
    <w:rsid w:val="00974222"/>
    <w:rsid w:val="00974339"/>
    <w:rsid w:val="00974AD7"/>
    <w:rsid w:val="00975A99"/>
    <w:rsid w:val="009763C3"/>
    <w:rsid w:val="00983B8D"/>
    <w:rsid w:val="009853F8"/>
    <w:rsid w:val="00987915"/>
    <w:rsid w:val="00987AF1"/>
    <w:rsid w:val="009911D4"/>
    <w:rsid w:val="00991531"/>
    <w:rsid w:val="009944E0"/>
    <w:rsid w:val="009A2071"/>
    <w:rsid w:val="009A3F96"/>
    <w:rsid w:val="009A59E6"/>
    <w:rsid w:val="009A6F5B"/>
    <w:rsid w:val="009B3547"/>
    <w:rsid w:val="009B3820"/>
    <w:rsid w:val="009C1C3C"/>
    <w:rsid w:val="009C20D6"/>
    <w:rsid w:val="009D213F"/>
    <w:rsid w:val="009D2974"/>
    <w:rsid w:val="009F0F57"/>
    <w:rsid w:val="009F11A7"/>
    <w:rsid w:val="009F3D1C"/>
    <w:rsid w:val="00A017CA"/>
    <w:rsid w:val="00A03C65"/>
    <w:rsid w:val="00A0487D"/>
    <w:rsid w:val="00A2113C"/>
    <w:rsid w:val="00A219EB"/>
    <w:rsid w:val="00A23E8E"/>
    <w:rsid w:val="00A251A0"/>
    <w:rsid w:val="00A37E10"/>
    <w:rsid w:val="00A40B1E"/>
    <w:rsid w:val="00A41135"/>
    <w:rsid w:val="00A442F3"/>
    <w:rsid w:val="00A454C8"/>
    <w:rsid w:val="00A45F3B"/>
    <w:rsid w:val="00A60CA1"/>
    <w:rsid w:val="00A60E20"/>
    <w:rsid w:val="00A676BD"/>
    <w:rsid w:val="00A75FEF"/>
    <w:rsid w:val="00A77407"/>
    <w:rsid w:val="00A829A3"/>
    <w:rsid w:val="00A8322B"/>
    <w:rsid w:val="00A91F79"/>
    <w:rsid w:val="00A9645C"/>
    <w:rsid w:val="00A96B8C"/>
    <w:rsid w:val="00A96D0C"/>
    <w:rsid w:val="00AA251A"/>
    <w:rsid w:val="00AA277E"/>
    <w:rsid w:val="00AA5811"/>
    <w:rsid w:val="00AA5C9E"/>
    <w:rsid w:val="00AB613C"/>
    <w:rsid w:val="00AB7DD2"/>
    <w:rsid w:val="00AC301B"/>
    <w:rsid w:val="00AC5737"/>
    <w:rsid w:val="00AE1A5C"/>
    <w:rsid w:val="00AE2A56"/>
    <w:rsid w:val="00AE39D7"/>
    <w:rsid w:val="00AE4DC0"/>
    <w:rsid w:val="00AE5C07"/>
    <w:rsid w:val="00AE64B0"/>
    <w:rsid w:val="00AF40FA"/>
    <w:rsid w:val="00AF46DE"/>
    <w:rsid w:val="00AF79EE"/>
    <w:rsid w:val="00B02600"/>
    <w:rsid w:val="00B029E5"/>
    <w:rsid w:val="00B0426B"/>
    <w:rsid w:val="00B0448B"/>
    <w:rsid w:val="00B045EC"/>
    <w:rsid w:val="00B05520"/>
    <w:rsid w:val="00B12304"/>
    <w:rsid w:val="00B2617C"/>
    <w:rsid w:val="00B27A81"/>
    <w:rsid w:val="00B37AE7"/>
    <w:rsid w:val="00B435E6"/>
    <w:rsid w:val="00B4375B"/>
    <w:rsid w:val="00B52F24"/>
    <w:rsid w:val="00B562D8"/>
    <w:rsid w:val="00B60401"/>
    <w:rsid w:val="00B71908"/>
    <w:rsid w:val="00B7283B"/>
    <w:rsid w:val="00B733AC"/>
    <w:rsid w:val="00B772B9"/>
    <w:rsid w:val="00B81938"/>
    <w:rsid w:val="00B90BAC"/>
    <w:rsid w:val="00B90BB0"/>
    <w:rsid w:val="00B91BC3"/>
    <w:rsid w:val="00B94A5C"/>
    <w:rsid w:val="00BA5069"/>
    <w:rsid w:val="00BA5EF2"/>
    <w:rsid w:val="00BB0A57"/>
    <w:rsid w:val="00BB26BB"/>
    <w:rsid w:val="00BB44AB"/>
    <w:rsid w:val="00BB49F0"/>
    <w:rsid w:val="00BB529C"/>
    <w:rsid w:val="00BC38AE"/>
    <w:rsid w:val="00BC3B2D"/>
    <w:rsid w:val="00BC49D6"/>
    <w:rsid w:val="00BF41A9"/>
    <w:rsid w:val="00C005BB"/>
    <w:rsid w:val="00C01401"/>
    <w:rsid w:val="00C062A1"/>
    <w:rsid w:val="00C118F9"/>
    <w:rsid w:val="00C12195"/>
    <w:rsid w:val="00C124DE"/>
    <w:rsid w:val="00C13E22"/>
    <w:rsid w:val="00C1449C"/>
    <w:rsid w:val="00C1521F"/>
    <w:rsid w:val="00C16125"/>
    <w:rsid w:val="00C21B17"/>
    <w:rsid w:val="00C23597"/>
    <w:rsid w:val="00C23CAB"/>
    <w:rsid w:val="00C25855"/>
    <w:rsid w:val="00C35DB5"/>
    <w:rsid w:val="00C36402"/>
    <w:rsid w:val="00C3679C"/>
    <w:rsid w:val="00C430FA"/>
    <w:rsid w:val="00C4447C"/>
    <w:rsid w:val="00C56CC0"/>
    <w:rsid w:val="00C57DB0"/>
    <w:rsid w:val="00C66D9F"/>
    <w:rsid w:val="00C70456"/>
    <w:rsid w:val="00C77D4E"/>
    <w:rsid w:val="00C84979"/>
    <w:rsid w:val="00C86E51"/>
    <w:rsid w:val="00C97BC8"/>
    <w:rsid w:val="00CA2878"/>
    <w:rsid w:val="00CA4AF3"/>
    <w:rsid w:val="00CB474E"/>
    <w:rsid w:val="00CB7D9B"/>
    <w:rsid w:val="00CC41F7"/>
    <w:rsid w:val="00CD4C8D"/>
    <w:rsid w:val="00CE1580"/>
    <w:rsid w:val="00CE5A8F"/>
    <w:rsid w:val="00CF18BA"/>
    <w:rsid w:val="00CF49C3"/>
    <w:rsid w:val="00CF4D0E"/>
    <w:rsid w:val="00D04920"/>
    <w:rsid w:val="00D04FE9"/>
    <w:rsid w:val="00D06A02"/>
    <w:rsid w:val="00D11251"/>
    <w:rsid w:val="00D12B18"/>
    <w:rsid w:val="00D149B1"/>
    <w:rsid w:val="00D15C97"/>
    <w:rsid w:val="00D203DC"/>
    <w:rsid w:val="00D370EA"/>
    <w:rsid w:val="00D3758C"/>
    <w:rsid w:val="00D41A71"/>
    <w:rsid w:val="00D44211"/>
    <w:rsid w:val="00D474CD"/>
    <w:rsid w:val="00D60A43"/>
    <w:rsid w:val="00D73637"/>
    <w:rsid w:val="00D80948"/>
    <w:rsid w:val="00D8747C"/>
    <w:rsid w:val="00D90C9F"/>
    <w:rsid w:val="00D91D9F"/>
    <w:rsid w:val="00D93A88"/>
    <w:rsid w:val="00D954D7"/>
    <w:rsid w:val="00DA1B07"/>
    <w:rsid w:val="00DA3DC8"/>
    <w:rsid w:val="00DA66B8"/>
    <w:rsid w:val="00DA6C0D"/>
    <w:rsid w:val="00DB7E34"/>
    <w:rsid w:val="00DC34F8"/>
    <w:rsid w:val="00DC6E6C"/>
    <w:rsid w:val="00DC7E04"/>
    <w:rsid w:val="00DD0E1F"/>
    <w:rsid w:val="00DD53DF"/>
    <w:rsid w:val="00DD6A44"/>
    <w:rsid w:val="00DE5C4B"/>
    <w:rsid w:val="00DE6629"/>
    <w:rsid w:val="00DF0648"/>
    <w:rsid w:val="00DF2138"/>
    <w:rsid w:val="00DF762B"/>
    <w:rsid w:val="00E01046"/>
    <w:rsid w:val="00E035C1"/>
    <w:rsid w:val="00E176FD"/>
    <w:rsid w:val="00E17C15"/>
    <w:rsid w:val="00E30C5C"/>
    <w:rsid w:val="00E311DA"/>
    <w:rsid w:val="00E51C2C"/>
    <w:rsid w:val="00E56DAE"/>
    <w:rsid w:val="00E57031"/>
    <w:rsid w:val="00E6178B"/>
    <w:rsid w:val="00E621C9"/>
    <w:rsid w:val="00E64949"/>
    <w:rsid w:val="00E65C44"/>
    <w:rsid w:val="00E73FCD"/>
    <w:rsid w:val="00E81E01"/>
    <w:rsid w:val="00E82BEA"/>
    <w:rsid w:val="00E944B5"/>
    <w:rsid w:val="00EA463D"/>
    <w:rsid w:val="00EA4667"/>
    <w:rsid w:val="00EA74D8"/>
    <w:rsid w:val="00EB746F"/>
    <w:rsid w:val="00EC383D"/>
    <w:rsid w:val="00EC4E1E"/>
    <w:rsid w:val="00EC5F46"/>
    <w:rsid w:val="00ED4752"/>
    <w:rsid w:val="00EE3088"/>
    <w:rsid w:val="00EE5714"/>
    <w:rsid w:val="00F0202C"/>
    <w:rsid w:val="00F05BA5"/>
    <w:rsid w:val="00F12308"/>
    <w:rsid w:val="00F13064"/>
    <w:rsid w:val="00F1354F"/>
    <w:rsid w:val="00F314B3"/>
    <w:rsid w:val="00F32032"/>
    <w:rsid w:val="00F41261"/>
    <w:rsid w:val="00F445AF"/>
    <w:rsid w:val="00F46FE2"/>
    <w:rsid w:val="00F505FE"/>
    <w:rsid w:val="00F51259"/>
    <w:rsid w:val="00F52B70"/>
    <w:rsid w:val="00F55654"/>
    <w:rsid w:val="00F6154C"/>
    <w:rsid w:val="00F62A6B"/>
    <w:rsid w:val="00F80270"/>
    <w:rsid w:val="00F82DB2"/>
    <w:rsid w:val="00F9223E"/>
    <w:rsid w:val="00F93E69"/>
    <w:rsid w:val="00F961B2"/>
    <w:rsid w:val="00F96A62"/>
    <w:rsid w:val="00FA08FD"/>
    <w:rsid w:val="00FA0F16"/>
    <w:rsid w:val="00FB0A3C"/>
    <w:rsid w:val="00FB0CD9"/>
    <w:rsid w:val="00FB696D"/>
    <w:rsid w:val="00FC5092"/>
    <w:rsid w:val="00FD1637"/>
    <w:rsid w:val="00FE3C6D"/>
    <w:rsid w:val="00FF67AC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6ED5F"/>
  <w15:docId w15:val="{5879ABDC-6FF4-402D-A1D7-D4019BAA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paragraph" w:styleId="Heading2">
    <w:name w:val="heading 2"/>
    <w:basedOn w:val="Normal"/>
    <w:next w:val="Normal"/>
    <w:link w:val="Heading2Char"/>
    <w:qFormat/>
    <w:rsid w:val="009A3F96"/>
    <w:pPr>
      <w:keepNext/>
      <w:outlineLvl w:val="1"/>
    </w:pPr>
    <w:rPr>
      <w:rFonts w:ascii="Arial" w:hAnsi="Arial" w:cs="Arial"/>
      <w:b/>
      <w:bCs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A3F96"/>
    <w:rPr>
      <w:rFonts w:ascii="Arial" w:hAnsi="Arial" w:cs="Arial"/>
      <w:b/>
      <w:bCs/>
      <w:sz w:val="26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850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E808-F8B8-4F4D-B8D3-218966BC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David Andrew</cp:lastModifiedBy>
  <cp:revision>2</cp:revision>
  <cp:lastPrinted>2011-06-13T13:05:00Z</cp:lastPrinted>
  <dcterms:created xsi:type="dcterms:W3CDTF">2025-04-03T18:12:00Z</dcterms:created>
  <dcterms:modified xsi:type="dcterms:W3CDTF">2025-04-03T18:12:00Z</dcterms:modified>
</cp:coreProperties>
</file>