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15305E7F" w:rsidR="00077587" w:rsidRPr="00613055" w:rsidRDefault="33753C94" w:rsidP="00613055">
      <w:pPr>
        <w:pStyle w:val="Header"/>
        <w:jc w:val="center"/>
        <w:rPr>
          <w:rFonts w:ascii="Avenir Next LT Pro" w:hAnsi="Avenir Next LT Pro"/>
          <w:color w:val="00755A"/>
          <w:sz w:val="24"/>
          <w:szCs w:val="24"/>
        </w:rPr>
      </w:pPr>
      <w:r w:rsidRPr="6A4326B5">
        <w:rPr>
          <w:rFonts w:ascii="Avenir Next LT Pro" w:eastAsia="Times New Roman" w:hAnsi="Avenir Next LT Pro" w:cs="Times New Roman"/>
          <w:b/>
          <w:bCs/>
          <w:color w:val="00755A"/>
          <w:sz w:val="24"/>
          <w:szCs w:val="24"/>
          <w:lang w:eastAsia="en-GB"/>
        </w:rPr>
        <w:t xml:space="preserve">      </w:t>
      </w:r>
      <w:r w:rsidR="0C0A18DB" w:rsidRPr="6A4326B5">
        <w:rPr>
          <w:rFonts w:ascii="Avenir Next LT Pro" w:eastAsia="Times New Roman" w:hAnsi="Avenir Next LT Pro" w:cs="Times New Roman"/>
          <w:b/>
          <w:bCs/>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108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182"/>
      </w:tblGrid>
      <w:tr w:rsidR="009F3689" w:rsidRPr="00613055" w14:paraId="4BF2D7C0" w14:textId="77777777" w:rsidTr="6A4326B5">
        <w:tc>
          <w:tcPr>
            <w:tcW w:w="2694" w:type="dxa"/>
            <w:shd w:val="clear" w:color="auto" w:fill="F2F2F2" w:themeFill="background1" w:themeFillShade="F2"/>
            <w:vAlign w:val="center"/>
          </w:tcPr>
          <w:p w14:paraId="57C42C42" w14:textId="77777777" w:rsidR="00C01223" w:rsidRPr="00613055" w:rsidRDefault="65AC864F" w:rsidP="6A4326B5">
            <w:pPr>
              <w:spacing w:before="40" w:after="40" w:line="240" w:lineRule="auto"/>
              <w:jc w:val="center"/>
              <w:rPr>
                <w:rFonts w:ascii="Avenir Next LT Pro" w:eastAsia="Times New Roman" w:hAnsi="Avenir Next LT Pro" w:cs="Times New Roman"/>
                <w:b/>
                <w:bCs/>
                <w:sz w:val="20"/>
                <w:szCs w:val="20"/>
                <w:lang w:eastAsia="en-GB"/>
              </w:rPr>
            </w:pPr>
            <w:r w:rsidRPr="6A4326B5">
              <w:rPr>
                <w:rFonts w:ascii="Avenir Next LT Pro" w:eastAsia="Times New Roman" w:hAnsi="Avenir Next LT Pro" w:cs="Times New Roman"/>
                <w:b/>
                <w:bCs/>
                <w:sz w:val="20"/>
                <w:szCs w:val="20"/>
                <w:lang w:eastAsia="en-GB"/>
              </w:rPr>
              <w:t xml:space="preserve">Job </w:t>
            </w:r>
            <w:r w:rsidR="07405887" w:rsidRPr="6A4326B5">
              <w:rPr>
                <w:rFonts w:ascii="Avenir Next LT Pro" w:eastAsia="Times New Roman" w:hAnsi="Avenir Next LT Pro" w:cs="Times New Roman"/>
                <w:b/>
                <w:bCs/>
                <w:sz w:val="20"/>
                <w:szCs w:val="20"/>
                <w:lang w:eastAsia="en-GB"/>
              </w:rPr>
              <w:t>T</w:t>
            </w:r>
            <w:r w:rsidRPr="6A4326B5">
              <w:rPr>
                <w:rFonts w:ascii="Avenir Next LT Pro" w:eastAsia="Times New Roman" w:hAnsi="Avenir Next LT Pro" w:cs="Times New Roman"/>
                <w:b/>
                <w:bCs/>
                <w:sz w:val="20"/>
                <w:szCs w:val="20"/>
                <w:lang w:eastAsia="en-GB"/>
              </w:rPr>
              <w:t>itl</w:t>
            </w:r>
            <w:r w:rsidR="26255C9A" w:rsidRPr="6A4326B5">
              <w:rPr>
                <w:rFonts w:ascii="Avenir Next LT Pro" w:eastAsia="Times New Roman" w:hAnsi="Avenir Next LT Pro" w:cs="Times New Roman"/>
                <w:b/>
                <w:bCs/>
                <w:sz w:val="20"/>
                <w:szCs w:val="20"/>
                <w:lang w:eastAsia="en-GB"/>
              </w:rPr>
              <w:t>e</w:t>
            </w:r>
          </w:p>
          <w:p w14:paraId="34421115" w14:textId="4D8FCE3B" w:rsidR="00E96F87" w:rsidRPr="00613055" w:rsidRDefault="00E96F87" w:rsidP="6A4326B5">
            <w:pPr>
              <w:spacing w:before="40" w:after="40" w:line="240" w:lineRule="auto"/>
              <w:jc w:val="center"/>
              <w:rPr>
                <w:rFonts w:ascii="Avenir Next LT Pro" w:eastAsia="Times New Roman" w:hAnsi="Avenir Next LT Pro" w:cs="Times New Roman"/>
                <w:b/>
                <w:bCs/>
                <w:sz w:val="20"/>
                <w:szCs w:val="20"/>
                <w:lang w:eastAsia="en-GB"/>
              </w:rPr>
            </w:pPr>
          </w:p>
        </w:tc>
        <w:tc>
          <w:tcPr>
            <w:tcW w:w="8182" w:type="dxa"/>
            <w:vAlign w:val="center"/>
          </w:tcPr>
          <w:p w14:paraId="65962413" w14:textId="458F2CA2" w:rsidR="00C01223" w:rsidRPr="00613055" w:rsidRDefault="457E9D1E" w:rsidP="6A4326B5">
            <w:pPr>
              <w:spacing w:before="40" w:after="40" w:line="240" w:lineRule="auto"/>
              <w:jc w:val="center"/>
              <w:rPr>
                <w:rFonts w:ascii="Century Gothic" w:eastAsia="Century Gothic" w:hAnsi="Century Gothic" w:cs="Century Gothic"/>
                <w:b/>
                <w:bCs/>
                <w:sz w:val="20"/>
                <w:szCs w:val="20"/>
              </w:rPr>
            </w:pPr>
            <w:r w:rsidRPr="6A4326B5">
              <w:rPr>
                <w:rFonts w:ascii="Century Gothic" w:eastAsia="Century Gothic" w:hAnsi="Century Gothic" w:cs="Century Gothic"/>
                <w:b/>
                <w:bCs/>
                <w:sz w:val="20"/>
                <w:szCs w:val="20"/>
              </w:rPr>
              <w:t>Export Shipping Co-ordinator</w:t>
            </w:r>
          </w:p>
        </w:tc>
      </w:tr>
      <w:tr w:rsidR="009F3689" w:rsidRPr="00613055" w14:paraId="2074AB57" w14:textId="77777777" w:rsidTr="6A4326B5">
        <w:tc>
          <w:tcPr>
            <w:tcW w:w="2694" w:type="dxa"/>
            <w:shd w:val="clear" w:color="auto" w:fill="F2F2F2" w:themeFill="background1" w:themeFillShade="F2"/>
            <w:vAlign w:val="center"/>
          </w:tcPr>
          <w:p w14:paraId="677EC059" w14:textId="77777777" w:rsidR="00C01223" w:rsidRPr="00613055" w:rsidRDefault="68640AFE" w:rsidP="6A4326B5">
            <w:pPr>
              <w:spacing w:before="40" w:after="40" w:line="240" w:lineRule="auto"/>
              <w:jc w:val="center"/>
              <w:rPr>
                <w:rFonts w:ascii="Avenir Next LT Pro" w:eastAsia="Times New Roman" w:hAnsi="Avenir Next LT Pro" w:cs="Times New Roman"/>
                <w:b/>
                <w:bCs/>
                <w:sz w:val="20"/>
                <w:szCs w:val="20"/>
                <w:lang w:eastAsia="en-GB"/>
              </w:rPr>
            </w:pPr>
            <w:r w:rsidRPr="6A4326B5">
              <w:rPr>
                <w:rFonts w:ascii="Avenir Next LT Pro" w:eastAsia="Times New Roman" w:hAnsi="Avenir Next LT Pro" w:cs="Times New Roman"/>
                <w:b/>
                <w:bCs/>
                <w:sz w:val="20"/>
                <w:szCs w:val="20"/>
                <w:lang w:eastAsia="en-GB"/>
              </w:rPr>
              <w:t>Reports to</w:t>
            </w:r>
          </w:p>
          <w:p w14:paraId="3E4BBB57" w14:textId="0B621A18" w:rsidR="00E96F87" w:rsidRPr="00613055" w:rsidRDefault="00E96F87" w:rsidP="6A4326B5">
            <w:pPr>
              <w:spacing w:before="40" w:after="40" w:line="240" w:lineRule="auto"/>
              <w:jc w:val="center"/>
              <w:rPr>
                <w:rFonts w:ascii="Avenir Next LT Pro" w:eastAsia="Times New Roman" w:hAnsi="Avenir Next LT Pro" w:cs="Times New Roman"/>
                <w:b/>
                <w:bCs/>
                <w:sz w:val="20"/>
                <w:szCs w:val="20"/>
                <w:lang w:eastAsia="en-GB"/>
              </w:rPr>
            </w:pPr>
          </w:p>
        </w:tc>
        <w:tc>
          <w:tcPr>
            <w:tcW w:w="8182" w:type="dxa"/>
            <w:vAlign w:val="center"/>
          </w:tcPr>
          <w:p w14:paraId="7A5EC33B" w14:textId="50E80D7E" w:rsidR="00C01223" w:rsidRPr="00613055" w:rsidRDefault="7674673A" w:rsidP="6A4326B5">
            <w:pPr>
              <w:spacing w:before="40" w:after="40" w:line="240" w:lineRule="auto"/>
              <w:jc w:val="center"/>
              <w:rPr>
                <w:rFonts w:ascii="Century Gothic" w:eastAsia="Century Gothic" w:hAnsi="Century Gothic" w:cs="Century Gothic"/>
                <w:sz w:val="20"/>
                <w:szCs w:val="20"/>
                <w:lang w:eastAsia="en-GB"/>
              </w:rPr>
            </w:pPr>
            <w:r w:rsidRPr="6A4326B5">
              <w:rPr>
                <w:rFonts w:ascii="Century Gothic" w:eastAsia="Century Gothic" w:hAnsi="Century Gothic" w:cs="Century Gothic"/>
                <w:sz w:val="20"/>
                <w:szCs w:val="20"/>
                <w:lang w:eastAsia="en-GB"/>
              </w:rPr>
              <w:t xml:space="preserve">UK &amp; </w:t>
            </w:r>
            <w:r w:rsidR="000F3959" w:rsidRPr="6A4326B5">
              <w:rPr>
                <w:rFonts w:ascii="Century Gothic" w:eastAsia="Century Gothic" w:hAnsi="Century Gothic" w:cs="Century Gothic"/>
                <w:sz w:val="20"/>
                <w:szCs w:val="20"/>
                <w:lang w:eastAsia="en-GB"/>
              </w:rPr>
              <w:t>International</w:t>
            </w:r>
            <w:r w:rsidRPr="6A4326B5">
              <w:rPr>
                <w:rFonts w:ascii="Century Gothic" w:eastAsia="Century Gothic" w:hAnsi="Century Gothic" w:cs="Century Gothic"/>
                <w:sz w:val="20"/>
                <w:szCs w:val="20"/>
                <w:lang w:eastAsia="en-GB"/>
              </w:rPr>
              <w:t xml:space="preserve"> Customer Services &amp;Planning Manager</w:t>
            </w:r>
          </w:p>
        </w:tc>
      </w:tr>
      <w:tr w:rsidR="006E3E25" w:rsidRPr="00613055" w14:paraId="7CD6784C" w14:textId="77777777" w:rsidTr="6A4326B5">
        <w:tc>
          <w:tcPr>
            <w:tcW w:w="2694" w:type="dxa"/>
            <w:shd w:val="clear" w:color="auto" w:fill="F2F2F2" w:themeFill="background1" w:themeFillShade="F2"/>
            <w:vAlign w:val="center"/>
          </w:tcPr>
          <w:p w14:paraId="7087F0C9" w14:textId="77777777" w:rsidR="00C01223" w:rsidRPr="00613055" w:rsidRDefault="07405887" w:rsidP="6A4326B5">
            <w:pPr>
              <w:spacing w:before="40" w:after="40" w:line="240" w:lineRule="auto"/>
              <w:jc w:val="center"/>
              <w:rPr>
                <w:rFonts w:ascii="Avenir Next LT Pro" w:eastAsia="Times New Roman" w:hAnsi="Avenir Next LT Pro" w:cs="Times New Roman"/>
                <w:b/>
                <w:bCs/>
                <w:sz w:val="20"/>
                <w:szCs w:val="20"/>
                <w:lang w:eastAsia="en-GB"/>
              </w:rPr>
            </w:pPr>
            <w:r w:rsidRPr="6A4326B5">
              <w:rPr>
                <w:rFonts w:ascii="Avenir Next LT Pro" w:eastAsia="Times New Roman" w:hAnsi="Avenir Next LT Pro" w:cs="Times New Roman"/>
                <w:b/>
                <w:bCs/>
                <w:sz w:val="20"/>
                <w:szCs w:val="20"/>
                <w:lang w:eastAsia="en-GB"/>
              </w:rPr>
              <w:t>Business</w:t>
            </w:r>
          </w:p>
          <w:p w14:paraId="01E6FB11" w14:textId="3038BAC6" w:rsidR="00E96F87" w:rsidRPr="00613055" w:rsidRDefault="00E96F87" w:rsidP="6A4326B5">
            <w:pPr>
              <w:spacing w:before="40" w:after="40" w:line="240" w:lineRule="auto"/>
              <w:jc w:val="center"/>
              <w:rPr>
                <w:rFonts w:ascii="Avenir Next LT Pro" w:eastAsia="Times New Roman" w:hAnsi="Avenir Next LT Pro" w:cs="Times New Roman"/>
                <w:b/>
                <w:bCs/>
                <w:sz w:val="20"/>
                <w:szCs w:val="20"/>
                <w:lang w:eastAsia="en-GB"/>
              </w:rPr>
            </w:pPr>
          </w:p>
        </w:tc>
        <w:tc>
          <w:tcPr>
            <w:tcW w:w="8182" w:type="dxa"/>
            <w:vAlign w:val="center"/>
          </w:tcPr>
          <w:p w14:paraId="153A68E3" w14:textId="70FA78B2" w:rsidR="00C01223" w:rsidRPr="00613055" w:rsidRDefault="7C30C8BF" w:rsidP="6A4326B5">
            <w:pPr>
              <w:spacing w:before="40" w:after="40" w:line="240" w:lineRule="auto"/>
              <w:jc w:val="center"/>
              <w:rPr>
                <w:rFonts w:ascii="Century Gothic" w:eastAsia="Century Gothic" w:hAnsi="Century Gothic" w:cs="Century Gothic"/>
                <w:sz w:val="20"/>
                <w:szCs w:val="20"/>
                <w:lang w:eastAsia="en-GB"/>
              </w:rPr>
            </w:pPr>
            <w:r w:rsidRPr="6A4326B5">
              <w:rPr>
                <w:rFonts w:ascii="Century Gothic" w:eastAsia="Century Gothic" w:hAnsi="Century Gothic" w:cs="Century Gothic"/>
                <w:sz w:val="20"/>
                <w:szCs w:val="20"/>
                <w:lang w:eastAsia="en-GB"/>
              </w:rPr>
              <w:t>Premier Nutrition</w:t>
            </w:r>
          </w:p>
        </w:tc>
      </w:tr>
      <w:tr w:rsidR="009F3689" w:rsidRPr="00613055" w14:paraId="12659DC1" w14:textId="77777777" w:rsidTr="6A4326B5">
        <w:tc>
          <w:tcPr>
            <w:tcW w:w="2694" w:type="dxa"/>
            <w:shd w:val="clear" w:color="auto" w:fill="F2F2F2" w:themeFill="background1" w:themeFillShade="F2"/>
            <w:vAlign w:val="center"/>
          </w:tcPr>
          <w:p w14:paraId="27844C9C" w14:textId="77777777" w:rsidR="00C01223" w:rsidRPr="00613055" w:rsidRDefault="68640AFE" w:rsidP="6A4326B5">
            <w:pPr>
              <w:spacing w:before="40" w:after="40" w:line="240" w:lineRule="auto"/>
              <w:jc w:val="center"/>
              <w:rPr>
                <w:rFonts w:ascii="Avenir Next LT Pro" w:eastAsia="Times New Roman" w:hAnsi="Avenir Next LT Pro" w:cs="Times New Roman"/>
                <w:b/>
                <w:bCs/>
                <w:sz w:val="20"/>
                <w:szCs w:val="20"/>
                <w:lang w:eastAsia="en-GB"/>
              </w:rPr>
            </w:pPr>
            <w:r w:rsidRPr="6A4326B5">
              <w:rPr>
                <w:rFonts w:ascii="Avenir Next LT Pro" w:eastAsia="Times New Roman" w:hAnsi="Avenir Next LT Pro" w:cs="Times New Roman"/>
                <w:b/>
                <w:bCs/>
                <w:sz w:val="20"/>
                <w:szCs w:val="20"/>
                <w:lang w:eastAsia="en-GB"/>
              </w:rPr>
              <w:t>Location</w:t>
            </w:r>
          </w:p>
          <w:p w14:paraId="36DDFAA7" w14:textId="0E2B5A6D" w:rsidR="00E96F87" w:rsidRPr="00613055" w:rsidRDefault="00E96F87" w:rsidP="6A4326B5">
            <w:pPr>
              <w:spacing w:before="40" w:after="40" w:line="240" w:lineRule="auto"/>
              <w:jc w:val="center"/>
              <w:rPr>
                <w:rFonts w:ascii="Avenir Next LT Pro" w:eastAsia="Times New Roman" w:hAnsi="Avenir Next LT Pro" w:cs="Times New Roman"/>
                <w:b/>
                <w:bCs/>
                <w:sz w:val="20"/>
                <w:szCs w:val="20"/>
                <w:lang w:eastAsia="en-GB"/>
              </w:rPr>
            </w:pPr>
          </w:p>
        </w:tc>
        <w:tc>
          <w:tcPr>
            <w:tcW w:w="8182" w:type="dxa"/>
            <w:vAlign w:val="center"/>
          </w:tcPr>
          <w:p w14:paraId="7CE5AE88" w14:textId="715A2F1B" w:rsidR="00C01223" w:rsidRPr="00613055" w:rsidRDefault="5E05ED16" w:rsidP="6A4326B5">
            <w:pPr>
              <w:spacing w:before="40" w:after="40" w:line="240" w:lineRule="auto"/>
              <w:jc w:val="center"/>
              <w:rPr>
                <w:rFonts w:ascii="Century Gothic" w:eastAsia="Century Gothic" w:hAnsi="Century Gothic" w:cs="Century Gothic"/>
                <w:sz w:val="20"/>
                <w:szCs w:val="20"/>
                <w:lang w:eastAsia="en-GB"/>
              </w:rPr>
            </w:pPr>
            <w:r w:rsidRPr="6A4326B5">
              <w:rPr>
                <w:rFonts w:ascii="Century Gothic" w:eastAsia="Century Gothic" w:hAnsi="Century Gothic" w:cs="Century Gothic"/>
                <w:sz w:val="20"/>
                <w:szCs w:val="20"/>
                <w:lang w:eastAsia="en-GB"/>
              </w:rPr>
              <w:t>Rugeley &amp; Fradley</w:t>
            </w:r>
          </w:p>
        </w:tc>
      </w:tr>
      <w:tr w:rsidR="009F3689" w:rsidRPr="00613055" w14:paraId="519475EB" w14:textId="77777777" w:rsidTr="6A4326B5">
        <w:tc>
          <w:tcPr>
            <w:tcW w:w="2694" w:type="dxa"/>
            <w:shd w:val="clear" w:color="auto" w:fill="F2F2F2" w:themeFill="background1" w:themeFillShade="F2"/>
            <w:vAlign w:val="center"/>
          </w:tcPr>
          <w:p w14:paraId="3AF0BD8E" w14:textId="77777777" w:rsidR="00C01223" w:rsidRPr="00613055" w:rsidRDefault="68640AFE" w:rsidP="6A4326B5">
            <w:pPr>
              <w:spacing w:before="40" w:after="40" w:line="240" w:lineRule="auto"/>
              <w:jc w:val="center"/>
              <w:rPr>
                <w:rFonts w:ascii="Avenir Next LT Pro" w:eastAsia="Times New Roman" w:hAnsi="Avenir Next LT Pro" w:cs="Times New Roman"/>
                <w:b/>
                <w:bCs/>
                <w:sz w:val="20"/>
                <w:szCs w:val="20"/>
                <w:lang w:eastAsia="en-GB"/>
              </w:rPr>
            </w:pPr>
            <w:r w:rsidRPr="6A4326B5">
              <w:rPr>
                <w:rFonts w:ascii="Avenir Next LT Pro" w:eastAsia="Times New Roman" w:hAnsi="Avenir Next LT Pro" w:cs="Times New Roman"/>
                <w:b/>
                <w:bCs/>
                <w:sz w:val="20"/>
                <w:szCs w:val="20"/>
                <w:lang w:eastAsia="en-GB"/>
              </w:rPr>
              <w:t>Direct &amp; Indirect Report</w:t>
            </w:r>
            <w:r w:rsidR="502693E1" w:rsidRPr="6A4326B5">
              <w:rPr>
                <w:rFonts w:ascii="Avenir Next LT Pro" w:eastAsia="Times New Roman" w:hAnsi="Avenir Next LT Pro" w:cs="Times New Roman"/>
                <w:b/>
                <w:bCs/>
                <w:sz w:val="20"/>
                <w:szCs w:val="20"/>
                <w:lang w:eastAsia="en-GB"/>
              </w:rPr>
              <w:t>s</w:t>
            </w:r>
          </w:p>
          <w:p w14:paraId="09962585" w14:textId="197BCF18" w:rsidR="00E96F87" w:rsidRPr="00613055" w:rsidRDefault="00E96F87" w:rsidP="6A4326B5">
            <w:pPr>
              <w:spacing w:before="40" w:after="40" w:line="240" w:lineRule="auto"/>
              <w:jc w:val="center"/>
              <w:rPr>
                <w:rFonts w:ascii="Avenir Next LT Pro" w:eastAsia="Times New Roman" w:hAnsi="Avenir Next LT Pro" w:cs="Times New Roman"/>
                <w:b/>
                <w:bCs/>
                <w:sz w:val="20"/>
                <w:szCs w:val="20"/>
                <w:lang w:eastAsia="en-GB"/>
              </w:rPr>
            </w:pPr>
          </w:p>
        </w:tc>
        <w:tc>
          <w:tcPr>
            <w:tcW w:w="8182" w:type="dxa"/>
            <w:vAlign w:val="center"/>
          </w:tcPr>
          <w:p w14:paraId="1225DCCE" w14:textId="66AEAA66" w:rsidR="00C01223" w:rsidRPr="00613055" w:rsidRDefault="5F9CF342" w:rsidP="6A4326B5">
            <w:pPr>
              <w:spacing w:before="40" w:after="40" w:line="240" w:lineRule="auto"/>
              <w:jc w:val="center"/>
              <w:rPr>
                <w:rFonts w:ascii="Century Gothic" w:eastAsia="Century Gothic" w:hAnsi="Century Gothic" w:cs="Century Gothic"/>
                <w:sz w:val="20"/>
                <w:szCs w:val="20"/>
                <w:lang w:eastAsia="en-GB"/>
              </w:rPr>
            </w:pPr>
            <w:r w:rsidRPr="6A4326B5">
              <w:rPr>
                <w:rFonts w:ascii="Century Gothic" w:eastAsia="Century Gothic" w:hAnsi="Century Gothic" w:cs="Century Gothic"/>
                <w:sz w:val="20"/>
                <w:szCs w:val="20"/>
                <w:lang w:eastAsia="en-GB"/>
              </w:rPr>
              <w:t>N/A</w:t>
            </w:r>
          </w:p>
        </w:tc>
      </w:tr>
      <w:tr w:rsidR="00C01223" w:rsidRPr="00613055" w14:paraId="37E48ADB" w14:textId="77777777" w:rsidTr="6A4326B5">
        <w:tc>
          <w:tcPr>
            <w:tcW w:w="2694" w:type="dxa"/>
            <w:shd w:val="clear" w:color="auto" w:fill="F2F2F2" w:themeFill="background1" w:themeFillShade="F2"/>
            <w:vAlign w:val="center"/>
          </w:tcPr>
          <w:p w14:paraId="0B69DB1F" w14:textId="77777777" w:rsidR="00E96F87" w:rsidRPr="00613055" w:rsidRDefault="2EF323A9" w:rsidP="6A4326B5">
            <w:pPr>
              <w:spacing w:before="40" w:after="40" w:line="240" w:lineRule="auto"/>
              <w:jc w:val="center"/>
              <w:rPr>
                <w:rFonts w:ascii="Avenir Next LT Pro" w:eastAsia="Times New Roman" w:hAnsi="Avenir Next LT Pro" w:cs="Times New Roman"/>
                <w:b/>
                <w:bCs/>
                <w:sz w:val="20"/>
                <w:szCs w:val="20"/>
                <w:lang w:eastAsia="en-GB"/>
              </w:rPr>
            </w:pPr>
            <w:r w:rsidRPr="6A4326B5">
              <w:rPr>
                <w:rFonts w:ascii="Avenir Next LT Pro" w:eastAsia="Times New Roman" w:hAnsi="Avenir Next LT Pro" w:cs="Times New Roman"/>
                <w:b/>
                <w:bCs/>
                <w:sz w:val="20"/>
                <w:szCs w:val="20"/>
                <w:lang w:eastAsia="en-GB"/>
              </w:rPr>
              <w:t>Budget Responsibility</w:t>
            </w:r>
          </w:p>
          <w:p w14:paraId="30A2552A" w14:textId="40A4C016" w:rsidR="00C01223" w:rsidRPr="00613055" w:rsidRDefault="2EF323A9" w:rsidP="6A4326B5">
            <w:pPr>
              <w:spacing w:before="40" w:after="40" w:line="240" w:lineRule="auto"/>
              <w:jc w:val="center"/>
              <w:rPr>
                <w:rFonts w:ascii="Avenir Next LT Pro" w:eastAsia="Times New Roman" w:hAnsi="Avenir Next LT Pro" w:cs="Times New Roman"/>
                <w:b/>
                <w:bCs/>
                <w:sz w:val="20"/>
                <w:szCs w:val="20"/>
                <w:lang w:eastAsia="en-GB"/>
              </w:rPr>
            </w:pPr>
            <w:r w:rsidRPr="6A4326B5">
              <w:rPr>
                <w:rFonts w:ascii="Avenir Next LT Pro" w:eastAsia="Times New Roman" w:hAnsi="Avenir Next LT Pro" w:cs="Times New Roman"/>
                <w:b/>
                <w:bCs/>
                <w:sz w:val="20"/>
                <w:szCs w:val="20"/>
                <w:lang w:eastAsia="en-GB"/>
              </w:rPr>
              <w:t xml:space="preserve"> </w:t>
            </w:r>
          </w:p>
        </w:tc>
        <w:tc>
          <w:tcPr>
            <w:tcW w:w="8182" w:type="dxa"/>
            <w:vAlign w:val="center"/>
          </w:tcPr>
          <w:p w14:paraId="5EA9EC8B" w14:textId="01FCB125" w:rsidR="00C01223" w:rsidRPr="00613055" w:rsidRDefault="000F3959" w:rsidP="6A4326B5">
            <w:pPr>
              <w:spacing w:before="40" w:after="40" w:line="240" w:lineRule="auto"/>
              <w:jc w:val="center"/>
              <w:rPr>
                <w:rFonts w:ascii="Century Gothic" w:eastAsia="Century Gothic" w:hAnsi="Century Gothic" w:cs="Century Gothic"/>
                <w:sz w:val="20"/>
                <w:szCs w:val="20"/>
                <w:lang w:eastAsia="en-GB"/>
              </w:rPr>
            </w:pPr>
            <w:r>
              <w:rPr>
                <w:rFonts w:ascii="Century Gothic" w:eastAsia="Century Gothic" w:hAnsi="Century Gothic" w:cs="Century Gothic"/>
                <w:sz w:val="20"/>
                <w:szCs w:val="20"/>
                <w:lang w:eastAsia="en-GB"/>
              </w:rPr>
              <w:t>N/A</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108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182"/>
      </w:tblGrid>
      <w:tr w:rsidR="00C01223" w:rsidRPr="00613055" w14:paraId="412DFE37" w14:textId="77777777" w:rsidTr="6A4326B5">
        <w:tc>
          <w:tcPr>
            <w:tcW w:w="2694" w:type="dxa"/>
            <w:shd w:val="clear" w:color="auto" w:fill="F2F2F2" w:themeFill="background1" w:themeFillShade="F2"/>
            <w:vAlign w:val="center"/>
          </w:tcPr>
          <w:p w14:paraId="73B0B9D6" w14:textId="77777777" w:rsidR="00C01223" w:rsidRPr="00613055" w:rsidRDefault="2EF323A9" w:rsidP="6A4326B5">
            <w:pPr>
              <w:spacing w:before="40" w:after="40" w:line="240" w:lineRule="auto"/>
              <w:jc w:val="center"/>
              <w:rPr>
                <w:rFonts w:ascii="Avenir Next LT Pro" w:eastAsia="Times New Roman" w:hAnsi="Avenir Next LT Pro" w:cs="Times New Roman"/>
                <w:b/>
                <w:bCs/>
                <w:sz w:val="20"/>
                <w:szCs w:val="20"/>
                <w:lang w:eastAsia="en-GB"/>
              </w:rPr>
            </w:pPr>
            <w:r w:rsidRPr="6A4326B5">
              <w:rPr>
                <w:rFonts w:ascii="Avenir Next LT Pro" w:eastAsia="Times New Roman" w:hAnsi="Avenir Next LT Pro" w:cs="Times New Roman"/>
                <w:b/>
                <w:bCs/>
                <w:sz w:val="20"/>
                <w:szCs w:val="20"/>
                <w:lang w:eastAsia="en-GB"/>
              </w:rPr>
              <w:t>Role Overview</w:t>
            </w:r>
          </w:p>
          <w:p w14:paraId="520D5603" w14:textId="77777777" w:rsidR="00C01223" w:rsidRPr="00613055" w:rsidRDefault="2EF323A9" w:rsidP="6A4326B5">
            <w:pPr>
              <w:spacing w:before="40" w:after="40" w:line="240" w:lineRule="auto"/>
              <w:jc w:val="center"/>
              <w:rPr>
                <w:rFonts w:ascii="Avenir Next LT Pro" w:eastAsia="Times New Roman" w:hAnsi="Avenir Next LT Pro" w:cs="Times New Roman"/>
                <w:sz w:val="18"/>
                <w:szCs w:val="18"/>
                <w:lang w:eastAsia="en-GB"/>
              </w:rPr>
            </w:pPr>
            <w:r w:rsidRPr="6A4326B5">
              <w:rPr>
                <w:rFonts w:ascii="Avenir Next LT Pro" w:eastAsia="Times New Roman" w:hAnsi="Avenir Next LT Pro" w:cs="Times New Roman"/>
                <w:sz w:val="18"/>
                <w:szCs w:val="18"/>
                <w:lang w:eastAsia="en-GB"/>
              </w:rPr>
              <w:t xml:space="preserve">Impact Statement </w:t>
            </w:r>
          </w:p>
          <w:p w14:paraId="5DD6424C" w14:textId="77777777" w:rsidR="00C01223" w:rsidRPr="00613055" w:rsidRDefault="00C01223" w:rsidP="6A4326B5">
            <w:pPr>
              <w:spacing w:before="40" w:after="40" w:line="240" w:lineRule="auto"/>
              <w:jc w:val="center"/>
              <w:rPr>
                <w:rFonts w:ascii="Avenir Next LT Pro" w:eastAsia="Times New Roman" w:hAnsi="Avenir Next LT Pro" w:cs="Times New Roman"/>
                <w:sz w:val="20"/>
                <w:szCs w:val="20"/>
                <w:lang w:eastAsia="en-GB"/>
              </w:rPr>
            </w:pPr>
          </w:p>
        </w:tc>
        <w:tc>
          <w:tcPr>
            <w:tcW w:w="8182" w:type="dxa"/>
            <w:vAlign w:val="bottom"/>
          </w:tcPr>
          <w:p w14:paraId="6267BF97" w14:textId="533546C0" w:rsidR="00C01223" w:rsidRPr="00613055" w:rsidRDefault="5C5AACFB" w:rsidP="6A4326B5">
            <w:pPr>
              <w:rPr>
                <w:rFonts w:ascii="Century Gothic" w:eastAsia="Century Gothic" w:hAnsi="Century Gothic" w:cs="Century Gothic"/>
                <w:sz w:val="20"/>
                <w:szCs w:val="20"/>
              </w:rPr>
            </w:pPr>
            <w:r w:rsidRPr="6A4326B5">
              <w:rPr>
                <w:rFonts w:ascii="Century Gothic" w:eastAsia="Century Gothic" w:hAnsi="Century Gothic" w:cs="Century Gothic"/>
                <w:color w:val="424242"/>
                <w:sz w:val="20"/>
                <w:szCs w:val="20"/>
              </w:rPr>
              <w:t xml:space="preserve">We are thrilled to offer an exciting opportunity for a dynamic individual to join our Customer Services Export team at Premier Nutrition. In this role, you will support our international customers by managing the entire shipping and documentation process. Your responsibilities will include </w:t>
            </w:r>
            <w:r w:rsidR="67DFF1A4" w:rsidRPr="6A4326B5">
              <w:rPr>
                <w:rFonts w:ascii="Century Gothic" w:eastAsia="Century Gothic" w:hAnsi="Century Gothic" w:cs="Century Gothic"/>
                <w:color w:val="424242"/>
                <w:sz w:val="20"/>
                <w:szCs w:val="20"/>
              </w:rPr>
              <w:t xml:space="preserve">managing the </w:t>
            </w:r>
            <w:r w:rsidR="000F3959" w:rsidRPr="6A4326B5">
              <w:rPr>
                <w:rFonts w:ascii="Century Gothic" w:eastAsia="Century Gothic" w:hAnsi="Century Gothic" w:cs="Century Gothic"/>
                <w:color w:val="424242"/>
                <w:sz w:val="20"/>
                <w:szCs w:val="20"/>
              </w:rPr>
              <w:t>end-to-end</w:t>
            </w:r>
            <w:r w:rsidR="67DFF1A4" w:rsidRPr="6A4326B5">
              <w:rPr>
                <w:rFonts w:ascii="Century Gothic" w:eastAsia="Century Gothic" w:hAnsi="Century Gothic" w:cs="Century Gothic"/>
                <w:color w:val="424242"/>
                <w:sz w:val="20"/>
                <w:szCs w:val="20"/>
              </w:rPr>
              <w:t xml:space="preserve"> order through to invoice process </w:t>
            </w:r>
            <w:r w:rsidR="1608F251" w:rsidRPr="6A4326B5">
              <w:rPr>
                <w:rFonts w:ascii="Century Gothic" w:eastAsia="Century Gothic" w:hAnsi="Century Gothic" w:cs="Century Gothic"/>
                <w:color w:val="424242"/>
                <w:sz w:val="20"/>
                <w:szCs w:val="20"/>
              </w:rPr>
              <w:t>ensuring a seamless process for the customer.</w:t>
            </w:r>
            <w:r w:rsidR="67DFF1A4" w:rsidRPr="6A4326B5">
              <w:rPr>
                <w:rFonts w:ascii="Century Gothic" w:eastAsia="Century Gothic" w:hAnsi="Century Gothic" w:cs="Century Gothic"/>
                <w:color w:val="424242"/>
                <w:sz w:val="20"/>
                <w:szCs w:val="20"/>
              </w:rPr>
              <w:t xml:space="preserve"> </w:t>
            </w:r>
            <w:r w:rsidRPr="6A4326B5">
              <w:rPr>
                <w:rFonts w:ascii="Century Gothic" w:eastAsia="Century Gothic" w:hAnsi="Century Gothic" w:cs="Century Gothic"/>
                <w:color w:val="424242"/>
                <w:sz w:val="20"/>
                <w:szCs w:val="20"/>
              </w:rPr>
              <w:t>You will excel in delivering outstanding customer service by fostering strong relationships with both internal and external stakeholders.</w:t>
            </w:r>
          </w:p>
        </w:tc>
      </w:tr>
      <w:tr w:rsidR="00C01223" w:rsidRPr="00613055" w14:paraId="75B073A2" w14:textId="77777777" w:rsidTr="6A4326B5">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8182" w:type="dxa"/>
            <w:vAlign w:val="bottom"/>
          </w:tcPr>
          <w:p w14:paraId="67383414" w14:textId="007EAEBD" w:rsidR="00C01223" w:rsidRPr="00613055" w:rsidRDefault="2CB126C8" w:rsidP="6A4326B5">
            <w:pPr>
              <w:pStyle w:val="ListParagraph"/>
              <w:numPr>
                <w:ilvl w:val="0"/>
                <w:numId w:val="6"/>
              </w:numPr>
              <w:spacing w:before="40" w:after="40"/>
              <w:contextualSpacing/>
              <w:rPr>
                <w:rFonts w:ascii="Century Gothic" w:eastAsia="Century Gothic" w:hAnsi="Century Gothic" w:cs="Century Gothic"/>
                <w:color w:val="424242"/>
              </w:rPr>
            </w:pPr>
            <w:r w:rsidRPr="6A4326B5">
              <w:rPr>
                <w:rFonts w:ascii="Century Gothic" w:eastAsia="Century Gothic" w:hAnsi="Century Gothic" w:cs="Century Gothic"/>
                <w:color w:val="424242"/>
                <w:sz w:val="20"/>
                <w:szCs w:val="20"/>
              </w:rPr>
              <w:t>Oversee the complete order receipt to delivery process for international customers, adhering to company procedures and agreed timelines.</w:t>
            </w:r>
          </w:p>
          <w:p w14:paraId="7881BB5A" w14:textId="04B0C0A6"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 xml:space="preserve">Coordinate with </w:t>
            </w:r>
            <w:r w:rsidR="6C11DD20" w:rsidRPr="6A4326B5">
              <w:rPr>
                <w:rFonts w:ascii="Century Gothic" w:eastAsia="Century Gothic" w:hAnsi="Century Gothic" w:cs="Century Gothic"/>
                <w:color w:val="424242"/>
                <w:sz w:val="20"/>
                <w:szCs w:val="20"/>
              </w:rPr>
              <w:t>transport companies and customs agents</w:t>
            </w:r>
            <w:r w:rsidRPr="6A4326B5">
              <w:rPr>
                <w:rFonts w:ascii="Century Gothic" w:eastAsia="Century Gothic" w:hAnsi="Century Gothic" w:cs="Century Gothic"/>
                <w:color w:val="424242"/>
                <w:sz w:val="20"/>
                <w:szCs w:val="20"/>
              </w:rPr>
              <w:t xml:space="preserve"> to ensure timely dispatch and meet customer delivery deadlines.</w:t>
            </w:r>
          </w:p>
          <w:p w14:paraId="533FB5C6" w14:textId="69A79AAC"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 xml:space="preserve">Generate precise shipping documents, including </w:t>
            </w:r>
            <w:r w:rsidR="4F551EF8" w:rsidRPr="6A4326B5">
              <w:rPr>
                <w:rFonts w:ascii="Century Gothic" w:eastAsia="Century Gothic" w:hAnsi="Century Gothic" w:cs="Century Gothic"/>
                <w:color w:val="424242"/>
                <w:sz w:val="20"/>
                <w:szCs w:val="20"/>
              </w:rPr>
              <w:t>Customs instructions, Bill of Lading instructions</w:t>
            </w:r>
            <w:r w:rsidRPr="6A4326B5">
              <w:rPr>
                <w:rFonts w:ascii="Century Gothic" w:eastAsia="Century Gothic" w:hAnsi="Century Gothic" w:cs="Century Gothic"/>
                <w:color w:val="424242"/>
                <w:sz w:val="20"/>
                <w:szCs w:val="20"/>
              </w:rPr>
              <w:t>, Certificates of Origin, Veterinary Certificates, and Dangerous Goods Notes.</w:t>
            </w:r>
          </w:p>
          <w:p w14:paraId="531F6628" w14:textId="0F7EA271"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Prepare and issue proformas directly to customers.</w:t>
            </w:r>
          </w:p>
          <w:p w14:paraId="2C079C48" w14:textId="3F70D658"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Ensure export documentation is accurate and complete to avoid delays at customs.</w:t>
            </w:r>
          </w:p>
          <w:p w14:paraId="5FB73E39" w14:textId="54043F4E"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Communicate effectively with customers via email and phone.</w:t>
            </w:r>
          </w:p>
          <w:p w14:paraId="65464A46" w14:textId="6B602A21"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Support the Business Development team in nurturing strong relationships with our international customer base.</w:t>
            </w:r>
          </w:p>
          <w:p w14:paraId="0AC29A43" w14:textId="205C1AA5"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Manage customers operating under Letters of Credit.</w:t>
            </w:r>
          </w:p>
          <w:p w14:paraId="740D9B06" w14:textId="0D522985"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 xml:space="preserve">Promptly address customer </w:t>
            </w:r>
            <w:r w:rsidR="000F3959">
              <w:rPr>
                <w:rFonts w:ascii="Century Gothic" w:eastAsia="Century Gothic" w:hAnsi="Century Gothic" w:cs="Century Gothic"/>
                <w:color w:val="424242"/>
                <w:sz w:val="20"/>
                <w:szCs w:val="20"/>
              </w:rPr>
              <w:t>e</w:t>
            </w:r>
            <w:r w:rsidRPr="6A4326B5">
              <w:rPr>
                <w:rFonts w:ascii="Century Gothic" w:eastAsia="Century Gothic" w:hAnsi="Century Gothic" w:cs="Century Gothic"/>
                <w:color w:val="424242"/>
                <w:sz w:val="20"/>
                <w:szCs w:val="20"/>
              </w:rPr>
              <w:t>nquiries and coordinate necessary actions.</w:t>
            </w:r>
          </w:p>
          <w:p w14:paraId="623AE68D" w14:textId="1C91090A"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Maintain up-to-date and accurate customer documentation and records across all business systems.</w:t>
            </w:r>
          </w:p>
          <w:p w14:paraId="2E1B198C" w14:textId="61651D69"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Utilize personal judgment and initiative to develop effective solutions to challenges in export activities and procedures.</w:t>
            </w:r>
          </w:p>
          <w:p w14:paraId="47CE16A8" w14:textId="142EB274"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Collaborate cross-functionally with Commercial, Technical, Operations, Production, Finance, and Regulatory teams.</w:t>
            </w:r>
          </w:p>
          <w:p w14:paraId="7CDF7257" w14:textId="44C4717A" w:rsidR="00C01223" w:rsidRPr="00613055" w:rsidRDefault="2CB126C8" w:rsidP="6A4326B5">
            <w:pPr>
              <w:pStyle w:val="ListParagraph"/>
              <w:numPr>
                <w:ilvl w:val="0"/>
                <w:numId w:val="6"/>
              </w:numPr>
              <w:shd w:val="clear" w:color="auto" w:fill="FAFAFA"/>
              <w:contextualSpacing/>
              <w:rPr>
                <w:rFonts w:ascii="Century Gothic" w:eastAsia="Century Gothic" w:hAnsi="Century Gothic" w:cs="Century Gothic"/>
                <w:color w:val="424242"/>
                <w:sz w:val="20"/>
                <w:szCs w:val="20"/>
              </w:rPr>
            </w:pPr>
            <w:r w:rsidRPr="6A4326B5">
              <w:rPr>
                <w:rFonts w:ascii="Century Gothic" w:eastAsia="Century Gothic" w:hAnsi="Century Gothic" w:cs="Century Gothic"/>
                <w:color w:val="424242"/>
                <w:sz w:val="20"/>
                <w:szCs w:val="20"/>
              </w:rPr>
              <w:t>Handle complaints and process credits when necessary</w:t>
            </w:r>
          </w:p>
          <w:p w14:paraId="44E6310F" w14:textId="42CCF43D" w:rsidR="00C01223" w:rsidRPr="00613055" w:rsidRDefault="00C01223" w:rsidP="6A4326B5">
            <w:pPr>
              <w:shd w:val="clear" w:color="auto" w:fill="FAFAFA"/>
              <w:spacing w:after="0"/>
              <w:contextualSpacing/>
              <w:rPr>
                <w:rFonts w:ascii="Century Gothic" w:eastAsia="Century Gothic" w:hAnsi="Century Gothic" w:cs="Century Gothic"/>
                <w:color w:val="424242"/>
              </w:rPr>
            </w:pPr>
          </w:p>
          <w:p w14:paraId="3D84739C" w14:textId="0ABF28A5" w:rsidR="00C01223" w:rsidRPr="00613055" w:rsidRDefault="00C01223" w:rsidP="6A4326B5">
            <w:pPr>
              <w:shd w:val="clear" w:color="auto" w:fill="FAFAFA"/>
              <w:spacing w:after="0"/>
              <w:contextualSpacing/>
              <w:rPr>
                <w:rFonts w:ascii="Century Gothic" w:eastAsia="Century Gothic" w:hAnsi="Century Gothic" w:cs="Century Gothic"/>
                <w:color w:val="424242"/>
              </w:rPr>
            </w:pPr>
          </w:p>
          <w:p w14:paraId="0A90A94D" w14:textId="77777777" w:rsidR="00C01223" w:rsidRDefault="00C01223" w:rsidP="6A4326B5">
            <w:pPr>
              <w:spacing w:after="0"/>
              <w:contextualSpacing/>
              <w:rPr>
                <w:rFonts w:ascii="Century Gothic" w:eastAsia="Century Gothic" w:hAnsi="Century Gothic" w:cs="Century Gothic"/>
              </w:rPr>
            </w:pPr>
          </w:p>
          <w:p w14:paraId="3C50DC12" w14:textId="77777777" w:rsidR="0050767D" w:rsidRDefault="0050767D" w:rsidP="6A4326B5">
            <w:pPr>
              <w:spacing w:after="0"/>
              <w:contextualSpacing/>
              <w:rPr>
                <w:rFonts w:ascii="Century Gothic" w:eastAsia="Century Gothic" w:hAnsi="Century Gothic" w:cs="Century Gothic"/>
              </w:rPr>
            </w:pPr>
          </w:p>
          <w:p w14:paraId="6DC5D1B0" w14:textId="77777777" w:rsidR="0050767D" w:rsidRDefault="0050767D" w:rsidP="6A4326B5">
            <w:pPr>
              <w:spacing w:after="0"/>
              <w:contextualSpacing/>
              <w:rPr>
                <w:rFonts w:ascii="Century Gothic" w:eastAsia="Century Gothic" w:hAnsi="Century Gothic" w:cs="Century Gothic"/>
              </w:rPr>
            </w:pPr>
          </w:p>
          <w:p w14:paraId="7C1611A9" w14:textId="0A18EA66" w:rsidR="0050767D" w:rsidRPr="00613055" w:rsidRDefault="0050767D" w:rsidP="6A4326B5">
            <w:pPr>
              <w:spacing w:after="0"/>
              <w:contextualSpacing/>
              <w:rPr>
                <w:rFonts w:ascii="Century Gothic" w:eastAsia="Century Gothic" w:hAnsi="Century Gothic" w:cs="Century Gothic"/>
              </w:rPr>
            </w:pPr>
          </w:p>
        </w:tc>
      </w:tr>
      <w:tr w:rsidR="00C01223" w:rsidRPr="00613055" w14:paraId="7FCEA2AE" w14:textId="77777777" w:rsidTr="6A43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3A5B" w14:textId="77777777" w:rsidR="0050767D" w:rsidRDefault="0050767D" w:rsidP="00384900">
            <w:pPr>
              <w:spacing w:before="40" w:after="40"/>
              <w:rPr>
                <w:rFonts w:ascii="Avenir Next LT Pro" w:eastAsia="Times New Roman" w:hAnsi="Avenir Next LT Pro" w:cs="Times New Roman"/>
                <w:b/>
                <w:sz w:val="20"/>
                <w:szCs w:val="20"/>
                <w:lang w:eastAsia="en-GB"/>
              </w:rPr>
            </w:pPr>
          </w:p>
          <w:p w14:paraId="66083B6B" w14:textId="77777777" w:rsidR="0050767D" w:rsidRDefault="0050767D" w:rsidP="00384900">
            <w:pPr>
              <w:spacing w:before="40" w:after="40"/>
              <w:rPr>
                <w:rFonts w:ascii="Avenir Next LT Pro" w:eastAsia="Times New Roman" w:hAnsi="Avenir Next LT Pro" w:cs="Times New Roman"/>
                <w:b/>
                <w:sz w:val="20"/>
                <w:szCs w:val="20"/>
                <w:lang w:eastAsia="en-GB"/>
              </w:rPr>
            </w:pPr>
          </w:p>
          <w:p w14:paraId="42AC6305" w14:textId="4D241C08"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8182" w:type="dxa"/>
            <w:tcBorders>
              <w:top w:val="single" w:sz="4" w:space="0" w:color="auto"/>
              <w:left w:val="single" w:sz="4" w:space="0" w:color="auto"/>
              <w:bottom w:val="single" w:sz="4" w:space="0" w:color="auto"/>
              <w:right w:val="single" w:sz="4" w:space="0" w:color="auto"/>
            </w:tcBorders>
          </w:tcPr>
          <w:p w14:paraId="54C5930A" w14:textId="77777777" w:rsidR="0050767D" w:rsidRPr="0050767D" w:rsidRDefault="0050767D" w:rsidP="0050767D">
            <w:pPr>
              <w:pStyle w:val="ListParagraph"/>
              <w:contextualSpacing/>
              <w:rPr>
                <w:rFonts w:ascii="Century Gothic" w:eastAsia="Century Gothic" w:hAnsi="Century Gothic" w:cs="Century Gothic"/>
                <w:sz w:val="20"/>
                <w:szCs w:val="20"/>
              </w:rPr>
            </w:pPr>
          </w:p>
          <w:p w14:paraId="298E9700" w14:textId="2A8893A1" w:rsidR="00C01223" w:rsidRPr="00613055" w:rsidRDefault="38E69D19" w:rsidP="6A4326B5">
            <w:pPr>
              <w:pStyle w:val="ListParagraph"/>
              <w:numPr>
                <w:ilvl w:val="0"/>
                <w:numId w:val="8"/>
              </w:numPr>
              <w:contextualSpacing/>
              <w:rPr>
                <w:rFonts w:ascii="Century Gothic" w:eastAsia="Century Gothic" w:hAnsi="Century Gothic" w:cs="Century Gothic"/>
                <w:sz w:val="20"/>
                <w:szCs w:val="20"/>
              </w:rPr>
            </w:pPr>
            <w:r w:rsidRPr="6A4326B5">
              <w:rPr>
                <w:rFonts w:ascii="Century Gothic" w:eastAsia="Century Gothic" w:hAnsi="Century Gothic" w:cs="Century Gothic"/>
                <w:sz w:val="20"/>
                <w:szCs w:val="20"/>
              </w:rPr>
              <w:t>Customers</w:t>
            </w:r>
          </w:p>
          <w:p w14:paraId="4B8E2CC0" w14:textId="1B8130D2" w:rsidR="00C01223" w:rsidRPr="00613055" w:rsidRDefault="38E69D19" w:rsidP="6A4326B5">
            <w:pPr>
              <w:pStyle w:val="ListParagraph"/>
              <w:numPr>
                <w:ilvl w:val="0"/>
                <w:numId w:val="8"/>
              </w:numPr>
              <w:contextualSpacing/>
              <w:rPr>
                <w:rFonts w:ascii="Century Gothic" w:eastAsia="Century Gothic" w:hAnsi="Century Gothic" w:cs="Century Gothic"/>
                <w:sz w:val="20"/>
                <w:szCs w:val="20"/>
              </w:rPr>
            </w:pPr>
            <w:r w:rsidRPr="6A4326B5">
              <w:rPr>
                <w:rFonts w:ascii="Century Gothic" w:eastAsia="Century Gothic" w:hAnsi="Century Gothic" w:cs="Century Gothic"/>
                <w:sz w:val="20"/>
                <w:szCs w:val="20"/>
              </w:rPr>
              <w:t>Commercial Nutritionists and Account Managers</w:t>
            </w:r>
          </w:p>
          <w:p w14:paraId="7917C81C" w14:textId="21EF8D93" w:rsidR="00C01223" w:rsidRPr="00613055" w:rsidRDefault="38E69D19" w:rsidP="6A4326B5">
            <w:pPr>
              <w:pStyle w:val="ListParagraph"/>
              <w:numPr>
                <w:ilvl w:val="0"/>
                <w:numId w:val="8"/>
              </w:numPr>
              <w:contextualSpacing/>
              <w:rPr>
                <w:rFonts w:ascii="Century Gothic" w:eastAsia="Century Gothic" w:hAnsi="Century Gothic" w:cs="Century Gothic"/>
                <w:sz w:val="20"/>
                <w:szCs w:val="20"/>
              </w:rPr>
            </w:pPr>
            <w:r w:rsidRPr="6A4326B5">
              <w:rPr>
                <w:rFonts w:ascii="Century Gothic" w:eastAsia="Century Gothic" w:hAnsi="Century Gothic" w:cs="Century Gothic"/>
                <w:sz w:val="20"/>
                <w:szCs w:val="20"/>
              </w:rPr>
              <w:t>Hauliers</w:t>
            </w:r>
          </w:p>
          <w:p w14:paraId="6EA91718" w14:textId="5EA1B09E" w:rsidR="00C01223" w:rsidRPr="00613055" w:rsidRDefault="38E69D19" w:rsidP="6A4326B5">
            <w:pPr>
              <w:pStyle w:val="ListParagraph"/>
              <w:numPr>
                <w:ilvl w:val="0"/>
                <w:numId w:val="8"/>
              </w:numPr>
              <w:contextualSpacing/>
              <w:rPr>
                <w:rFonts w:ascii="Century Gothic" w:eastAsia="Century Gothic" w:hAnsi="Century Gothic" w:cs="Century Gothic"/>
                <w:sz w:val="20"/>
                <w:szCs w:val="20"/>
              </w:rPr>
            </w:pPr>
            <w:r w:rsidRPr="6A4326B5">
              <w:rPr>
                <w:rFonts w:ascii="Century Gothic" w:eastAsia="Century Gothic" w:hAnsi="Century Gothic" w:cs="Century Gothic"/>
                <w:sz w:val="20"/>
                <w:szCs w:val="20"/>
              </w:rPr>
              <w:t>Shipping Lines</w:t>
            </w:r>
          </w:p>
          <w:p w14:paraId="3B5F94A8" w14:textId="45A88E61" w:rsidR="00C01223" w:rsidRPr="00613055" w:rsidRDefault="38E69D19" w:rsidP="6A4326B5">
            <w:pPr>
              <w:pStyle w:val="ListParagraph"/>
              <w:numPr>
                <w:ilvl w:val="0"/>
                <w:numId w:val="9"/>
              </w:numPr>
              <w:contextualSpacing/>
              <w:rPr>
                <w:rFonts w:ascii="Century Gothic" w:eastAsia="Century Gothic" w:hAnsi="Century Gothic" w:cs="Century Gothic"/>
                <w:sz w:val="20"/>
                <w:szCs w:val="20"/>
              </w:rPr>
            </w:pPr>
            <w:r w:rsidRPr="6A4326B5">
              <w:rPr>
                <w:rFonts w:ascii="Century Gothic" w:eastAsia="Century Gothic" w:hAnsi="Century Gothic" w:cs="Century Gothic"/>
                <w:sz w:val="20"/>
                <w:szCs w:val="20"/>
              </w:rPr>
              <w:t>Suppliers</w:t>
            </w:r>
          </w:p>
          <w:p w14:paraId="250D06E7" w14:textId="14F152DB" w:rsidR="00C01223" w:rsidRPr="00613055" w:rsidRDefault="38E69D19" w:rsidP="6A4326B5">
            <w:pPr>
              <w:pStyle w:val="ListParagraph"/>
              <w:numPr>
                <w:ilvl w:val="0"/>
                <w:numId w:val="9"/>
              </w:numPr>
              <w:spacing w:before="40" w:after="40"/>
              <w:contextualSpacing/>
              <w:rPr>
                <w:rFonts w:ascii="Century Gothic" w:eastAsia="Century Gothic" w:hAnsi="Century Gothic" w:cs="Century Gothic"/>
                <w:sz w:val="20"/>
                <w:szCs w:val="20"/>
              </w:rPr>
            </w:pPr>
            <w:r w:rsidRPr="6A4326B5">
              <w:rPr>
                <w:rFonts w:ascii="Century Gothic" w:eastAsia="Century Gothic" w:hAnsi="Century Gothic" w:cs="Century Gothic"/>
                <w:sz w:val="20"/>
                <w:szCs w:val="20"/>
              </w:rPr>
              <w:t>Internal</w:t>
            </w:r>
            <w:r w:rsidR="40DB39FA" w:rsidRPr="6A4326B5">
              <w:rPr>
                <w:rFonts w:ascii="Century Gothic" w:eastAsia="Century Gothic" w:hAnsi="Century Gothic" w:cs="Century Gothic"/>
                <w:sz w:val="20"/>
                <w:szCs w:val="20"/>
              </w:rPr>
              <w:t xml:space="preserve"> </w:t>
            </w:r>
            <w:r w:rsidR="4ECF0A8D" w:rsidRPr="6A4326B5">
              <w:rPr>
                <w:rFonts w:ascii="Century Gothic" w:eastAsia="Century Gothic" w:hAnsi="Century Gothic" w:cs="Century Gothic"/>
                <w:sz w:val="20"/>
                <w:szCs w:val="20"/>
              </w:rPr>
              <w:t>-</w:t>
            </w:r>
            <w:r w:rsidRPr="6A4326B5">
              <w:rPr>
                <w:rFonts w:ascii="Century Gothic" w:eastAsia="Century Gothic" w:hAnsi="Century Gothic" w:cs="Century Gothic"/>
                <w:sz w:val="20"/>
                <w:szCs w:val="20"/>
              </w:rPr>
              <w:t>Technical/Quality/Production/IS/Purchasing/Finance</w:t>
            </w:r>
          </w:p>
        </w:tc>
      </w:tr>
      <w:tr w:rsidR="00C01223" w:rsidRPr="00613055" w14:paraId="447E9BD8" w14:textId="77777777" w:rsidTr="6A43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8182" w:type="dxa"/>
            <w:tcBorders>
              <w:top w:val="single" w:sz="4" w:space="0" w:color="auto"/>
              <w:left w:val="single" w:sz="4" w:space="0" w:color="auto"/>
              <w:bottom w:val="single" w:sz="4" w:space="0" w:color="auto"/>
              <w:right w:val="single" w:sz="4" w:space="0" w:color="auto"/>
            </w:tcBorders>
            <w:vAlign w:val="bottom"/>
          </w:tcPr>
          <w:p w14:paraId="3E5BE66F" w14:textId="3A107846" w:rsidR="00C01223" w:rsidRPr="00613055" w:rsidRDefault="64821EC6" w:rsidP="6A4326B5">
            <w:pPr>
              <w:pStyle w:val="ListParagraph"/>
              <w:numPr>
                <w:ilvl w:val="0"/>
                <w:numId w:val="5"/>
              </w:numPr>
              <w:spacing w:before="40" w:after="40"/>
              <w:contextualSpacing/>
              <w:rPr>
                <w:rFonts w:ascii="Century Gothic" w:eastAsia="Century Gothic" w:hAnsi="Century Gothic" w:cs="Century Gothic"/>
              </w:rPr>
            </w:pPr>
            <w:r w:rsidRPr="6A4326B5">
              <w:rPr>
                <w:rFonts w:ascii="Century Gothic" w:eastAsia="Century Gothic" w:hAnsi="Century Gothic" w:cs="Century Gothic"/>
                <w:sz w:val="20"/>
                <w:szCs w:val="20"/>
              </w:rPr>
              <w:t>Working hours – Monday to Friday 08:30 – 17:00</w:t>
            </w:r>
          </w:p>
          <w:p w14:paraId="36774811" w14:textId="552F88E0" w:rsidR="00C01223" w:rsidRPr="00613055" w:rsidRDefault="64821EC6" w:rsidP="6A4326B5">
            <w:pPr>
              <w:pStyle w:val="ListParagraph"/>
              <w:numPr>
                <w:ilvl w:val="0"/>
                <w:numId w:val="5"/>
              </w:numPr>
              <w:spacing w:before="40" w:after="40"/>
              <w:contextualSpacing/>
              <w:rPr>
                <w:rFonts w:ascii="Century Gothic" w:eastAsia="Century Gothic" w:hAnsi="Century Gothic" w:cs="Century Gothic"/>
              </w:rPr>
            </w:pPr>
            <w:r w:rsidRPr="6A4326B5">
              <w:rPr>
                <w:rFonts w:ascii="Century Gothic" w:eastAsia="Century Gothic" w:hAnsi="Century Gothic" w:cs="Century Gothic"/>
                <w:sz w:val="20"/>
                <w:szCs w:val="20"/>
              </w:rPr>
              <w:t>Full clean driving licence</w:t>
            </w:r>
          </w:p>
          <w:p w14:paraId="76660FF2" w14:textId="50067A3A" w:rsidR="00C01223" w:rsidRPr="00613055" w:rsidRDefault="64821EC6" w:rsidP="6A4326B5">
            <w:pPr>
              <w:pStyle w:val="ListParagraph"/>
              <w:numPr>
                <w:ilvl w:val="0"/>
                <w:numId w:val="5"/>
              </w:numPr>
              <w:spacing w:before="40" w:after="40"/>
              <w:contextualSpacing/>
              <w:rPr>
                <w:rFonts w:ascii="Century Gothic" w:eastAsia="Century Gothic" w:hAnsi="Century Gothic" w:cs="Century Gothic"/>
              </w:rPr>
            </w:pPr>
            <w:r w:rsidRPr="6A4326B5">
              <w:rPr>
                <w:rFonts w:ascii="Century Gothic" w:eastAsia="Century Gothic" w:hAnsi="Century Gothic" w:cs="Century Gothic"/>
                <w:sz w:val="20"/>
                <w:szCs w:val="20"/>
              </w:rPr>
              <w:t>Able to work at Fradley &amp; Rugeley sites</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30A967C6" w14:textId="5452BFCB" w:rsidR="006E3E25" w:rsidRPr="00613055" w:rsidRDefault="13774DEF" w:rsidP="6A4326B5">
      <w:pPr>
        <w:tabs>
          <w:tab w:val="left" w:pos="1655"/>
        </w:tabs>
        <w:spacing w:after="0"/>
        <w:rPr>
          <w:rFonts w:ascii="Avenir Next LT Pro" w:hAnsi="Avenir Next LT Pro"/>
          <w:b/>
          <w:bCs/>
          <w:color w:val="00755A"/>
          <w:sz w:val="24"/>
          <w:szCs w:val="24"/>
        </w:rPr>
      </w:pPr>
      <w:r w:rsidRPr="6A4326B5">
        <w:rPr>
          <w:rFonts w:ascii="Avenir Next LT Pro" w:hAnsi="Avenir Next LT Pro"/>
          <w:b/>
          <w:bCs/>
          <w:color w:val="00755A"/>
          <w:sz w:val="24"/>
          <w:szCs w:val="24"/>
        </w:rPr>
        <w:t xml:space="preserve">                                                                     </w:t>
      </w:r>
    </w:p>
    <w:p w14:paraId="0BC04B7C" w14:textId="031DCFF2" w:rsidR="006E3E25" w:rsidRPr="00613055" w:rsidRDefault="006E3E25" w:rsidP="6A4326B5">
      <w:pPr>
        <w:tabs>
          <w:tab w:val="left" w:pos="1655"/>
        </w:tabs>
        <w:spacing w:after="0"/>
        <w:rPr>
          <w:rFonts w:ascii="Avenir Next LT Pro" w:hAnsi="Avenir Next LT Pro"/>
          <w:b/>
          <w:bCs/>
          <w:color w:val="00755A"/>
          <w:sz w:val="24"/>
          <w:szCs w:val="24"/>
        </w:rPr>
      </w:pPr>
    </w:p>
    <w:p w14:paraId="3C0A1A32" w14:textId="40851111" w:rsidR="006E3E25" w:rsidRPr="00613055" w:rsidRDefault="13774DEF" w:rsidP="6A4326B5">
      <w:pPr>
        <w:tabs>
          <w:tab w:val="left" w:pos="1655"/>
        </w:tabs>
        <w:spacing w:after="0"/>
        <w:rPr>
          <w:rFonts w:ascii="Avenir Next LT Pro" w:hAnsi="Avenir Next LT Pro"/>
          <w:b/>
          <w:bCs/>
          <w:color w:val="00755A"/>
          <w:sz w:val="24"/>
          <w:szCs w:val="24"/>
        </w:rPr>
      </w:pPr>
      <w:r w:rsidRPr="6A4326B5">
        <w:rPr>
          <w:rFonts w:ascii="Avenir Next LT Pro" w:hAnsi="Avenir Next LT Pro"/>
          <w:b/>
          <w:bCs/>
          <w:color w:val="00755A"/>
          <w:sz w:val="24"/>
          <w:szCs w:val="24"/>
        </w:rPr>
        <w:t xml:space="preserve">                                                                     </w:t>
      </w:r>
      <w:r w:rsidR="07405887" w:rsidRPr="6A4326B5">
        <w:rPr>
          <w:rFonts w:ascii="Avenir Next LT Pro" w:hAnsi="Avenir Next LT Pro"/>
          <w:b/>
          <w:bCs/>
          <w:color w:val="00755A"/>
          <w:sz w:val="24"/>
          <w:szCs w:val="24"/>
        </w:rPr>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10873" w:type="dxa"/>
        <w:tblInd w:w="-289" w:type="dxa"/>
        <w:tblLook w:val="04A0" w:firstRow="1" w:lastRow="0" w:firstColumn="1" w:lastColumn="0" w:noHBand="0" w:noVBand="1"/>
      </w:tblPr>
      <w:tblGrid>
        <w:gridCol w:w="5445"/>
        <w:gridCol w:w="5428"/>
      </w:tblGrid>
      <w:tr w:rsidR="00A12E4B" w:rsidRPr="00613055" w14:paraId="05469A3E" w14:textId="77777777" w:rsidTr="6A4326B5">
        <w:trPr>
          <w:trHeight w:val="435"/>
        </w:trPr>
        <w:tc>
          <w:tcPr>
            <w:tcW w:w="10873"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6A4326B5">
        <w:tc>
          <w:tcPr>
            <w:tcW w:w="5445"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5428"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6A4326B5">
        <w:trPr>
          <w:trHeight w:val="1514"/>
        </w:trPr>
        <w:tc>
          <w:tcPr>
            <w:tcW w:w="5445"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0E7E699E" w14:textId="6C724E9E" w:rsidR="0034574F" w:rsidRPr="00613055" w:rsidRDefault="2B018E61" w:rsidP="6A4326B5">
            <w:pPr>
              <w:pStyle w:val="ListParagraph"/>
              <w:numPr>
                <w:ilvl w:val="0"/>
                <w:numId w:val="2"/>
              </w:numPr>
              <w:rPr>
                <w:rFonts w:ascii="Century Gothic" w:eastAsia="Century Gothic" w:hAnsi="Century Gothic" w:cs="Century Gothic"/>
                <w:sz w:val="22"/>
                <w:szCs w:val="22"/>
              </w:rPr>
            </w:pPr>
            <w:r w:rsidRPr="6A4326B5">
              <w:rPr>
                <w:rFonts w:ascii="Century Gothic" w:eastAsia="Century Gothic" w:hAnsi="Century Gothic" w:cs="Century Gothic"/>
              </w:rPr>
              <w:t>Experience with international freight</w:t>
            </w:r>
          </w:p>
          <w:p w14:paraId="425CB745" w14:textId="3E05B868" w:rsidR="0034574F" w:rsidRPr="00613055" w:rsidRDefault="2B018E61" w:rsidP="6A4326B5">
            <w:pPr>
              <w:pStyle w:val="ListParagraph"/>
              <w:numPr>
                <w:ilvl w:val="0"/>
                <w:numId w:val="2"/>
              </w:numPr>
              <w:rPr>
                <w:rFonts w:ascii="Century Gothic" w:eastAsia="Century Gothic" w:hAnsi="Century Gothic" w:cs="Century Gothic"/>
              </w:rPr>
            </w:pPr>
            <w:r w:rsidRPr="6A4326B5">
              <w:rPr>
                <w:rFonts w:ascii="Century Gothic" w:eastAsia="Century Gothic" w:hAnsi="Century Gothic" w:cs="Century Gothic"/>
              </w:rPr>
              <w:t>Knowledge of export documentation</w:t>
            </w:r>
            <w:r w:rsidR="59D2C014" w:rsidRPr="6A4326B5">
              <w:rPr>
                <w:rFonts w:ascii="Century Gothic" w:eastAsia="Century Gothic" w:hAnsi="Century Gothic" w:cs="Century Gothic"/>
              </w:rPr>
              <w:t xml:space="preserve"> &amp; </w:t>
            </w:r>
            <w:r w:rsidRPr="6A4326B5">
              <w:rPr>
                <w:rFonts w:ascii="Century Gothic" w:eastAsia="Century Gothic" w:hAnsi="Century Gothic" w:cs="Century Gothic"/>
              </w:rPr>
              <w:t>Letters of Credit</w:t>
            </w:r>
          </w:p>
          <w:p w14:paraId="20B267B2" w14:textId="484660D8" w:rsidR="0034574F" w:rsidRPr="00613055" w:rsidRDefault="2B018E61" w:rsidP="6A4326B5">
            <w:pPr>
              <w:pStyle w:val="ListParagraph"/>
              <w:numPr>
                <w:ilvl w:val="0"/>
                <w:numId w:val="2"/>
              </w:numPr>
              <w:rPr>
                <w:rFonts w:ascii="Century Gothic" w:eastAsia="Century Gothic" w:hAnsi="Century Gothic" w:cs="Century Gothic"/>
                <w:sz w:val="22"/>
                <w:szCs w:val="22"/>
              </w:rPr>
            </w:pPr>
            <w:r w:rsidRPr="6A4326B5">
              <w:rPr>
                <w:rFonts w:ascii="Century Gothic" w:eastAsia="Century Gothic" w:hAnsi="Century Gothic" w:cs="Century Gothic"/>
              </w:rPr>
              <w:t>Knowledge of export payment terms</w:t>
            </w:r>
          </w:p>
          <w:p w14:paraId="2AFF630C" w14:textId="03D08E8B" w:rsidR="0034574F" w:rsidRPr="00613055" w:rsidRDefault="2B018E61" w:rsidP="6A4326B5">
            <w:pPr>
              <w:pStyle w:val="ListParagraph"/>
              <w:numPr>
                <w:ilvl w:val="0"/>
                <w:numId w:val="2"/>
              </w:numPr>
              <w:rPr>
                <w:rFonts w:ascii="Century Gothic" w:eastAsia="Century Gothic" w:hAnsi="Century Gothic" w:cs="Century Gothic"/>
                <w:sz w:val="22"/>
                <w:szCs w:val="22"/>
              </w:rPr>
            </w:pPr>
            <w:r w:rsidRPr="6A4326B5">
              <w:rPr>
                <w:rFonts w:ascii="Century Gothic" w:eastAsia="Century Gothic" w:hAnsi="Century Gothic" w:cs="Century Gothic"/>
              </w:rPr>
              <w:t>Customs and international VAT experience</w:t>
            </w:r>
          </w:p>
          <w:p w14:paraId="3BB8A692" w14:textId="77BD2596" w:rsidR="0034574F" w:rsidRPr="00613055" w:rsidRDefault="7ADCCBA6" w:rsidP="6A4326B5">
            <w:pPr>
              <w:pStyle w:val="ListParagraph"/>
              <w:numPr>
                <w:ilvl w:val="0"/>
                <w:numId w:val="1"/>
              </w:numPr>
              <w:rPr>
                <w:rFonts w:ascii="Century Gothic" w:eastAsia="Century Gothic" w:hAnsi="Century Gothic" w:cs="Century Gothic"/>
              </w:rPr>
            </w:pPr>
            <w:r w:rsidRPr="6A4326B5">
              <w:rPr>
                <w:rFonts w:ascii="Century Gothic" w:eastAsia="Century Gothic" w:hAnsi="Century Gothic" w:cs="Century Gothic"/>
              </w:rPr>
              <w:t>Knowledge of Preferential Trade and Origin</w:t>
            </w:r>
          </w:p>
          <w:p w14:paraId="37921443" w14:textId="2A02C4E0" w:rsidR="0034574F" w:rsidRPr="00613055" w:rsidRDefault="0034574F" w:rsidP="0034574F">
            <w:pPr>
              <w:pStyle w:val="ListParagraph"/>
              <w:spacing w:before="40" w:after="40"/>
              <w:rPr>
                <w:rFonts w:ascii="Avenir Next LT Pro" w:eastAsia="Times New Roman" w:hAnsi="Avenir Next LT Pro"/>
              </w:rPr>
            </w:pPr>
          </w:p>
        </w:tc>
        <w:tc>
          <w:tcPr>
            <w:tcW w:w="5428"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5C0A63C9" w14:textId="77BD2596" w:rsidR="00864BD3" w:rsidRPr="00613055" w:rsidRDefault="2B018E61" w:rsidP="6A4326B5">
            <w:pPr>
              <w:pStyle w:val="ListParagraph"/>
              <w:numPr>
                <w:ilvl w:val="0"/>
                <w:numId w:val="1"/>
              </w:numPr>
              <w:rPr>
                <w:rFonts w:ascii="Century Gothic" w:eastAsia="Century Gothic" w:hAnsi="Century Gothic" w:cs="Century Gothic"/>
              </w:rPr>
            </w:pPr>
            <w:r w:rsidRPr="6A4326B5">
              <w:rPr>
                <w:rFonts w:ascii="Century Gothic" w:eastAsia="Century Gothic" w:hAnsi="Century Gothic" w:cs="Century Gothic"/>
              </w:rPr>
              <w:t>Knowledge of Preferential Trade and Origin</w:t>
            </w:r>
          </w:p>
          <w:p w14:paraId="071213C8" w14:textId="087B59E6" w:rsidR="00864BD3" w:rsidRPr="00613055" w:rsidRDefault="2B018E61" w:rsidP="6A4326B5">
            <w:pPr>
              <w:pStyle w:val="ListParagraph"/>
              <w:numPr>
                <w:ilvl w:val="0"/>
                <w:numId w:val="1"/>
              </w:numPr>
              <w:rPr>
                <w:rFonts w:ascii="Century Gothic" w:eastAsia="Century Gothic" w:hAnsi="Century Gothic" w:cs="Century Gothic"/>
              </w:rPr>
            </w:pPr>
            <w:r w:rsidRPr="6A4326B5">
              <w:rPr>
                <w:rFonts w:ascii="Century Gothic" w:eastAsia="Century Gothic" w:hAnsi="Century Gothic" w:cs="Century Gothic"/>
              </w:rPr>
              <w:t xml:space="preserve">IOE Qualification        </w:t>
            </w:r>
          </w:p>
          <w:p w14:paraId="6607FC31" w14:textId="3B4F386C" w:rsidR="00864BD3" w:rsidRPr="00613055" w:rsidRDefault="2B018E61" w:rsidP="6A4326B5">
            <w:pPr>
              <w:pStyle w:val="ListParagraph"/>
              <w:numPr>
                <w:ilvl w:val="0"/>
                <w:numId w:val="1"/>
              </w:numPr>
              <w:rPr>
                <w:rFonts w:ascii="Century Gothic" w:eastAsia="Century Gothic" w:hAnsi="Century Gothic" w:cs="Century Gothic"/>
              </w:rPr>
            </w:pPr>
            <w:r w:rsidRPr="6A4326B5">
              <w:rPr>
                <w:rFonts w:ascii="Century Gothic" w:eastAsia="Century Gothic" w:hAnsi="Century Gothic" w:cs="Century Gothic"/>
              </w:rPr>
              <w:t xml:space="preserve">Understanding of the Agri industry/animal nutrition  </w:t>
            </w:r>
          </w:p>
          <w:p w14:paraId="668E771B" w14:textId="66C8CFAD" w:rsidR="00864BD3" w:rsidRPr="00613055" w:rsidRDefault="00864BD3" w:rsidP="6A4326B5">
            <w:pPr>
              <w:pStyle w:val="ListParagraph"/>
              <w:spacing w:before="40" w:after="40"/>
              <w:rPr>
                <w:rFonts w:ascii="Avenir Next LT Pro" w:eastAsia="Times New Roman" w:hAnsi="Avenir Next LT Pro"/>
              </w:rPr>
            </w:pP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11D71C51" w:rsidR="00864BD3" w:rsidRPr="00613055" w:rsidRDefault="00864BD3" w:rsidP="6A4326B5">
            <w:pPr>
              <w:spacing w:before="40" w:after="4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13F90EB3" w14:textId="5D375781" w:rsidR="00283B7E" w:rsidRPr="00613055" w:rsidRDefault="00283B7E" w:rsidP="6A4326B5">
      <w:pPr>
        <w:tabs>
          <w:tab w:val="left" w:pos="1655"/>
        </w:tabs>
        <w:spacing w:after="0"/>
        <w:rPr>
          <w:rFonts w:ascii="Avenir Next LT Pro" w:hAnsi="Avenir Next LT Pro"/>
          <w:sz w:val="20"/>
          <w:szCs w:val="20"/>
        </w:rPr>
      </w:pPr>
    </w:p>
    <w:tbl>
      <w:tblPr>
        <w:tblStyle w:val="TableGrid"/>
        <w:tblW w:w="10869" w:type="dxa"/>
        <w:tblInd w:w="-289" w:type="dxa"/>
        <w:tblLook w:val="04A0" w:firstRow="1" w:lastRow="0" w:firstColumn="1" w:lastColumn="0" w:noHBand="0" w:noVBand="1"/>
      </w:tblPr>
      <w:tblGrid>
        <w:gridCol w:w="2694"/>
        <w:gridCol w:w="8175"/>
      </w:tblGrid>
      <w:tr w:rsidR="00283B7E" w:rsidRPr="00613055" w14:paraId="1571A4F3" w14:textId="77777777" w:rsidTr="6A4326B5">
        <w:trPr>
          <w:trHeight w:val="4935"/>
        </w:trPr>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8175" w:type="dxa"/>
          </w:tcPr>
          <w:p w14:paraId="232C2D36" w14:textId="497949E5" w:rsidR="00C01223" w:rsidRPr="00613055" w:rsidRDefault="00C01223" w:rsidP="00C01223">
            <w:pPr>
              <w:spacing w:before="40" w:after="40"/>
              <w:rPr>
                <w:rFonts w:ascii="Avenir Next LT Pro" w:hAnsi="Avenir Next LT Pro"/>
              </w:rPr>
            </w:pPr>
          </w:p>
          <w:p w14:paraId="4B936BCC" w14:textId="489A647F"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Demonstrates confidence and the ability to build strong relationships.</w:t>
            </w:r>
          </w:p>
          <w:p w14:paraId="1107E4A5" w14:textId="029AEE2F"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Maintains a high level of accuracy and attention to detail.</w:t>
            </w:r>
          </w:p>
          <w:p w14:paraId="02EFA540" w14:textId="095F2F31"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Exhibits excellent communication skills, both written and verbal.</w:t>
            </w:r>
          </w:p>
          <w:p w14:paraId="3810F4EF" w14:textId="135A56C3"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Highly numerate, with experience in handling financial records and business systems.</w:t>
            </w:r>
          </w:p>
          <w:p w14:paraId="4DF4A25E" w14:textId="18A0D29B"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Proficient in Microsoft Office packages.</w:t>
            </w:r>
          </w:p>
          <w:p w14:paraId="23C70605" w14:textId="29A36669"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Capable of working well under pressure and prioritizing workload effectively.</w:t>
            </w:r>
          </w:p>
          <w:p w14:paraId="7CEC8C7C" w14:textId="59CA8D9A"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Performs well in a demanding, customer-focused environment.</w:t>
            </w:r>
          </w:p>
          <w:p w14:paraId="59FA72C5" w14:textId="502B9E2A"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Successfully interacts across diverse cultures.</w:t>
            </w:r>
          </w:p>
          <w:p w14:paraId="13850E12" w14:textId="067C86ED"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Possesses good judgment and decision-making skills.</w:t>
            </w:r>
          </w:p>
          <w:p w14:paraId="03D1BB75" w14:textId="7AE75919"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Able to work independently and take initiative.</w:t>
            </w:r>
          </w:p>
          <w:p w14:paraId="39FB736F" w14:textId="3A5525BD"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Well-organized and confident in business administration tasks.</w:t>
            </w:r>
          </w:p>
          <w:p w14:paraId="13F11701" w14:textId="74652A93" w:rsidR="00283B7E" w:rsidRPr="00613055" w:rsidRDefault="6ED97287" w:rsidP="6A4326B5">
            <w:pPr>
              <w:pStyle w:val="ListParagraph"/>
              <w:numPr>
                <w:ilvl w:val="0"/>
                <w:numId w:val="4"/>
              </w:numPr>
              <w:shd w:val="clear" w:color="auto" w:fill="FAFAFA"/>
              <w:rPr>
                <w:rFonts w:ascii="Century Gothic" w:eastAsia="Century Gothic" w:hAnsi="Century Gothic" w:cs="Century Gothic"/>
                <w:color w:val="424242"/>
              </w:rPr>
            </w:pPr>
            <w:r w:rsidRPr="6A4326B5">
              <w:rPr>
                <w:rFonts w:ascii="Century Gothic" w:eastAsia="Century Gothic" w:hAnsi="Century Gothic" w:cs="Century Gothic"/>
                <w:color w:val="424242"/>
              </w:rPr>
              <w:t>Eager to learn, improve, and adapt.</w:t>
            </w:r>
          </w:p>
          <w:p w14:paraId="57455625" w14:textId="74156089" w:rsidR="00283B7E" w:rsidRPr="00613055" w:rsidRDefault="00283B7E" w:rsidP="6A4326B5">
            <w:pPr>
              <w:shd w:val="clear" w:color="auto" w:fill="FAFAFA"/>
              <w:rPr>
                <w:rFonts w:ascii="Century Gothic" w:eastAsia="Century Gothic" w:hAnsi="Century Gothic" w:cs="Century Gothic"/>
                <w:color w:val="424242"/>
                <w:sz w:val="22"/>
                <w:szCs w:val="22"/>
              </w:rPr>
            </w:pPr>
          </w:p>
          <w:p w14:paraId="7F4D4BEF" w14:textId="6F7CB9AF" w:rsidR="00283B7E" w:rsidRPr="00613055" w:rsidRDefault="00283B7E" w:rsidP="6A4326B5">
            <w:pPr>
              <w:shd w:val="clear" w:color="auto" w:fill="FAFAFA"/>
              <w:rPr>
                <w:rFonts w:ascii="Century Gothic" w:eastAsia="Century Gothic" w:hAnsi="Century Gothic" w:cs="Century Gothic"/>
                <w:color w:val="424242"/>
                <w:sz w:val="22"/>
                <w:szCs w:val="22"/>
              </w:rPr>
            </w:pPr>
          </w:p>
          <w:p w14:paraId="27A61E39" w14:textId="03492B67" w:rsidR="00283B7E" w:rsidRPr="00613055" w:rsidRDefault="00283B7E" w:rsidP="6A4326B5">
            <w:pPr>
              <w:shd w:val="clear" w:color="auto" w:fill="FAFAFA"/>
              <w:rPr>
                <w:rFonts w:ascii="Century Gothic" w:eastAsia="Century Gothic" w:hAnsi="Century Gothic" w:cs="Century Gothic"/>
                <w:color w:val="424242"/>
                <w:sz w:val="22"/>
                <w:szCs w:val="22"/>
              </w:rPr>
            </w:pPr>
          </w:p>
          <w:p w14:paraId="70A59D43" w14:textId="47B5E995" w:rsidR="00283B7E" w:rsidRPr="00613055" w:rsidRDefault="00283B7E" w:rsidP="6A4326B5">
            <w:pPr>
              <w:spacing w:before="40" w:after="40"/>
              <w:rPr>
                <w:rFonts w:ascii="Avenir Next LT Pro" w:hAnsi="Avenir Next LT Pro"/>
              </w:rPr>
            </w:pPr>
          </w:p>
          <w:p w14:paraId="5AAF7029" w14:textId="02779E01" w:rsidR="00283B7E" w:rsidRPr="00613055" w:rsidRDefault="00283B7E" w:rsidP="6A4326B5">
            <w:pPr>
              <w:spacing w:before="40" w:after="40"/>
              <w:rPr>
                <w:rFonts w:ascii="Avenir Next LT Pro" w:hAnsi="Avenir Next LT Pro"/>
              </w:rPr>
            </w:pPr>
          </w:p>
          <w:p w14:paraId="717F3021" w14:textId="0679361B" w:rsidR="00283B7E" w:rsidRPr="00613055" w:rsidRDefault="00283B7E" w:rsidP="6A4326B5">
            <w:pPr>
              <w:spacing w:before="40" w:after="40"/>
              <w:ind w:left="720"/>
              <w:rPr>
                <w:rFonts w:ascii="Avenir Next LT Pro" w:hAnsi="Avenir Next LT Pro"/>
              </w:rPr>
            </w:pPr>
          </w:p>
          <w:p w14:paraId="33A67F62" w14:textId="7A74923D" w:rsidR="00283B7E" w:rsidRPr="00613055" w:rsidRDefault="00283B7E" w:rsidP="6A4326B5">
            <w:pPr>
              <w:spacing w:before="40" w:after="40"/>
              <w:ind w:left="720"/>
              <w:rPr>
                <w:rFonts w:ascii="Avenir Next LT Pro" w:hAnsi="Avenir Next LT Pro"/>
              </w:rPr>
            </w:pPr>
          </w:p>
        </w:tc>
      </w:tr>
      <w:tr w:rsidR="00C01223" w:rsidRPr="00613055" w14:paraId="0347D838" w14:textId="77777777" w:rsidTr="6A4326B5">
        <w:tc>
          <w:tcPr>
            <w:tcW w:w="2694" w:type="dxa"/>
            <w:shd w:val="clear" w:color="auto" w:fill="F2F2F2" w:themeFill="background1" w:themeFillShade="F2"/>
          </w:tcPr>
          <w:p w14:paraId="0276166E" w14:textId="67169FD4" w:rsidR="00C01223" w:rsidRPr="00613055" w:rsidRDefault="00C01223" w:rsidP="6A4326B5">
            <w:pPr>
              <w:spacing w:before="40" w:after="40"/>
              <w:rPr>
                <w:rFonts w:ascii="Avenir Next LT Pro" w:hAnsi="Avenir Next LT Pro"/>
                <w:b/>
                <w:bCs/>
              </w:rPr>
            </w:pPr>
          </w:p>
          <w:p w14:paraId="0C91C36C" w14:textId="18B968DA" w:rsidR="00C01223" w:rsidRPr="00613055" w:rsidRDefault="00C01223" w:rsidP="6A4326B5">
            <w:pPr>
              <w:spacing w:before="40" w:after="40"/>
              <w:rPr>
                <w:rFonts w:ascii="Avenir Next LT Pro" w:hAnsi="Avenir Next LT Pro"/>
                <w:b/>
                <w:bCs/>
              </w:rPr>
            </w:pPr>
          </w:p>
          <w:p w14:paraId="2764E49B" w14:textId="6226F1F3" w:rsidR="00C01223" w:rsidRPr="00613055" w:rsidRDefault="00C01223" w:rsidP="6A4326B5">
            <w:pPr>
              <w:spacing w:before="40" w:after="40"/>
              <w:rPr>
                <w:rFonts w:ascii="Avenir Next LT Pro" w:hAnsi="Avenir Next LT Pro"/>
                <w:b/>
                <w:bCs/>
              </w:rPr>
            </w:pPr>
          </w:p>
          <w:p w14:paraId="7D638ADD" w14:textId="2A9F20B9" w:rsidR="00C01223" w:rsidRPr="00613055" w:rsidRDefault="00C01223" w:rsidP="6A4326B5">
            <w:pPr>
              <w:spacing w:before="40" w:after="40"/>
              <w:rPr>
                <w:rFonts w:ascii="Avenir Next LT Pro" w:hAnsi="Avenir Next LT Pro"/>
                <w:b/>
                <w:bCs/>
              </w:rPr>
            </w:pPr>
          </w:p>
          <w:p w14:paraId="44F2FD54" w14:textId="2B7F04C3" w:rsidR="00C01223" w:rsidRPr="00613055" w:rsidRDefault="41AC03B3" w:rsidP="00E511B0">
            <w:pPr>
              <w:spacing w:before="40" w:after="40"/>
              <w:rPr>
                <w:rFonts w:ascii="Avenir Next LT Pro" w:hAnsi="Avenir Next LT Pro"/>
                <w:b/>
                <w:bCs/>
              </w:rPr>
            </w:pPr>
            <w:r w:rsidRPr="6A4326B5">
              <w:rPr>
                <w:rFonts w:ascii="Avenir Next LT Pro" w:hAnsi="Avenir Next LT Pro"/>
                <w:b/>
                <w:bCs/>
              </w:rPr>
              <w:t>AB Agri High Performing Framework</w:t>
            </w:r>
          </w:p>
        </w:tc>
        <w:tc>
          <w:tcPr>
            <w:tcW w:w="8175" w:type="dxa"/>
          </w:tcPr>
          <w:p w14:paraId="08D582A3" w14:textId="2978E572" w:rsidR="00C01223" w:rsidRPr="00613055" w:rsidRDefault="502693E1" w:rsidP="6A4326B5">
            <w:pPr>
              <w:spacing w:before="40" w:after="40"/>
              <w:rPr>
                <w:rFonts w:ascii="Century Gothic" w:eastAsia="Century Gothic" w:hAnsi="Century Gothic" w:cs="Century Gothic"/>
              </w:rPr>
            </w:pPr>
            <w:r w:rsidRPr="6A4326B5">
              <w:rPr>
                <w:rFonts w:ascii="Century Gothic" w:eastAsia="Century Gothic" w:hAnsi="Century Gothic" w:cs="Century Gothic"/>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6A4326B5">
            <w:pPr>
              <w:spacing w:before="40" w:after="40"/>
              <w:rPr>
                <w:rFonts w:ascii="Century Gothic" w:eastAsia="Century Gothic" w:hAnsi="Century Gothic" w:cs="Century Gothic"/>
              </w:rPr>
            </w:pPr>
          </w:p>
          <w:p w14:paraId="406465CC" w14:textId="600EFE94" w:rsidR="00E96F87" w:rsidRPr="00613055" w:rsidRDefault="502693E1" w:rsidP="6A4326B5">
            <w:pPr>
              <w:pStyle w:val="ListParagraph"/>
              <w:numPr>
                <w:ilvl w:val="0"/>
                <w:numId w:val="39"/>
              </w:numPr>
              <w:spacing w:before="40" w:after="40"/>
              <w:rPr>
                <w:rFonts w:ascii="Century Gothic" w:eastAsia="Century Gothic" w:hAnsi="Century Gothic" w:cs="Century Gothic"/>
              </w:rPr>
            </w:pPr>
            <w:r w:rsidRPr="6A4326B5">
              <w:rPr>
                <w:rFonts w:ascii="Century Gothic" w:eastAsia="Century Gothic" w:hAnsi="Century Gothic" w:cs="Century Gothic"/>
              </w:rPr>
              <w:t xml:space="preserve">Pioneering – </w:t>
            </w:r>
            <w:r w:rsidR="4420E1A5" w:rsidRPr="6A4326B5">
              <w:rPr>
                <w:rFonts w:ascii="Century Gothic" w:eastAsia="Century Gothic" w:hAnsi="Century Gothic" w:cs="Century Gothic"/>
              </w:rPr>
              <w:t>Curious</w:t>
            </w:r>
            <w:r w:rsidRPr="6A4326B5">
              <w:rPr>
                <w:rFonts w:ascii="Century Gothic" w:eastAsia="Century Gothic" w:hAnsi="Century Gothic" w:cs="Century Gothic"/>
              </w:rPr>
              <w:t xml:space="preserve">, spirited and bold. We lead the right way. </w:t>
            </w:r>
          </w:p>
          <w:p w14:paraId="665B1A68" w14:textId="77777777" w:rsidR="00E96F87" w:rsidRPr="00613055" w:rsidRDefault="502693E1" w:rsidP="6A4326B5">
            <w:pPr>
              <w:pStyle w:val="ListParagraph"/>
              <w:numPr>
                <w:ilvl w:val="0"/>
                <w:numId w:val="39"/>
              </w:numPr>
              <w:spacing w:before="40" w:after="40"/>
              <w:rPr>
                <w:rFonts w:ascii="Century Gothic" w:eastAsia="Century Gothic" w:hAnsi="Century Gothic" w:cs="Century Gothic"/>
              </w:rPr>
            </w:pPr>
            <w:r w:rsidRPr="6A4326B5">
              <w:rPr>
                <w:rFonts w:ascii="Century Gothic" w:eastAsia="Century Gothic" w:hAnsi="Century Gothic" w:cs="Century Gothic"/>
              </w:rPr>
              <w:t>Excellence – We seek excellence in all that we do.</w:t>
            </w:r>
          </w:p>
          <w:p w14:paraId="18EBFC94" w14:textId="77777777" w:rsidR="00E96F87" w:rsidRPr="00613055" w:rsidRDefault="502693E1" w:rsidP="6A4326B5">
            <w:pPr>
              <w:pStyle w:val="ListParagraph"/>
              <w:numPr>
                <w:ilvl w:val="0"/>
                <w:numId w:val="39"/>
              </w:numPr>
              <w:spacing w:before="40" w:after="40"/>
              <w:rPr>
                <w:rFonts w:ascii="Century Gothic" w:eastAsia="Century Gothic" w:hAnsi="Century Gothic" w:cs="Century Gothic"/>
              </w:rPr>
            </w:pPr>
            <w:r w:rsidRPr="6A4326B5">
              <w:rPr>
                <w:rFonts w:ascii="Century Gothic" w:eastAsia="Century Gothic" w:hAnsi="Century Gothic" w:cs="Century Gothic"/>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720" w:right="720" w:bottom="720" w:left="72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47C8" w14:textId="77777777" w:rsidR="00137A91" w:rsidRDefault="00137A91" w:rsidP="0020039E">
      <w:pPr>
        <w:spacing w:after="0" w:line="240" w:lineRule="auto"/>
      </w:pPr>
      <w:r>
        <w:separator/>
      </w:r>
    </w:p>
  </w:endnote>
  <w:endnote w:type="continuationSeparator" w:id="0">
    <w:p w14:paraId="5101485E" w14:textId="77777777" w:rsidR="00137A91" w:rsidRDefault="00137A91"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4C9A" w14:textId="77777777" w:rsidR="00137A91" w:rsidRDefault="00137A91" w:rsidP="0020039E">
      <w:pPr>
        <w:spacing w:after="0" w:line="240" w:lineRule="auto"/>
      </w:pPr>
      <w:r>
        <w:separator/>
      </w:r>
    </w:p>
  </w:footnote>
  <w:footnote w:type="continuationSeparator" w:id="0">
    <w:p w14:paraId="5D171B62" w14:textId="77777777" w:rsidR="00137A91" w:rsidRDefault="00137A91"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4F788"/>
    <w:multiLevelType w:val="hybridMultilevel"/>
    <w:tmpl w:val="E338732A"/>
    <w:lvl w:ilvl="0" w:tplc="9B908BDE">
      <w:start w:val="1"/>
      <w:numFmt w:val="bullet"/>
      <w:lvlText w:val=""/>
      <w:lvlJc w:val="left"/>
      <w:pPr>
        <w:ind w:left="720" w:hanging="360"/>
      </w:pPr>
      <w:rPr>
        <w:rFonts w:ascii="Symbol" w:hAnsi="Symbol" w:hint="default"/>
      </w:rPr>
    </w:lvl>
    <w:lvl w:ilvl="1" w:tplc="54E40042">
      <w:start w:val="1"/>
      <w:numFmt w:val="bullet"/>
      <w:lvlText w:val="o"/>
      <w:lvlJc w:val="left"/>
      <w:pPr>
        <w:ind w:left="1440" w:hanging="360"/>
      </w:pPr>
      <w:rPr>
        <w:rFonts w:ascii="Courier New" w:hAnsi="Courier New" w:hint="default"/>
      </w:rPr>
    </w:lvl>
    <w:lvl w:ilvl="2" w:tplc="3012A266">
      <w:start w:val="1"/>
      <w:numFmt w:val="bullet"/>
      <w:lvlText w:val=""/>
      <w:lvlJc w:val="left"/>
      <w:pPr>
        <w:ind w:left="2160" w:hanging="360"/>
      </w:pPr>
      <w:rPr>
        <w:rFonts w:ascii="Wingdings" w:hAnsi="Wingdings" w:hint="default"/>
      </w:rPr>
    </w:lvl>
    <w:lvl w:ilvl="3" w:tplc="94BED948">
      <w:start w:val="1"/>
      <w:numFmt w:val="bullet"/>
      <w:lvlText w:val=""/>
      <w:lvlJc w:val="left"/>
      <w:pPr>
        <w:ind w:left="2880" w:hanging="360"/>
      </w:pPr>
      <w:rPr>
        <w:rFonts w:ascii="Symbol" w:hAnsi="Symbol" w:hint="default"/>
      </w:rPr>
    </w:lvl>
    <w:lvl w:ilvl="4" w:tplc="56205A82">
      <w:start w:val="1"/>
      <w:numFmt w:val="bullet"/>
      <w:lvlText w:val="o"/>
      <w:lvlJc w:val="left"/>
      <w:pPr>
        <w:ind w:left="3600" w:hanging="360"/>
      </w:pPr>
      <w:rPr>
        <w:rFonts w:ascii="Courier New" w:hAnsi="Courier New" w:hint="default"/>
      </w:rPr>
    </w:lvl>
    <w:lvl w:ilvl="5" w:tplc="B7248A70">
      <w:start w:val="1"/>
      <w:numFmt w:val="bullet"/>
      <w:lvlText w:val=""/>
      <w:lvlJc w:val="left"/>
      <w:pPr>
        <w:ind w:left="4320" w:hanging="360"/>
      </w:pPr>
      <w:rPr>
        <w:rFonts w:ascii="Wingdings" w:hAnsi="Wingdings" w:hint="default"/>
      </w:rPr>
    </w:lvl>
    <w:lvl w:ilvl="6" w:tplc="5240F478">
      <w:start w:val="1"/>
      <w:numFmt w:val="bullet"/>
      <w:lvlText w:val=""/>
      <w:lvlJc w:val="left"/>
      <w:pPr>
        <w:ind w:left="5040" w:hanging="360"/>
      </w:pPr>
      <w:rPr>
        <w:rFonts w:ascii="Symbol" w:hAnsi="Symbol" w:hint="default"/>
      </w:rPr>
    </w:lvl>
    <w:lvl w:ilvl="7" w:tplc="2B5E153E">
      <w:start w:val="1"/>
      <w:numFmt w:val="bullet"/>
      <w:lvlText w:val="o"/>
      <w:lvlJc w:val="left"/>
      <w:pPr>
        <w:ind w:left="5760" w:hanging="360"/>
      </w:pPr>
      <w:rPr>
        <w:rFonts w:ascii="Courier New" w:hAnsi="Courier New" w:hint="default"/>
      </w:rPr>
    </w:lvl>
    <w:lvl w:ilvl="8" w:tplc="70921C74">
      <w:start w:val="1"/>
      <w:numFmt w:val="bullet"/>
      <w:lvlText w:val=""/>
      <w:lvlJc w:val="left"/>
      <w:pPr>
        <w:ind w:left="6480" w:hanging="360"/>
      </w:pPr>
      <w:rPr>
        <w:rFonts w:ascii="Wingdings" w:hAnsi="Wingdings" w:hint="default"/>
      </w:rPr>
    </w:lvl>
  </w:abstractNum>
  <w:abstractNum w:abstractNumId="3" w15:restartNumberingAfterBreak="0">
    <w:nsid w:val="091514D6"/>
    <w:multiLevelType w:val="hybridMultilevel"/>
    <w:tmpl w:val="6C6E14B6"/>
    <w:lvl w:ilvl="0" w:tplc="D874922E">
      <w:start w:val="1"/>
      <w:numFmt w:val="bullet"/>
      <w:lvlText w:val="·"/>
      <w:lvlJc w:val="left"/>
      <w:pPr>
        <w:ind w:left="720" w:hanging="360"/>
      </w:pPr>
      <w:rPr>
        <w:rFonts w:ascii="Symbol" w:hAnsi="Symbol" w:hint="default"/>
      </w:rPr>
    </w:lvl>
    <w:lvl w:ilvl="1" w:tplc="6A084544">
      <w:start w:val="1"/>
      <w:numFmt w:val="bullet"/>
      <w:lvlText w:val="o"/>
      <w:lvlJc w:val="left"/>
      <w:pPr>
        <w:ind w:left="1440" w:hanging="360"/>
      </w:pPr>
      <w:rPr>
        <w:rFonts w:ascii="Courier New" w:hAnsi="Courier New" w:hint="default"/>
      </w:rPr>
    </w:lvl>
    <w:lvl w:ilvl="2" w:tplc="D8C23DD8">
      <w:start w:val="1"/>
      <w:numFmt w:val="bullet"/>
      <w:lvlText w:val=""/>
      <w:lvlJc w:val="left"/>
      <w:pPr>
        <w:ind w:left="2160" w:hanging="360"/>
      </w:pPr>
      <w:rPr>
        <w:rFonts w:ascii="Wingdings" w:hAnsi="Wingdings" w:hint="default"/>
      </w:rPr>
    </w:lvl>
    <w:lvl w:ilvl="3" w:tplc="05EA51C2">
      <w:start w:val="1"/>
      <w:numFmt w:val="bullet"/>
      <w:lvlText w:val=""/>
      <w:lvlJc w:val="left"/>
      <w:pPr>
        <w:ind w:left="2880" w:hanging="360"/>
      </w:pPr>
      <w:rPr>
        <w:rFonts w:ascii="Symbol" w:hAnsi="Symbol" w:hint="default"/>
      </w:rPr>
    </w:lvl>
    <w:lvl w:ilvl="4" w:tplc="09EAC36E">
      <w:start w:val="1"/>
      <w:numFmt w:val="bullet"/>
      <w:lvlText w:val="o"/>
      <w:lvlJc w:val="left"/>
      <w:pPr>
        <w:ind w:left="3600" w:hanging="360"/>
      </w:pPr>
      <w:rPr>
        <w:rFonts w:ascii="Courier New" w:hAnsi="Courier New" w:hint="default"/>
      </w:rPr>
    </w:lvl>
    <w:lvl w:ilvl="5" w:tplc="02F261E8">
      <w:start w:val="1"/>
      <w:numFmt w:val="bullet"/>
      <w:lvlText w:val=""/>
      <w:lvlJc w:val="left"/>
      <w:pPr>
        <w:ind w:left="4320" w:hanging="360"/>
      </w:pPr>
      <w:rPr>
        <w:rFonts w:ascii="Wingdings" w:hAnsi="Wingdings" w:hint="default"/>
      </w:rPr>
    </w:lvl>
    <w:lvl w:ilvl="6" w:tplc="5A1AFA72">
      <w:start w:val="1"/>
      <w:numFmt w:val="bullet"/>
      <w:lvlText w:val=""/>
      <w:lvlJc w:val="left"/>
      <w:pPr>
        <w:ind w:left="5040" w:hanging="360"/>
      </w:pPr>
      <w:rPr>
        <w:rFonts w:ascii="Symbol" w:hAnsi="Symbol" w:hint="default"/>
      </w:rPr>
    </w:lvl>
    <w:lvl w:ilvl="7" w:tplc="798A0434">
      <w:start w:val="1"/>
      <w:numFmt w:val="bullet"/>
      <w:lvlText w:val="o"/>
      <w:lvlJc w:val="left"/>
      <w:pPr>
        <w:ind w:left="5760" w:hanging="360"/>
      </w:pPr>
      <w:rPr>
        <w:rFonts w:ascii="Courier New" w:hAnsi="Courier New" w:hint="default"/>
      </w:rPr>
    </w:lvl>
    <w:lvl w:ilvl="8" w:tplc="B50C1F56">
      <w:start w:val="1"/>
      <w:numFmt w:val="bullet"/>
      <w:lvlText w:val=""/>
      <w:lvlJc w:val="left"/>
      <w:pPr>
        <w:ind w:left="6480" w:hanging="360"/>
      </w:pPr>
      <w:rPr>
        <w:rFonts w:ascii="Wingdings" w:hAnsi="Wingdings" w:hint="default"/>
      </w:rPr>
    </w:lvl>
  </w:abstractNum>
  <w:abstractNum w:abstractNumId="4" w15:restartNumberingAfterBreak="0">
    <w:nsid w:val="0B1A9162"/>
    <w:multiLevelType w:val="hybridMultilevel"/>
    <w:tmpl w:val="E14EFF7E"/>
    <w:lvl w:ilvl="0" w:tplc="2D5A32E8">
      <w:start w:val="1"/>
      <w:numFmt w:val="bullet"/>
      <w:lvlText w:val=""/>
      <w:lvlJc w:val="left"/>
      <w:pPr>
        <w:ind w:left="720" w:hanging="360"/>
      </w:pPr>
      <w:rPr>
        <w:rFonts w:ascii="Symbol" w:hAnsi="Symbol" w:hint="default"/>
      </w:rPr>
    </w:lvl>
    <w:lvl w:ilvl="1" w:tplc="5BECCB8E">
      <w:start w:val="1"/>
      <w:numFmt w:val="bullet"/>
      <w:lvlText w:val="o"/>
      <w:lvlJc w:val="left"/>
      <w:pPr>
        <w:ind w:left="1440" w:hanging="360"/>
      </w:pPr>
      <w:rPr>
        <w:rFonts w:ascii="Courier New" w:hAnsi="Courier New" w:hint="default"/>
      </w:rPr>
    </w:lvl>
    <w:lvl w:ilvl="2" w:tplc="C0B8D60C">
      <w:start w:val="1"/>
      <w:numFmt w:val="bullet"/>
      <w:lvlText w:val=""/>
      <w:lvlJc w:val="left"/>
      <w:pPr>
        <w:ind w:left="2160" w:hanging="360"/>
      </w:pPr>
      <w:rPr>
        <w:rFonts w:ascii="Wingdings" w:hAnsi="Wingdings" w:hint="default"/>
      </w:rPr>
    </w:lvl>
    <w:lvl w:ilvl="3" w:tplc="2E5CCBFC">
      <w:start w:val="1"/>
      <w:numFmt w:val="bullet"/>
      <w:lvlText w:val=""/>
      <w:lvlJc w:val="left"/>
      <w:pPr>
        <w:ind w:left="2880" w:hanging="360"/>
      </w:pPr>
      <w:rPr>
        <w:rFonts w:ascii="Symbol" w:hAnsi="Symbol" w:hint="default"/>
      </w:rPr>
    </w:lvl>
    <w:lvl w:ilvl="4" w:tplc="11683C5C">
      <w:start w:val="1"/>
      <w:numFmt w:val="bullet"/>
      <w:lvlText w:val="o"/>
      <w:lvlJc w:val="left"/>
      <w:pPr>
        <w:ind w:left="3600" w:hanging="360"/>
      </w:pPr>
      <w:rPr>
        <w:rFonts w:ascii="Courier New" w:hAnsi="Courier New" w:hint="default"/>
      </w:rPr>
    </w:lvl>
    <w:lvl w:ilvl="5" w:tplc="2698E96E">
      <w:start w:val="1"/>
      <w:numFmt w:val="bullet"/>
      <w:lvlText w:val=""/>
      <w:lvlJc w:val="left"/>
      <w:pPr>
        <w:ind w:left="4320" w:hanging="360"/>
      </w:pPr>
      <w:rPr>
        <w:rFonts w:ascii="Wingdings" w:hAnsi="Wingdings" w:hint="default"/>
      </w:rPr>
    </w:lvl>
    <w:lvl w:ilvl="6" w:tplc="E78452B6">
      <w:start w:val="1"/>
      <w:numFmt w:val="bullet"/>
      <w:lvlText w:val=""/>
      <w:lvlJc w:val="left"/>
      <w:pPr>
        <w:ind w:left="5040" w:hanging="360"/>
      </w:pPr>
      <w:rPr>
        <w:rFonts w:ascii="Symbol" w:hAnsi="Symbol" w:hint="default"/>
      </w:rPr>
    </w:lvl>
    <w:lvl w:ilvl="7" w:tplc="A2E80796">
      <w:start w:val="1"/>
      <w:numFmt w:val="bullet"/>
      <w:lvlText w:val="o"/>
      <w:lvlJc w:val="left"/>
      <w:pPr>
        <w:ind w:left="5760" w:hanging="360"/>
      </w:pPr>
      <w:rPr>
        <w:rFonts w:ascii="Courier New" w:hAnsi="Courier New" w:hint="default"/>
      </w:rPr>
    </w:lvl>
    <w:lvl w:ilvl="8" w:tplc="4EF8E66A">
      <w:start w:val="1"/>
      <w:numFmt w:val="bullet"/>
      <w:lvlText w:val=""/>
      <w:lvlJc w:val="left"/>
      <w:pPr>
        <w:ind w:left="6480" w:hanging="360"/>
      </w:pPr>
      <w:rPr>
        <w:rFonts w:ascii="Wingdings" w:hAnsi="Wingdings" w:hint="default"/>
      </w:rPr>
    </w:lvl>
  </w:abstractNum>
  <w:abstractNum w:abstractNumId="5" w15:restartNumberingAfterBreak="0">
    <w:nsid w:val="0C8128C7"/>
    <w:multiLevelType w:val="hybridMultilevel"/>
    <w:tmpl w:val="6B0E6CCC"/>
    <w:lvl w:ilvl="0" w:tplc="2A6A9DE2">
      <w:start w:val="1"/>
      <w:numFmt w:val="bullet"/>
      <w:lvlText w:val="-"/>
      <w:lvlJc w:val="left"/>
      <w:pPr>
        <w:ind w:left="720" w:hanging="360"/>
      </w:pPr>
      <w:rPr>
        <w:rFonts w:ascii="Symbol" w:hAnsi="Symbol" w:hint="default"/>
      </w:rPr>
    </w:lvl>
    <w:lvl w:ilvl="1" w:tplc="5EFA0000">
      <w:start w:val="1"/>
      <w:numFmt w:val="bullet"/>
      <w:lvlText w:val="o"/>
      <w:lvlJc w:val="left"/>
      <w:pPr>
        <w:ind w:left="1440" w:hanging="360"/>
      </w:pPr>
      <w:rPr>
        <w:rFonts w:ascii="Courier New" w:hAnsi="Courier New" w:hint="default"/>
      </w:rPr>
    </w:lvl>
    <w:lvl w:ilvl="2" w:tplc="3B6A9AD0">
      <w:start w:val="1"/>
      <w:numFmt w:val="bullet"/>
      <w:lvlText w:val=""/>
      <w:lvlJc w:val="left"/>
      <w:pPr>
        <w:ind w:left="2160" w:hanging="360"/>
      </w:pPr>
      <w:rPr>
        <w:rFonts w:ascii="Wingdings" w:hAnsi="Wingdings" w:hint="default"/>
      </w:rPr>
    </w:lvl>
    <w:lvl w:ilvl="3" w:tplc="9718024C">
      <w:start w:val="1"/>
      <w:numFmt w:val="bullet"/>
      <w:lvlText w:val=""/>
      <w:lvlJc w:val="left"/>
      <w:pPr>
        <w:ind w:left="2880" w:hanging="360"/>
      </w:pPr>
      <w:rPr>
        <w:rFonts w:ascii="Symbol" w:hAnsi="Symbol" w:hint="default"/>
      </w:rPr>
    </w:lvl>
    <w:lvl w:ilvl="4" w:tplc="8806C0D0">
      <w:start w:val="1"/>
      <w:numFmt w:val="bullet"/>
      <w:lvlText w:val="o"/>
      <w:lvlJc w:val="left"/>
      <w:pPr>
        <w:ind w:left="3600" w:hanging="360"/>
      </w:pPr>
      <w:rPr>
        <w:rFonts w:ascii="Courier New" w:hAnsi="Courier New" w:hint="default"/>
      </w:rPr>
    </w:lvl>
    <w:lvl w:ilvl="5" w:tplc="63C04BC8">
      <w:start w:val="1"/>
      <w:numFmt w:val="bullet"/>
      <w:lvlText w:val=""/>
      <w:lvlJc w:val="left"/>
      <w:pPr>
        <w:ind w:left="4320" w:hanging="360"/>
      </w:pPr>
      <w:rPr>
        <w:rFonts w:ascii="Wingdings" w:hAnsi="Wingdings" w:hint="default"/>
      </w:rPr>
    </w:lvl>
    <w:lvl w:ilvl="6" w:tplc="B42C8A3C">
      <w:start w:val="1"/>
      <w:numFmt w:val="bullet"/>
      <w:lvlText w:val=""/>
      <w:lvlJc w:val="left"/>
      <w:pPr>
        <w:ind w:left="5040" w:hanging="360"/>
      </w:pPr>
      <w:rPr>
        <w:rFonts w:ascii="Symbol" w:hAnsi="Symbol" w:hint="default"/>
      </w:rPr>
    </w:lvl>
    <w:lvl w:ilvl="7" w:tplc="C7BE6EDC">
      <w:start w:val="1"/>
      <w:numFmt w:val="bullet"/>
      <w:lvlText w:val="o"/>
      <w:lvlJc w:val="left"/>
      <w:pPr>
        <w:ind w:left="5760" w:hanging="360"/>
      </w:pPr>
      <w:rPr>
        <w:rFonts w:ascii="Courier New" w:hAnsi="Courier New" w:hint="default"/>
      </w:rPr>
    </w:lvl>
    <w:lvl w:ilvl="8" w:tplc="6018007C">
      <w:start w:val="1"/>
      <w:numFmt w:val="bullet"/>
      <w:lvlText w:val=""/>
      <w:lvlJc w:val="left"/>
      <w:pPr>
        <w:ind w:left="6480" w:hanging="360"/>
      </w:pPr>
      <w:rPr>
        <w:rFonts w:ascii="Wingdings" w:hAnsi="Wingdings" w:hint="default"/>
      </w:rPr>
    </w:lvl>
  </w:abstractNum>
  <w:abstractNum w:abstractNumId="6" w15:restartNumberingAfterBreak="0">
    <w:nsid w:val="1368381F"/>
    <w:multiLevelType w:val="hybridMultilevel"/>
    <w:tmpl w:val="9B5E1346"/>
    <w:lvl w:ilvl="0" w:tplc="C2549D08">
      <w:start w:val="1"/>
      <w:numFmt w:val="bullet"/>
      <w:lvlText w:val=""/>
      <w:lvlJc w:val="left"/>
      <w:pPr>
        <w:ind w:left="720" w:hanging="360"/>
      </w:pPr>
      <w:rPr>
        <w:rFonts w:ascii="Symbol" w:hAnsi="Symbol" w:hint="default"/>
      </w:rPr>
    </w:lvl>
    <w:lvl w:ilvl="1" w:tplc="E124CB86">
      <w:start w:val="1"/>
      <w:numFmt w:val="bullet"/>
      <w:lvlText w:val="o"/>
      <w:lvlJc w:val="left"/>
      <w:pPr>
        <w:ind w:left="1440" w:hanging="360"/>
      </w:pPr>
      <w:rPr>
        <w:rFonts w:ascii="Courier New" w:hAnsi="Courier New" w:hint="default"/>
      </w:rPr>
    </w:lvl>
    <w:lvl w:ilvl="2" w:tplc="7BAE380C">
      <w:start w:val="1"/>
      <w:numFmt w:val="bullet"/>
      <w:lvlText w:val=""/>
      <w:lvlJc w:val="left"/>
      <w:pPr>
        <w:ind w:left="2160" w:hanging="360"/>
      </w:pPr>
      <w:rPr>
        <w:rFonts w:ascii="Wingdings" w:hAnsi="Wingdings" w:hint="default"/>
      </w:rPr>
    </w:lvl>
    <w:lvl w:ilvl="3" w:tplc="78A27F88">
      <w:start w:val="1"/>
      <w:numFmt w:val="bullet"/>
      <w:lvlText w:val=""/>
      <w:lvlJc w:val="left"/>
      <w:pPr>
        <w:ind w:left="2880" w:hanging="360"/>
      </w:pPr>
      <w:rPr>
        <w:rFonts w:ascii="Symbol" w:hAnsi="Symbol" w:hint="default"/>
      </w:rPr>
    </w:lvl>
    <w:lvl w:ilvl="4" w:tplc="EE025CA6">
      <w:start w:val="1"/>
      <w:numFmt w:val="bullet"/>
      <w:lvlText w:val="o"/>
      <w:lvlJc w:val="left"/>
      <w:pPr>
        <w:ind w:left="3600" w:hanging="360"/>
      </w:pPr>
      <w:rPr>
        <w:rFonts w:ascii="Courier New" w:hAnsi="Courier New" w:hint="default"/>
      </w:rPr>
    </w:lvl>
    <w:lvl w:ilvl="5" w:tplc="B0E8429E">
      <w:start w:val="1"/>
      <w:numFmt w:val="bullet"/>
      <w:lvlText w:val=""/>
      <w:lvlJc w:val="left"/>
      <w:pPr>
        <w:ind w:left="4320" w:hanging="360"/>
      </w:pPr>
      <w:rPr>
        <w:rFonts w:ascii="Wingdings" w:hAnsi="Wingdings" w:hint="default"/>
      </w:rPr>
    </w:lvl>
    <w:lvl w:ilvl="6" w:tplc="2A822276">
      <w:start w:val="1"/>
      <w:numFmt w:val="bullet"/>
      <w:lvlText w:val=""/>
      <w:lvlJc w:val="left"/>
      <w:pPr>
        <w:ind w:left="5040" w:hanging="360"/>
      </w:pPr>
      <w:rPr>
        <w:rFonts w:ascii="Symbol" w:hAnsi="Symbol" w:hint="default"/>
      </w:rPr>
    </w:lvl>
    <w:lvl w:ilvl="7" w:tplc="721C3E42">
      <w:start w:val="1"/>
      <w:numFmt w:val="bullet"/>
      <w:lvlText w:val="o"/>
      <w:lvlJc w:val="left"/>
      <w:pPr>
        <w:ind w:left="5760" w:hanging="360"/>
      </w:pPr>
      <w:rPr>
        <w:rFonts w:ascii="Courier New" w:hAnsi="Courier New" w:hint="default"/>
      </w:rPr>
    </w:lvl>
    <w:lvl w:ilvl="8" w:tplc="DEDADD18">
      <w:start w:val="1"/>
      <w:numFmt w:val="bullet"/>
      <w:lvlText w:val=""/>
      <w:lvlJc w:val="left"/>
      <w:pPr>
        <w:ind w:left="6480" w:hanging="360"/>
      </w:pPr>
      <w:rPr>
        <w:rFonts w:ascii="Wingdings" w:hAnsi="Wingdings" w:hint="default"/>
      </w:rPr>
    </w:lvl>
  </w:abstractNum>
  <w:abstractNum w:abstractNumId="7"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07921"/>
    <w:multiLevelType w:val="hybridMultilevel"/>
    <w:tmpl w:val="DBA83E6E"/>
    <w:lvl w:ilvl="0" w:tplc="4FB8B64C">
      <w:start w:val="1"/>
      <w:numFmt w:val="bullet"/>
      <w:lvlText w:val=""/>
      <w:lvlJc w:val="left"/>
      <w:pPr>
        <w:ind w:left="720" w:hanging="360"/>
      </w:pPr>
      <w:rPr>
        <w:rFonts w:ascii="Symbol" w:hAnsi="Symbol" w:hint="default"/>
      </w:rPr>
    </w:lvl>
    <w:lvl w:ilvl="1" w:tplc="168EC05C">
      <w:start w:val="1"/>
      <w:numFmt w:val="bullet"/>
      <w:lvlText w:val="o"/>
      <w:lvlJc w:val="left"/>
      <w:pPr>
        <w:ind w:left="1440" w:hanging="360"/>
      </w:pPr>
      <w:rPr>
        <w:rFonts w:ascii="Courier New" w:hAnsi="Courier New" w:hint="default"/>
      </w:rPr>
    </w:lvl>
    <w:lvl w:ilvl="2" w:tplc="316ED952">
      <w:start w:val="1"/>
      <w:numFmt w:val="bullet"/>
      <w:lvlText w:val=""/>
      <w:lvlJc w:val="left"/>
      <w:pPr>
        <w:ind w:left="2160" w:hanging="360"/>
      </w:pPr>
      <w:rPr>
        <w:rFonts w:ascii="Wingdings" w:hAnsi="Wingdings" w:hint="default"/>
      </w:rPr>
    </w:lvl>
    <w:lvl w:ilvl="3" w:tplc="BA34F58E">
      <w:start w:val="1"/>
      <w:numFmt w:val="bullet"/>
      <w:lvlText w:val=""/>
      <w:lvlJc w:val="left"/>
      <w:pPr>
        <w:ind w:left="2880" w:hanging="360"/>
      </w:pPr>
      <w:rPr>
        <w:rFonts w:ascii="Symbol" w:hAnsi="Symbol" w:hint="default"/>
      </w:rPr>
    </w:lvl>
    <w:lvl w:ilvl="4" w:tplc="D9DEBB82">
      <w:start w:val="1"/>
      <w:numFmt w:val="bullet"/>
      <w:lvlText w:val="o"/>
      <w:lvlJc w:val="left"/>
      <w:pPr>
        <w:ind w:left="3600" w:hanging="360"/>
      </w:pPr>
      <w:rPr>
        <w:rFonts w:ascii="Courier New" w:hAnsi="Courier New" w:hint="default"/>
      </w:rPr>
    </w:lvl>
    <w:lvl w:ilvl="5" w:tplc="2482EAA0">
      <w:start w:val="1"/>
      <w:numFmt w:val="bullet"/>
      <w:lvlText w:val=""/>
      <w:lvlJc w:val="left"/>
      <w:pPr>
        <w:ind w:left="4320" w:hanging="360"/>
      </w:pPr>
      <w:rPr>
        <w:rFonts w:ascii="Wingdings" w:hAnsi="Wingdings" w:hint="default"/>
      </w:rPr>
    </w:lvl>
    <w:lvl w:ilvl="6" w:tplc="B17ED5E4">
      <w:start w:val="1"/>
      <w:numFmt w:val="bullet"/>
      <w:lvlText w:val=""/>
      <w:lvlJc w:val="left"/>
      <w:pPr>
        <w:ind w:left="5040" w:hanging="360"/>
      </w:pPr>
      <w:rPr>
        <w:rFonts w:ascii="Symbol" w:hAnsi="Symbol" w:hint="default"/>
      </w:rPr>
    </w:lvl>
    <w:lvl w:ilvl="7" w:tplc="2A0A0CA6">
      <w:start w:val="1"/>
      <w:numFmt w:val="bullet"/>
      <w:lvlText w:val="o"/>
      <w:lvlJc w:val="left"/>
      <w:pPr>
        <w:ind w:left="5760" w:hanging="360"/>
      </w:pPr>
      <w:rPr>
        <w:rFonts w:ascii="Courier New" w:hAnsi="Courier New" w:hint="default"/>
      </w:rPr>
    </w:lvl>
    <w:lvl w:ilvl="8" w:tplc="9160B36C">
      <w:start w:val="1"/>
      <w:numFmt w:val="bullet"/>
      <w:lvlText w:val=""/>
      <w:lvlJc w:val="left"/>
      <w:pPr>
        <w:ind w:left="6480" w:hanging="360"/>
      </w:pPr>
      <w:rPr>
        <w:rFonts w:ascii="Wingdings" w:hAnsi="Wingdings" w:hint="default"/>
      </w:rPr>
    </w:lvl>
  </w:abstractNum>
  <w:abstractNum w:abstractNumId="16"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53495E"/>
    <w:multiLevelType w:val="hybridMultilevel"/>
    <w:tmpl w:val="5FC6B0E6"/>
    <w:lvl w:ilvl="0" w:tplc="E23E1B76">
      <w:start w:val="1"/>
      <w:numFmt w:val="bullet"/>
      <w:lvlText w:val=""/>
      <w:lvlJc w:val="left"/>
      <w:pPr>
        <w:ind w:left="720" w:hanging="360"/>
      </w:pPr>
      <w:rPr>
        <w:rFonts w:ascii="Symbol" w:hAnsi="Symbol" w:hint="default"/>
      </w:rPr>
    </w:lvl>
    <w:lvl w:ilvl="1" w:tplc="E034E5A6">
      <w:start w:val="1"/>
      <w:numFmt w:val="bullet"/>
      <w:lvlText w:val="o"/>
      <w:lvlJc w:val="left"/>
      <w:pPr>
        <w:ind w:left="1440" w:hanging="360"/>
      </w:pPr>
      <w:rPr>
        <w:rFonts w:ascii="Courier New" w:hAnsi="Courier New" w:hint="default"/>
      </w:rPr>
    </w:lvl>
    <w:lvl w:ilvl="2" w:tplc="976EDCAC">
      <w:start w:val="1"/>
      <w:numFmt w:val="bullet"/>
      <w:lvlText w:val=""/>
      <w:lvlJc w:val="left"/>
      <w:pPr>
        <w:ind w:left="2160" w:hanging="360"/>
      </w:pPr>
      <w:rPr>
        <w:rFonts w:ascii="Wingdings" w:hAnsi="Wingdings" w:hint="default"/>
      </w:rPr>
    </w:lvl>
    <w:lvl w:ilvl="3" w:tplc="31A29C98">
      <w:start w:val="1"/>
      <w:numFmt w:val="bullet"/>
      <w:lvlText w:val=""/>
      <w:lvlJc w:val="left"/>
      <w:pPr>
        <w:ind w:left="2880" w:hanging="360"/>
      </w:pPr>
      <w:rPr>
        <w:rFonts w:ascii="Symbol" w:hAnsi="Symbol" w:hint="default"/>
      </w:rPr>
    </w:lvl>
    <w:lvl w:ilvl="4" w:tplc="0ED4245E">
      <w:start w:val="1"/>
      <w:numFmt w:val="bullet"/>
      <w:lvlText w:val="o"/>
      <w:lvlJc w:val="left"/>
      <w:pPr>
        <w:ind w:left="3600" w:hanging="360"/>
      </w:pPr>
      <w:rPr>
        <w:rFonts w:ascii="Courier New" w:hAnsi="Courier New" w:hint="default"/>
      </w:rPr>
    </w:lvl>
    <w:lvl w:ilvl="5" w:tplc="82964990">
      <w:start w:val="1"/>
      <w:numFmt w:val="bullet"/>
      <w:lvlText w:val=""/>
      <w:lvlJc w:val="left"/>
      <w:pPr>
        <w:ind w:left="4320" w:hanging="360"/>
      </w:pPr>
      <w:rPr>
        <w:rFonts w:ascii="Wingdings" w:hAnsi="Wingdings" w:hint="default"/>
      </w:rPr>
    </w:lvl>
    <w:lvl w:ilvl="6" w:tplc="7D98CFCA">
      <w:start w:val="1"/>
      <w:numFmt w:val="bullet"/>
      <w:lvlText w:val=""/>
      <w:lvlJc w:val="left"/>
      <w:pPr>
        <w:ind w:left="5040" w:hanging="360"/>
      </w:pPr>
      <w:rPr>
        <w:rFonts w:ascii="Symbol" w:hAnsi="Symbol" w:hint="default"/>
      </w:rPr>
    </w:lvl>
    <w:lvl w:ilvl="7" w:tplc="22161B6C">
      <w:start w:val="1"/>
      <w:numFmt w:val="bullet"/>
      <w:lvlText w:val="o"/>
      <w:lvlJc w:val="left"/>
      <w:pPr>
        <w:ind w:left="5760" w:hanging="360"/>
      </w:pPr>
      <w:rPr>
        <w:rFonts w:ascii="Courier New" w:hAnsi="Courier New" w:hint="default"/>
      </w:rPr>
    </w:lvl>
    <w:lvl w:ilvl="8" w:tplc="81DA2D9C">
      <w:start w:val="1"/>
      <w:numFmt w:val="bullet"/>
      <w:lvlText w:val=""/>
      <w:lvlJc w:val="left"/>
      <w:pPr>
        <w:ind w:left="6480" w:hanging="360"/>
      </w:pPr>
      <w:rPr>
        <w:rFonts w:ascii="Wingdings" w:hAnsi="Wingdings" w:hint="default"/>
      </w:rPr>
    </w:lvl>
  </w:abstractNum>
  <w:abstractNum w:abstractNumId="22"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30" w15:restartNumberingAfterBreak="0">
    <w:nsid w:val="577ACCFB"/>
    <w:multiLevelType w:val="hybridMultilevel"/>
    <w:tmpl w:val="B3E03772"/>
    <w:lvl w:ilvl="0" w:tplc="630AE61E">
      <w:start w:val="1"/>
      <w:numFmt w:val="bullet"/>
      <w:lvlText w:val=""/>
      <w:lvlJc w:val="left"/>
      <w:pPr>
        <w:ind w:left="720" w:hanging="360"/>
      </w:pPr>
      <w:rPr>
        <w:rFonts w:ascii="Symbol" w:hAnsi="Symbol" w:hint="default"/>
      </w:rPr>
    </w:lvl>
    <w:lvl w:ilvl="1" w:tplc="BCD2689C">
      <w:start w:val="1"/>
      <w:numFmt w:val="bullet"/>
      <w:lvlText w:val="o"/>
      <w:lvlJc w:val="left"/>
      <w:pPr>
        <w:ind w:left="1440" w:hanging="360"/>
      </w:pPr>
      <w:rPr>
        <w:rFonts w:ascii="Courier New" w:hAnsi="Courier New" w:hint="default"/>
      </w:rPr>
    </w:lvl>
    <w:lvl w:ilvl="2" w:tplc="C3926178">
      <w:start w:val="1"/>
      <w:numFmt w:val="bullet"/>
      <w:lvlText w:val=""/>
      <w:lvlJc w:val="left"/>
      <w:pPr>
        <w:ind w:left="2160" w:hanging="360"/>
      </w:pPr>
      <w:rPr>
        <w:rFonts w:ascii="Wingdings" w:hAnsi="Wingdings" w:hint="default"/>
      </w:rPr>
    </w:lvl>
    <w:lvl w:ilvl="3" w:tplc="D666A790">
      <w:start w:val="1"/>
      <w:numFmt w:val="bullet"/>
      <w:lvlText w:val=""/>
      <w:lvlJc w:val="left"/>
      <w:pPr>
        <w:ind w:left="2880" w:hanging="360"/>
      </w:pPr>
      <w:rPr>
        <w:rFonts w:ascii="Symbol" w:hAnsi="Symbol" w:hint="default"/>
      </w:rPr>
    </w:lvl>
    <w:lvl w:ilvl="4" w:tplc="D3F28EBE">
      <w:start w:val="1"/>
      <w:numFmt w:val="bullet"/>
      <w:lvlText w:val="o"/>
      <w:lvlJc w:val="left"/>
      <w:pPr>
        <w:ind w:left="3600" w:hanging="360"/>
      </w:pPr>
      <w:rPr>
        <w:rFonts w:ascii="Courier New" w:hAnsi="Courier New" w:hint="default"/>
      </w:rPr>
    </w:lvl>
    <w:lvl w:ilvl="5" w:tplc="9998F0F0">
      <w:start w:val="1"/>
      <w:numFmt w:val="bullet"/>
      <w:lvlText w:val=""/>
      <w:lvlJc w:val="left"/>
      <w:pPr>
        <w:ind w:left="4320" w:hanging="360"/>
      </w:pPr>
      <w:rPr>
        <w:rFonts w:ascii="Wingdings" w:hAnsi="Wingdings" w:hint="default"/>
      </w:rPr>
    </w:lvl>
    <w:lvl w:ilvl="6" w:tplc="BEF2BA72">
      <w:start w:val="1"/>
      <w:numFmt w:val="bullet"/>
      <w:lvlText w:val=""/>
      <w:lvlJc w:val="left"/>
      <w:pPr>
        <w:ind w:left="5040" w:hanging="360"/>
      </w:pPr>
      <w:rPr>
        <w:rFonts w:ascii="Symbol" w:hAnsi="Symbol" w:hint="default"/>
      </w:rPr>
    </w:lvl>
    <w:lvl w:ilvl="7" w:tplc="45A2DEA0">
      <w:start w:val="1"/>
      <w:numFmt w:val="bullet"/>
      <w:lvlText w:val="o"/>
      <w:lvlJc w:val="left"/>
      <w:pPr>
        <w:ind w:left="5760" w:hanging="360"/>
      </w:pPr>
      <w:rPr>
        <w:rFonts w:ascii="Courier New" w:hAnsi="Courier New" w:hint="default"/>
      </w:rPr>
    </w:lvl>
    <w:lvl w:ilvl="8" w:tplc="4FB4090C">
      <w:start w:val="1"/>
      <w:numFmt w:val="bullet"/>
      <w:lvlText w:val=""/>
      <w:lvlJc w:val="left"/>
      <w:pPr>
        <w:ind w:left="6480" w:hanging="360"/>
      </w:pPr>
      <w:rPr>
        <w:rFonts w:ascii="Wingdings" w:hAnsi="Wingdings" w:hint="default"/>
      </w:rPr>
    </w:lvl>
  </w:abstractNum>
  <w:abstractNum w:abstractNumId="31"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2342B4"/>
    <w:multiLevelType w:val="hybridMultilevel"/>
    <w:tmpl w:val="C7524AB8"/>
    <w:lvl w:ilvl="0" w:tplc="EFC29E54">
      <w:start w:val="1"/>
      <w:numFmt w:val="bullet"/>
      <w:lvlText w:val=""/>
      <w:lvlJc w:val="left"/>
      <w:pPr>
        <w:ind w:left="720" w:hanging="360"/>
      </w:pPr>
      <w:rPr>
        <w:rFonts w:ascii="Symbol" w:hAnsi="Symbol" w:hint="default"/>
      </w:rPr>
    </w:lvl>
    <w:lvl w:ilvl="1" w:tplc="ADBA2540">
      <w:start w:val="1"/>
      <w:numFmt w:val="bullet"/>
      <w:lvlText w:val="o"/>
      <w:lvlJc w:val="left"/>
      <w:pPr>
        <w:ind w:left="1440" w:hanging="360"/>
      </w:pPr>
      <w:rPr>
        <w:rFonts w:ascii="Courier New" w:hAnsi="Courier New" w:hint="default"/>
      </w:rPr>
    </w:lvl>
    <w:lvl w:ilvl="2" w:tplc="49EC72EA">
      <w:start w:val="1"/>
      <w:numFmt w:val="bullet"/>
      <w:lvlText w:val=""/>
      <w:lvlJc w:val="left"/>
      <w:pPr>
        <w:ind w:left="2160" w:hanging="360"/>
      </w:pPr>
      <w:rPr>
        <w:rFonts w:ascii="Wingdings" w:hAnsi="Wingdings" w:hint="default"/>
      </w:rPr>
    </w:lvl>
    <w:lvl w:ilvl="3" w:tplc="085E4B2E">
      <w:start w:val="1"/>
      <w:numFmt w:val="bullet"/>
      <w:lvlText w:val=""/>
      <w:lvlJc w:val="left"/>
      <w:pPr>
        <w:ind w:left="2880" w:hanging="360"/>
      </w:pPr>
      <w:rPr>
        <w:rFonts w:ascii="Symbol" w:hAnsi="Symbol" w:hint="default"/>
      </w:rPr>
    </w:lvl>
    <w:lvl w:ilvl="4" w:tplc="A3186904">
      <w:start w:val="1"/>
      <w:numFmt w:val="bullet"/>
      <w:lvlText w:val="o"/>
      <w:lvlJc w:val="left"/>
      <w:pPr>
        <w:ind w:left="3600" w:hanging="360"/>
      </w:pPr>
      <w:rPr>
        <w:rFonts w:ascii="Courier New" w:hAnsi="Courier New" w:hint="default"/>
      </w:rPr>
    </w:lvl>
    <w:lvl w:ilvl="5" w:tplc="3190EFDA">
      <w:start w:val="1"/>
      <w:numFmt w:val="bullet"/>
      <w:lvlText w:val=""/>
      <w:lvlJc w:val="left"/>
      <w:pPr>
        <w:ind w:left="4320" w:hanging="360"/>
      </w:pPr>
      <w:rPr>
        <w:rFonts w:ascii="Wingdings" w:hAnsi="Wingdings" w:hint="default"/>
      </w:rPr>
    </w:lvl>
    <w:lvl w:ilvl="6" w:tplc="1A0475EC">
      <w:start w:val="1"/>
      <w:numFmt w:val="bullet"/>
      <w:lvlText w:val=""/>
      <w:lvlJc w:val="left"/>
      <w:pPr>
        <w:ind w:left="5040" w:hanging="360"/>
      </w:pPr>
      <w:rPr>
        <w:rFonts w:ascii="Symbol" w:hAnsi="Symbol" w:hint="default"/>
      </w:rPr>
    </w:lvl>
    <w:lvl w:ilvl="7" w:tplc="4C88946C">
      <w:start w:val="1"/>
      <w:numFmt w:val="bullet"/>
      <w:lvlText w:val="o"/>
      <w:lvlJc w:val="left"/>
      <w:pPr>
        <w:ind w:left="5760" w:hanging="360"/>
      </w:pPr>
      <w:rPr>
        <w:rFonts w:ascii="Courier New" w:hAnsi="Courier New" w:hint="default"/>
      </w:rPr>
    </w:lvl>
    <w:lvl w:ilvl="8" w:tplc="5E0C4B60">
      <w:start w:val="1"/>
      <w:numFmt w:val="bullet"/>
      <w:lvlText w:val=""/>
      <w:lvlJc w:val="left"/>
      <w:pPr>
        <w:ind w:left="6480" w:hanging="360"/>
      </w:pPr>
      <w:rPr>
        <w:rFonts w:ascii="Wingdings" w:hAnsi="Wingdings" w:hint="default"/>
      </w:rPr>
    </w:lvl>
  </w:abstractNum>
  <w:abstractNum w:abstractNumId="34"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412854358">
    <w:abstractNumId w:val="6"/>
  </w:num>
  <w:num w:numId="2" w16cid:durableId="205916538">
    <w:abstractNumId w:val="15"/>
  </w:num>
  <w:num w:numId="3" w16cid:durableId="1364942759">
    <w:abstractNumId w:val="5"/>
  </w:num>
  <w:num w:numId="4" w16cid:durableId="1716808296">
    <w:abstractNumId w:val="4"/>
  </w:num>
  <w:num w:numId="5" w16cid:durableId="2137412183">
    <w:abstractNumId w:val="21"/>
  </w:num>
  <w:num w:numId="6" w16cid:durableId="1331830391">
    <w:abstractNumId w:val="2"/>
  </w:num>
  <w:num w:numId="7" w16cid:durableId="952051684">
    <w:abstractNumId w:val="3"/>
  </w:num>
  <w:num w:numId="8" w16cid:durableId="1994487540">
    <w:abstractNumId w:val="33"/>
  </w:num>
  <w:num w:numId="9" w16cid:durableId="1275165759">
    <w:abstractNumId w:val="30"/>
  </w:num>
  <w:num w:numId="10" w16cid:durableId="1376004742">
    <w:abstractNumId w:val="25"/>
  </w:num>
  <w:num w:numId="11" w16cid:durableId="1517424946">
    <w:abstractNumId w:val="38"/>
  </w:num>
  <w:num w:numId="12" w16cid:durableId="609245925">
    <w:abstractNumId w:val="9"/>
  </w:num>
  <w:num w:numId="13" w16cid:durableId="1822189727">
    <w:abstractNumId w:val="16"/>
  </w:num>
  <w:num w:numId="14" w16cid:durableId="1759054776">
    <w:abstractNumId w:val="34"/>
  </w:num>
  <w:num w:numId="15" w16cid:durableId="602222349">
    <w:abstractNumId w:val="10"/>
  </w:num>
  <w:num w:numId="16" w16cid:durableId="984697127">
    <w:abstractNumId w:val="31"/>
  </w:num>
  <w:num w:numId="17" w16cid:durableId="1103769425">
    <w:abstractNumId w:val="27"/>
  </w:num>
  <w:num w:numId="18" w16cid:durableId="1376739174">
    <w:abstractNumId w:val="11"/>
  </w:num>
  <w:num w:numId="19" w16cid:durableId="1858470076">
    <w:abstractNumId w:val="19"/>
  </w:num>
  <w:num w:numId="20" w16cid:durableId="2124767254">
    <w:abstractNumId w:val="36"/>
  </w:num>
  <w:num w:numId="21" w16cid:durableId="1133015001">
    <w:abstractNumId w:val="20"/>
  </w:num>
  <w:num w:numId="22" w16cid:durableId="1094864668">
    <w:abstractNumId w:val="22"/>
  </w:num>
  <w:num w:numId="23" w16cid:durableId="1833644499">
    <w:abstractNumId w:val="1"/>
  </w:num>
  <w:num w:numId="24" w16cid:durableId="1625698543">
    <w:abstractNumId w:val="13"/>
  </w:num>
  <w:num w:numId="25" w16cid:durableId="1840541574">
    <w:abstractNumId w:val="8"/>
  </w:num>
  <w:num w:numId="26" w16cid:durableId="1881042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358310">
    <w:abstractNumId w:val="23"/>
  </w:num>
  <w:num w:numId="28" w16cid:durableId="1162696557">
    <w:abstractNumId w:val="7"/>
  </w:num>
  <w:num w:numId="29" w16cid:durableId="109983875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6829185">
    <w:abstractNumId w:val="37"/>
  </w:num>
  <w:num w:numId="31" w16cid:durableId="1601404175">
    <w:abstractNumId w:val="39"/>
  </w:num>
  <w:num w:numId="32" w16cid:durableId="1878420931">
    <w:abstractNumId w:val="0"/>
  </w:num>
  <w:num w:numId="33" w16cid:durableId="1078208396">
    <w:abstractNumId w:val="32"/>
  </w:num>
  <w:num w:numId="34" w16cid:durableId="1577665441">
    <w:abstractNumId w:val="29"/>
  </w:num>
  <w:num w:numId="35" w16cid:durableId="93477420">
    <w:abstractNumId w:val="42"/>
  </w:num>
  <w:num w:numId="36" w16cid:durableId="1646664576">
    <w:abstractNumId w:val="17"/>
  </w:num>
  <w:num w:numId="37" w16cid:durableId="2108303783">
    <w:abstractNumId w:val="24"/>
  </w:num>
  <w:num w:numId="38" w16cid:durableId="172574575">
    <w:abstractNumId w:val="18"/>
  </w:num>
  <w:num w:numId="39" w16cid:durableId="1156995145">
    <w:abstractNumId w:val="12"/>
  </w:num>
  <w:num w:numId="40" w16cid:durableId="870612035">
    <w:abstractNumId w:val="41"/>
  </w:num>
  <w:num w:numId="41" w16cid:durableId="1576014917">
    <w:abstractNumId w:val="35"/>
  </w:num>
  <w:num w:numId="42" w16cid:durableId="1064140491">
    <w:abstractNumId w:val="40"/>
  </w:num>
  <w:num w:numId="43" w16cid:durableId="899557612">
    <w:abstractNumId w:val="14"/>
  </w:num>
  <w:num w:numId="44" w16cid:durableId="11952651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D0D6F"/>
    <w:rsid w:val="000E3C91"/>
    <w:rsid w:val="000F3959"/>
    <w:rsid w:val="000F497B"/>
    <w:rsid w:val="00111E37"/>
    <w:rsid w:val="00137A91"/>
    <w:rsid w:val="00163A3B"/>
    <w:rsid w:val="001744CA"/>
    <w:rsid w:val="00184DD9"/>
    <w:rsid w:val="001B7B1C"/>
    <w:rsid w:val="0020039E"/>
    <w:rsid w:val="0020713A"/>
    <w:rsid w:val="0023163C"/>
    <w:rsid w:val="00240F4B"/>
    <w:rsid w:val="002645D0"/>
    <w:rsid w:val="00272C79"/>
    <w:rsid w:val="00275D4C"/>
    <w:rsid w:val="00276D26"/>
    <w:rsid w:val="00283B7E"/>
    <w:rsid w:val="00284A02"/>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A4BB2"/>
    <w:rsid w:val="004B6A53"/>
    <w:rsid w:val="00501786"/>
    <w:rsid w:val="0050767D"/>
    <w:rsid w:val="00523401"/>
    <w:rsid w:val="005534E5"/>
    <w:rsid w:val="00554CD7"/>
    <w:rsid w:val="00595B5C"/>
    <w:rsid w:val="005E5258"/>
    <w:rsid w:val="005F06E3"/>
    <w:rsid w:val="005F75F2"/>
    <w:rsid w:val="00613055"/>
    <w:rsid w:val="00620764"/>
    <w:rsid w:val="00627169"/>
    <w:rsid w:val="00641315"/>
    <w:rsid w:val="006D14B9"/>
    <w:rsid w:val="006E3E25"/>
    <w:rsid w:val="00791719"/>
    <w:rsid w:val="007975AA"/>
    <w:rsid w:val="007B3BDE"/>
    <w:rsid w:val="007D2251"/>
    <w:rsid w:val="008219D7"/>
    <w:rsid w:val="00824371"/>
    <w:rsid w:val="00841782"/>
    <w:rsid w:val="008639BD"/>
    <w:rsid w:val="00864BD3"/>
    <w:rsid w:val="00877DDE"/>
    <w:rsid w:val="008837AB"/>
    <w:rsid w:val="00893582"/>
    <w:rsid w:val="008A51E3"/>
    <w:rsid w:val="008B01A3"/>
    <w:rsid w:val="008C57B4"/>
    <w:rsid w:val="008F170B"/>
    <w:rsid w:val="008F33DF"/>
    <w:rsid w:val="009019E7"/>
    <w:rsid w:val="009426E6"/>
    <w:rsid w:val="00950BFE"/>
    <w:rsid w:val="00965975"/>
    <w:rsid w:val="009D4E27"/>
    <w:rsid w:val="009F3689"/>
    <w:rsid w:val="00A12E4B"/>
    <w:rsid w:val="00A13974"/>
    <w:rsid w:val="00A445A9"/>
    <w:rsid w:val="00A60D75"/>
    <w:rsid w:val="00A667B7"/>
    <w:rsid w:val="00A727C5"/>
    <w:rsid w:val="00A858AA"/>
    <w:rsid w:val="00B12695"/>
    <w:rsid w:val="00B30736"/>
    <w:rsid w:val="00B51E12"/>
    <w:rsid w:val="00B553D6"/>
    <w:rsid w:val="00B60E62"/>
    <w:rsid w:val="00B94C5F"/>
    <w:rsid w:val="00B96573"/>
    <w:rsid w:val="00BD4453"/>
    <w:rsid w:val="00C01223"/>
    <w:rsid w:val="00C14B01"/>
    <w:rsid w:val="00C308DF"/>
    <w:rsid w:val="00C4670C"/>
    <w:rsid w:val="00C837AD"/>
    <w:rsid w:val="00C91CBE"/>
    <w:rsid w:val="00CB0EF0"/>
    <w:rsid w:val="00CF55AB"/>
    <w:rsid w:val="00D1405C"/>
    <w:rsid w:val="00D156DE"/>
    <w:rsid w:val="00D266DC"/>
    <w:rsid w:val="00D27CC1"/>
    <w:rsid w:val="00D451E0"/>
    <w:rsid w:val="00E12102"/>
    <w:rsid w:val="00E16EFF"/>
    <w:rsid w:val="00E2658C"/>
    <w:rsid w:val="00E364E8"/>
    <w:rsid w:val="00E41F22"/>
    <w:rsid w:val="00E636CC"/>
    <w:rsid w:val="00E714A7"/>
    <w:rsid w:val="00E90873"/>
    <w:rsid w:val="00E92205"/>
    <w:rsid w:val="00E96F87"/>
    <w:rsid w:val="00EE1EDD"/>
    <w:rsid w:val="00EE224C"/>
    <w:rsid w:val="00F0176F"/>
    <w:rsid w:val="00F260C5"/>
    <w:rsid w:val="00F53C32"/>
    <w:rsid w:val="00F62EF9"/>
    <w:rsid w:val="00F80140"/>
    <w:rsid w:val="00F87D82"/>
    <w:rsid w:val="00FD6DA5"/>
    <w:rsid w:val="00FE39A7"/>
    <w:rsid w:val="00FF60ED"/>
    <w:rsid w:val="00FF766A"/>
    <w:rsid w:val="0185FCF6"/>
    <w:rsid w:val="028C3226"/>
    <w:rsid w:val="02D26DFC"/>
    <w:rsid w:val="04E4B10E"/>
    <w:rsid w:val="0728427E"/>
    <w:rsid w:val="07405887"/>
    <w:rsid w:val="093E3E92"/>
    <w:rsid w:val="0AA3E539"/>
    <w:rsid w:val="0AE9612B"/>
    <w:rsid w:val="0C0A18DB"/>
    <w:rsid w:val="0E05C5B3"/>
    <w:rsid w:val="0F609C7E"/>
    <w:rsid w:val="0F9BA88C"/>
    <w:rsid w:val="105A553E"/>
    <w:rsid w:val="10CA67D0"/>
    <w:rsid w:val="13774DEF"/>
    <w:rsid w:val="151EFAC7"/>
    <w:rsid w:val="1608F251"/>
    <w:rsid w:val="165EB89D"/>
    <w:rsid w:val="170263D0"/>
    <w:rsid w:val="194FA5DB"/>
    <w:rsid w:val="1A0DAE09"/>
    <w:rsid w:val="1E664C06"/>
    <w:rsid w:val="204E4727"/>
    <w:rsid w:val="234880D8"/>
    <w:rsid w:val="26255C9A"/>
    <w:rsid w:val="26919D66"/>
    <w:rsid w:val="2868D707"/>
    <w:rsid w:val="2B018E61"/>
    <w:rsid w:val="2B60712C"/>
    <w:rsid w:val="2CB126C8"/>
    <w:rsid w:val="2EF323A9"/>
    <w:rsid w:val="33753C94"/>
    <w:rsid w:val="3494A4F4"/>
    <w:rsid w:val="38E69D19"/>
    <w:rsid w:val="3ACF66C1"/>
    <w:rsid w:val="3D549AB3"/>
    <w:rsid w:val="3EF3A1AB"/>
    <w:rsid w:val="40DB39FA"/>
    <w:rsid w:val="41AC03B3"/>
    <w:rsid w:val="4420E1A5"/>
    <w:rsid w:val="457E9D1E"/>
    <w:rsid w:val="45F882E9"/>
    <w:rsid w:val="488E88B0"/>
    <w:rsid w:val="4ECF0A8D"/>
    <w:rsid w:val="4F551EF8"/>
    <w:rsid w:val="502693E1"/>
    <w:rsid w:val="5101249B"/>
    <w:rsid w:val="512745BA"/>
    <w:rsid w:val="51B82BBD"/>
    <w:rsid w:val="51E3A27B"/>
    <w:rsid w:val="5273BD2A"/>
    <w:rsid w:val="52F60FEF"/>
    <w:rsid w:val="5330C52D"/>
    <w:rsid w:val="585E8985"/>
    <w:rsid w:val="587713C4"/>
    <w:rsid w:val="58F4B619"/>
    <w:rsid w:val="5925FF43"/>
    <w:rsid w:val="59D2C014"/>
    <w:rsid w:val="5C2C58EF"/>
    <w:rsid w:val="5C5AACFB"/>
    <w:rsid w:val="5E05ED16"/>
    <w:rsid w:val="5F9CF342"/>
    <w:rsid w:val="64821EC6"/>
    <w:rsid w:val="65AC864F"/>
    <w:rsid w:val="67DFF1A4"/>
    <w:rsid w:val="68640AFE"/>
    <w:rsid w:val="6A4326B5"/>
    <w:rsid w:val="6C11DD20"/>
    <w:rsid w:val="6ED97287"/>
    <w:rsid w:val="6F84C33B"/>
    <w:rsid w:val="75E032DC"/>
    <w:rsid w:val="7674673A"/>
    <w:rsid w:val="76B9DE2D"/>
    <w:rsid w:val="7856F58C"/>
    <w:rsid w:val="792BAD80"/>
    <w:rsid w:val="7A899465"/>
    <w:rsid w:val="7ADCCBA6"/>
    <w:rsid w:val="7B937A1D"/>
    <w:rsid w:val="7C30C8BF"/>
    <w:rsid w:val="7D06B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34"/>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Props1.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3AAAFC70-97F5-4BAD-A7E6-D6E4A97B98FF}">
  <ds:schemaRefs>
    <ds:schemaRef ds:uri="120502e3-25b0-4daf-8996-71466e0d44c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652</Words>
  <Characters>3718</Characters>
  <Application>Microsoft Office Word</Application>
  <DocSecurity>0</DocSecurity>
  <Lines>30</Lines>
  <Paragraphs>8</Paragraphs>
  <ScaleCrop>false</ScaleCrop>
  <Company>Interpublic</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Joanne Whitehouse</cp:lastModifiedBy>
  <cp:revision>3</cp:revision>
  <cp:lastPrinted>2015-08-11T09:10:00Z</cp:lastPrinted>
  <dcterms:created xsi:type="dcterms:W3CDTF">2025-05-13T08:48:00Z</dcterms:created>
  <dcterms:modified xsi:type="dcterms:W3CDTF">2025-05-13T08:51:00Z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